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A41551" w14:textId="58597C9D" w:rsidR="00EF30A7" w:rsidRPr="005D1CBC" w:rsidRDefault="00FD4971" w:rsidP="001536B7">
      <w:pPr>
        <w:autoSpaceDE w:val="0"/>
        <w:autoSpaceDN w:val="0"/>
        <w:adjustRightInd w:val="0"/>
        <w:spacing w:after="0" w:line="240" w:lineRule="auto"/>
        <w:rPr>
          <w:rFonts w:ascii="Times New Roman" w:hAnsi="Times New Roman"/>
          <w:i/>
          <w:sz w:val="24"/>
          <w:szCs w:val="24"/>
        </w:rPr>
      </w:pPr>
      <w:r>
        <w:rPr>
          <w:rFonts w:ascii="Times New Roman" w:hAnsi="Times New Roman"/>
          <w:i/>
          <w:sz w:val="24"/>
          <w:szCs w:val="24"/>
        </w:rPr>
        <w:t>Č</w:t>
      </w:r>
      <w:r w:rsidR="00EF30A7" w:rsidRPr="005D1CBC">
        <w:rPr>
          <w:rFonts w:ascii="Times New Roman" w:hAnsi="Times New Roman"/>
          <w:i/>
          <w:sz w:val="24"/>
          <w:szCs w:val="24"/>
        </w:rPr>
        <w:t>eská diabetologická společnost ČLS JEP</w:t>
      </w:r>
      <w:r w:rsidR="00A60599">
        <w:rPr>
          <w:rFonts w:ascii="Times New Roman" w:hAnsi="Times New Roman"/>
          <w:i/>
          <w:sz w:val="24"/>
          <w:szCs w:val="24"/>
        </w:rPr>
        <w:t>,</w:t>
      </w:r>
      <w:r w:rsidR="00EF30A7" w:rsidRPr="005D1CBC">
        <w:rPr>
          <w:rFonts w:ascii="Times New Roman" w:hAnsi="Times New Roman"/>
          <w:i/>
          <w:sz w:val="24"/>
          <w:szCs w:val="24"/>
        </w:rPr>
        <w:t xml:space="preserve"> Česká nefrologická společnost</w:t>
      </w:r>
      <w:r w:rsidR="00711E6D">
        <w:rPr>
          <w:rFonts w:ascii="Times New Roman" w:hAnsi="Times New Roman"/>
          <w:i/>
          <w:sz w:val="24"/>
          <w:szCs w:val="24"/>
        </w:rPr>
        <w:t xml:space="preserve"> a</w:t>
      </w:r>
      <w:r w:rsidR="00A60599">
        <w:rPr>
          <w:rFonts w:ascii="Times New Roman" w:hAnsi="Times New Roman"/>
          <w:i/>
          <w:sz w:val="24"/>
          <w:szCs w:val="24"/>
        </w:rPr>
        <w:t xml:space="preserve"> </w:t>
      </w:r>
      <w:r w:rsidR="00FD7310">
        <w:rPr>
          <w:rFonts w:ascii="Times New Roman" w:hAnsi="Times New Roman"/>
          <w:i/>
          <w:sz w:val="24"/>
          <w:szCs w:val="24"/>
        </w:rPr>
        <w:t>Česká s</w:t>
      </w:r>
      <w:r w:rsidR="00A60599">
        <w:rPr>
          <w:rFonts w:ascii="Times New Roman" w:hAnsi="Times New Roman"/>
          <w:i/>
          <w:sz w:val="24"/>
          <w:szCs w:val="24"/>
        </w:rPr>
        <w:t>polečnost klinické biochemie ČLS JEP</w:t>
      </w:r>
    </w:p>
    <w:p w14:paraId="7ED29F89" w14:textId="77777777" w:rsidR="00EF30A7" w:rsidRDefault="00EF30A7" w:rsidP="009528B9">
      <w:pPr>
        <w:autoSpaceDE w:val="0"/>
        <w:autoSpaceDN w:val="0"/>
        <w:adjustRightInd w:val="0"/>
        <w:spacing w:after="0" w:line="240" w:lineRule="auto"/>
        <w:rPr>
          <w:rFonts w:ascii="Times New Roman" w:hAnsi="Times New Roman"/>
          <w:b/>
          <w:bCs/>
          <w:caps/>
          <w:sz w:val="24"/>
          <w:szCs w:val="24"/>
        </w:rPr>
      </w:pPr>
      <w:r w:rsidRPr="005D1CBC">
        <w:rPr>
          <w:rFonts w:ascii="Times New Roman" w:hAnsi="Times New Roman"/>
          <w:b/>
          <w:bCs/>
          <w:caps/>
          <w:sz w:val="24"/>
          <w:szCs w:val="24"/>
        </w:rPr>
        <w:t xml:space="preserve">  </w:t>
      </w:r>
    </w:p>
    <w:p w14:paraId="713F462C" w14:textId="77777777" w:rsidR="00EF30A7" w:rsidRPr="005D1CBC" w:rsidRDefault="00EF30A7" w:rsidP="009528B9">
      <w:pPr>
        <w:autoSpaceDE w:val="0"/>
        <w:autoSpaceDN w:val="0"/>
        <w:adjustRightInd w:val="0"/>
        <w:spacing w:after="0" w:line="240" w:lineRule="auto"/>
        <w:rPr>
          <w:rFonts w:ascii="Times New Roman" w:hAnsi="Times New Roman"/>
          <w:b/>
          <w:bCs/>
          <w:caps/>
          <w:sz w:val="24"/>
          <w:szCs w:val="24"/>
        </w:rPr>
      </w:pPr>
      <w:r w:rsidRPr="005D1CBC">
        <w:rPr>
          <w:rFonts w:ascii="Times New Roman" w:hAnsi="Times New Roman"/>
          <w:b/>
          <w:bCs/>
          <w:caps/>
          <w:sz w:val="24"/>
          <w:szCs w:val="24"/>
        </w:rPr>
        <w:t xml:space="preserve"> Doporučené postupy při diabetickém onemocnění ledvin</w:t>
      </w:r>
    </w:p>
    <w:p w14:paraId="1F9AFA2B" w14:textId="21C6FDD3" w:rsidR="00417511" w:rsidRPr="00417511" w:rsidRDefault="00417511" w:rsidP="00417511">
      <w:pPr>
        <w:autoSpaceDE w:val="0"/>
        <w:autoSpaceDN w:val="0"/>
        <w:adjustRightInd w:val="0"/>
        <w:spacing w:after="0" w:line="240" w:lineRule="auto"/>
        <w:rPr>
          <w:rFonts w:ascii="Times New Roman" w:hAnsi="Times New Roman"/>
          <w:b/>
          <w:color w:val="000000"/>
          <w:sz w:val="24"/>
          <w:szCs w:val="24"/>
          <w:lang w:eastAsia="cs-CZ"/>
        </w:rPr>
      </w:pPr>
      <w:r w:rsidRPr="00417511">
        <w:rPr>
          <w:rFonts w:ascii="Times New Roman" w:hAnsi="Times New Roman"/>
          <w:b/>
          <w:color w:val="000000"/>
          <w:sz w:val="24"/>
          <w:szCs w:val="24"/>
          <w:lang w:eastAsia="cs-CZ"/>
        </w:rPr>
        <w:t>Guidelines for the management of diabetic kidney disease</w:t>
      </w:r>
    </w:p>
    <w:p w14:paraId="23740C7C" w14:textId="77777777" w:rsidR="00EF30A7" w:rsidRPr="00417511" w:rsidRDefault="00EF30A7" w:rsidP="00572B80">
      <w:pPr>
        <w:autoSpaceDE w:val="0"/>
        <w:autoSpaceDN w:val="0"/>
        <w:adjustRightInd w:val="0"/>
        <w:spacing w:after="0" w:line="240" w:lineRule="auto"/>
        <w:rPr>
          <w:rFonts w:ascii="Times New Roman" w:hAnsi="Times New Roman"/>
          <w:b/>
          <w:sz w:val="24"/>
          <w:szCs w:val="24"/>
        </w:rPr>
      </w:pPr>
    </w:p>
    <w:p w14:paraId="360FA652" w14:textId="0CDACA8E" w:rsidR="00EF30A7" w:rsidRPr="00572B80" w:rsidRDefault="00EF30A7" w:rsidP="00572B8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Za výbory odborných společností:</w:t>
      </w:r>
      <w:bookmarkStart w:id="0" w:name="OLE_LINK2"/>
      <w:r w:rsidR="00A556F5" w:rsidRPr="00A556F5">
        <w:rPr>
          <w:rFonts w:ascii="Times New Roman" w:hAnsi="Times New Roman"/>
          <w:sz w:val="24"/>
          <w:szCs w:val="24"/>
        </w:rPr>
        <w:t xml:space="preserve"> </w:t>
      </w:r>
      <w:r w:rsidR="00A556F5" w:rsidRPr="00572B80">
        <w:rPr>
          <w:rFonts w:ascii="Times New Roman" w:hAnsi="Times New Roman"/>
          <w:sz w:val="24"/>
          <w:szCs w:val="24"/>
        </w:rPr>
        <w:t>Pelikánová T</w:t>
      </w:r>
      <w:r w:rsidRPr="00572B80">
        <w:rPr>
          <w:rFonts w:ascii="Times New Roman" w:hAnsi="Times New Roman"/>
          <w:sz w:val="24"/>
          <w:szCs w:val="24"/>
        </w:rPr>
        <w:t xml:space="preserve">., </w:t>
      </w:r>
      <w:r w:rsidR="00A556F5">
        <w:rPr>
          <w:rFonts w:ascii="Times New Roman" w:hAnsi="Times New Roman"/>
          <w:sz w:val="24"/>
          <w:szCs w:val="24"/>
        </w:rPr>
        <w:t>Viklický O.,</w:t>
      </w:r>
      <w:r w:rsidR="008004DB">
        <w:rPr>
          <w:rFonts w:ascii="Times New Roman" w:hAnsi="Times New Roman"/>
          <w:sz w:val="24"/>
          <w:szCs w:val="24"/>
        </w:rPr>
        <w:t xml:space="preserve"> </w:t>
      </w:r>
      <w:r w:rsidRPr="00572B80">
        <w:rPr>
          <w:rFonts w:ascii="Times New Roman" w:hAnsi="Times New Roman"/>
          <w:sz w:val="24"/>
          <w:szCs w:val="24"/>
        </w:rPr>
        <w:t xml:space="preserve">Rychlík I., </w:t>
      </w:r>
      <w:r w:rsidR="009B7EF9">
        <w:rPr>
          <w:rFonts w:ascii="Times New Roman" w:hAnsi="Times New Roman"/>
          <w:sz w:val="24"/>
          <w:szCs w:val="24"/>
        </w:rPr>
        <w:t xml:space="preserve">Saudek, F., </w:t>
      </w:r>
      <w:r>
        <w:rPr>
          <w:rFonts w:ascii="Times New Roman" w:hAnsi="Times New Roman"/>
          <w:sz w:val="24"/>
          <w:szCs w:val="24"/>
        </w:rPr>
        <w:t>T</w:t>
      </w:r>
      <w:r w:rsidRPr="00572B80">
        <w:rPr>
          <w:rFonts w:ascii="Times New Roman" w:hAnsi="Times New Roman"/>
          <w:sz w:val="24"/>
          <w:szCs w:val="24"/>
        </w:rPr>
        <w:t>esař V.</w:t>
      </w:r>
      <w:r w:rsidR="00FD7310">
        <w:rPr>
          <w:rFonts w:ascii="Times New Roman" w:hAnsi="Times New Roman"/>
          <w:sz w:val="24"/>
          <w:szCs w:val="24"/>
        </w:rPr>
        <w:t>,</w:t>
      </w:r>
      <w:r w:rsidRPr="00572B80">
        <w:rPr>
          <w:rFonts w:ascii="Times New Roman" w:hAnsi="Times New Roman"/>
          <w:sz w:val="24"/>
          <w:szCs w:val="24"/>
        </w:rPr>
        <w:t xml:space="preserve"> </w:t>
      </w:r>
      <w:bookmarkEnd w:id="0"/>
      <w:r w:rsidR="00C60E04">
        <w:rPr>
          <w:rFonts w:ascii="Times New Roman" w:hAnsi="Times New Roman"/>
          <w:sz w:val="24"/>
          <w:szCs w:val="24"/>
        </w:rPr>
        <w:t xml:space="preserve">Haluzík M., </w:t>
      </w:r>
      <w:r w:rsidR="00A556F5">
        <w:rPr>
          <w:rFonts w:ascii="Times New Roman" w:hAnsi="Times New Roman"/>
          <w:sz w:val="24"/>
          <w:szCs w:val="24"/>
        </w:rPr>
        <w:t>Zima</w:t>
      </w:r>
      <w:r w:rsidR="00A556F5" w:rsidRPr="00572B80">
        <w:rPr>
          <w:rFonts w:ascii="Times New Roman" w:hAnsi="Times New Roman"/>
          <w:sz w:val="24"/>
          <w:szCs w:val="24"/>
        </w:rPr>
        <w:t xml:space="preserve"> </w:t>
      </w:r>
      <w:r w:rsidR="00A556F5">
        <w:rPr>
          <w:rFonts w:ascii="Times New Roman" w:hAnsi="Times New Roman"/>
          <w:sz w:val="24"/>
          <w:szCs w:val="24"/>
        </w:rPr>
        <w:t xml:space="preserve">T., </w:t>
      </w:r>
      <w:r w:rsidR="001675F5">
        <w:rPr>
          <w:rFonts w:ascii="Times New Roman" w:hAnsi="Times New Roman"/>
          <w:sz w:val="24"/>
          <w:szCs w:val="24"/>
        </w:rPr>
        <w:t xml:space="preserve">Racek J., </w:t>
      </w:r>
      <w:r w:rsidR="00711E6D" w:rsidRPr="00572B80">
        <w:rPr>
          <w:rFonts w:ascii="Times New Roman" w:hAnsi="Times New Roman"/>
          <w:sz w:val="24"/>
          <w:szCs w:val="24"/>
        </w:rPr>
        <w:t>Bouček P</w:t>
      </w:r>
      <w:r w:rsidR="00CC5236" w:rsidRPr="00B22D2F">
        <w:rPr>
          <w:rFonts w:ascii="Times New Roman" w:hAnsi="Times New Roman"/>
          <w:sz w:val="24"/>
          <w:szCs w:val="24"/>
          <w:vertAlign w:val="superscript"/>
        </w:rPr>
        <w:t>†</w:t>
      </w:r>
      <w:r w:rsidR="00A556F5">
        <w:rPr>
          <w:rFonts w:ascii="Times New Roman" w:hAnsi="Times New Roman"/>
          <w:sz w:val="24"/>
          <w:szCs w:val="24"/>
        </w:rPr>
        <w:t>.</w:t>
      </w:r>
      <w:r w:rsidR="00711E6D">
        <w:rPr>
          <w:rFonts w:ascii="Times New Roman" w:hAnsi="Times New Roman"/>
          <w:sz w:val="24"/>
          <w:szCs w:val="24"/>
        </w:rPr>
        <w:t xml:space="preserve"> </w:t>
      </w:r>
    </w:p>
    <w:p w14:paraId="116C7740" w14:textId="77777777" w:rsidR="00EF30A7" w:rsidRDefault="00EF30A7" w:rsidP="009528B9">
      <w:pPr>
        <w:autoSpaceDE w:val="0"/>
        <w:autoSpaceDN w:val="0"/>
        <w:adjustRightInd w:val="0"/>
        <w:spacing w:after="0" w:line="240" w:lineRule="auto"/>
        <w:rPr>
          <w:rFonts w:ascii="Times New Roman" w:hAnsi="Times New Roman"/>
          <w:sz w:val="24"/>
          <w:szCs w:val="24"/>
        </w:rPr>
      </w:pPr>
    </w:p>
    <w:p w14:paraId="09279577" w14:textId="77777777" w:rsidR="00EF30A7" w:rsidRPr="009528B9" w:rsidRDefault="00EF30A7" w:rsidP="009528B9">
      <w:pPr>
        <w:pStyle w:val="Odstavecseseznamem"/>
        <w:numPr>
          <w:ilvl w:val="0"/>
          <w:numId w:val="1"/>
        </w:numPr>
        <w:autoSpaceDE w:val="0"/>
        <w:autoSpaceDN w:val="0"/>
        <w:adjustRightInd w:val="0"/>
        <w:spacing w:after="0" w:line="240" w:lineRule="auto"/>
        <w:rPr>
          <w:rFonts w:ascii="Times New Roman" w:hAnsi="Times New Roman"/>
          <w:b/>
          <w:bCs/>
          <w:sz w:val="24"/>
          <w:szCs w:val="24"/>
        </w:rPr>
      </w:pPr>
      <w:r w:rsidRPr="009528B9">
        <w:rPr>
          <w:rFonts w:ascii="Times New Roman" w:hAnsi="Times New Roman"/>
          <w:b/>
          <w:bCs/>
          <w:sz w:val="24"/>
          <w:szCs w:val="24"/>
        </w:rPr>
        <w:t xml:space="preserve">Charakteristika předmětu </w:t>
      </w:r>
      <w:r>
        <w:rPr>
          <w:rFonts w:ascii="Times New Roman" w:hAnsi="Times New Roman"/>
          <w:b/>
          <w:bCs/>
          <w:sz w:val="24"/>
          <w:szCs w:val="24"/>
        </w:rPr>
        <w:t>doporučených postupů</w:t>
      </w:r>
      <w:r w:rsidRPr="009528B9">
        <w:rPr>
          <w:rFonts w:ascii="Times New Roman" w:hAnsi="Times New Roman"/>
          <w:b/>
          <w:bCs/>
          <w:sz w:val="24"/>
          <w:szCs w:val="24"/>
        </w:rPr>
        <w:t xml:space="preserve"> (definice)</w:t>
      </w:r>
    </w:p>
    <w:p w14:paraId="4E9DA715" w14:textId="6264380F" w:rsidR="00EF30A7" w:rsidRPr="009528B9" w:rsidRDefault="00EF30A7" w:rsidP="00B06AF3">
      <w:pPr>
        <w:autoSpaceDE w:val="0"/>
        <w:autoSpaceDN w:val="0"/>
        <w:adjustRightInd w:val="0"/>
        <w:spacing w:after="0" w:line="240" w:lineRule="auto"/>
        <w:ind w:firstLine="425"/>
        <w:rPr>
          <w:rFonts w:ascii="Times New Roman" w:hAnsi="Times New Roman"/>
          <w:sz w:val="24"/>
          <w:szCs w:val="24"/>
        </w:rPr>
      </w:pPr>
      <w:r w:rsidRPr="006063E9">
        <w:rPr>
          <w:rFonts w:ascii="Times New Roman" w:hAnsi="Times New Roman"/>
          <w:bCs/>
          <w:sz w:val="24"/>
          <w:szCs w:val="24"/>
        </w:rPr>
        <w:t xml:space="preserve">Diabetické onemocnění ledvin </w:t>
      </w:r>
      <w:r w:rsidRPr="008E7F88">
        <w:rPr>
          <w:rFonts w:ascii="Times New Roman" w:hAnsi="Times New Roman"/>
          <w:sz w:val="24"/>
          <w:szCs w:val="24"/>
        </w:rPr>
        <w:t>(Diabet</w:t>
      </w:r>
      <w:r>
        <w:rPr>
          <w:rFonts w:ascii="Times New Roman" w:hAnsi="Times New Roman"/>
          <w:sz w:val="24"/>
          <w:szCs w:val="24"/>
        </w:rPr>
        <w:t xml:space="preserve">ic </w:t>
      </w:r>
      <w:r w:rsidR="00EC0029">
        <w:rPr>
          <w:rFonts w:ascii="Times New Roman" w:hAnsi="Times New Roman"/>
          <w:sz w:val="24"/>
          <w:szCs w:val="24"/>
        </w:rPr>
        <w:t xml:space="preserve">Kidney </w:t>
      </w:r>
      <w:r>
        <w:rPr>
          <w:rFonts w:ascii="Times New Roman" w:hAnsi="Times New Roman"/>
          <w:sz w:val="24"/>
          <w:szCs w:val="24"/>
        </w:rPr>
        <w:t>Disease</w:t>
      </w:r>
      <w:r w:rsidRPr="009528B9">
        <w:rPr>
          <w:rFonts w:ascii="Times New Roman" w:hAnsi="Times New Roman"/>
          <w:sz w:val="24"/>
          <w:szCs w:val="24"/>
        </w:rPr>
        <w:t xml:space="preserve">) je </w:t>
      </w:r>
      <w:r w:rsidR="00EC0029">
        <w:rPr>
          <w:rFonts w:ascii="Times New Roman" w:hAnsi="Times New Roman"/>
          <w:sz w:val="24"/>
          <w:szCs w:val="24"/>
        </w:rPr>
        <w:t>chronické onemocnění ledvin (Chronic Kidney Disease</w:t>
      </w:r>
      <w:r w:rsidR="00A53A2F">
        <w:rPr>
          <w:rFonts w:ascii="Times New Roman" w:hAnsi="Times New Roman"/>
          <w:sz w:val="24"/>
          <w:szCs w:val="24"/>
        </w:rPr>
        <w:t>,</w:t>
      </w:r>
      <w:r w:rsidR="00EC0029">
        <w:rPr>
          <w:rFonts w:ascii="Times New Roman" w:hAnsi="Times New Roman"/>
          <w:sz w:val="24"/>
          <w:szCs w:val="24"/>
        </w:rPr>
        <w:t xml:space="preserve"> CKD)</w:t>
      </w:r>
      <w:r w:rsidRPr="009528B9">
        <w:rPr>
          <w:rFonts w:ascii="Times New Roman" w:hAnsi="Times New Roman"/>
          <w:sz w:val="24"/>
          <w:szCs w:val="24"/>
        </w:rPr>
        <w:t xml:space="preserve"> vznikající na podkladě specifických</w:t>
      </w:r>
      <w:r>
        <w:rPr>
          <w:rFonts w:ascii="Times New Roman" w:hAnsi="Times New Roman"/>
          <w:sz w:val="24"/>
          <w:szCs w:val="24"/>
        </w:rPr>
        <w:t xml:space="preserve"> </w:t>
      </w:r>
      <w:r w:rsidRPr="009528B9">
        <w:rPr>
          <w:rFonts w:ascii="Times New Roman" w:hAnsi="Times New Roman"/>
          <w:sz w:val="24"/>
          <w:szCs w:val="24"/>
        </w:rPr>
        <w:t xml:space="preserve">morfologických </w:t>
      </w:r>
      <w:r>
        <w:rPr>
          <w:rFonts w:ascii="Times New Roman" w:hAnsi="Times New Roman"/>
          <w:sz w:val="24"/>
          <w:szCs w:val="24"/>
        </w:rPr>
        <w:t xml:space="preserve">a funkčních </w:t>
      </w:r>
      <w:r w:rsidRPr="009528B9">
        <w:rPr>
          <w:rFonts w:ascii="Times New Roman" w:hAnsi="Times New Roman"/>
          <w:sz w:val="24"/>
          <w:szCs w:val="24"/>
        </w:rPr>
        <w:t>změn ledvin u nemocných s diabetem 1. i 2. typu, případně s ostatními typy diabetu.</w:t>
      </w:r>
      <w:r w:rsidR="0069274A">
        <w:rPr>
          <w:rFonts w:ascii="Times New Roman" w:hAnsi="Times New Roman"/>
          <w:sz w:val="24"/>
          <w:szCs w:val="24"/>
        </w:rPr>
        <w:t xml:space="preserve"> </w:t>
      </w:r>
      <w:r w:rsidR="00A53A2F">
        <w:rPr>
          <w:rFonts w:ascii="Times New Roman" w:hAnsi="Times New Roman"/>
          <w:sz w:val="24"/>
          <w:szCs w:val="24"/>
        </w:rPr>
        <w:t>Termí</w:t>
      </w:r>
      <w:r w:rsidR="00465D01">
        <w:rPr>
          <w:rFonts w:ascii="Times New Roman" w:hAnsi="Times New Roman"/>
          <w:sz w:val="24"/>
          <w:szCs w:val="24"/>
        </w:rPr>
        <w:t>n „d</w:t>
      </w:r>
      <w:r w:rsidR="0069274A" w:rsidRPr="006063E9">
        <w:rPr>
          <w:rFonts w:ascii="Times New Roman" w:hAnsi="Times New Roman"/>
          <w:bCs/>
          <w:sz w:val="24"/>
          <w:szCs w:val="24"/>
        </w:rPr>
        <w:t>iabetické onemocnění ledvin</w:t>
      </w:r>
      <w:r w:rsidR="00465D01">
        <w:rPr>
          <w:rFonts w:ascii="Times New Roman" w:hAnsi="Times New Roman"/>
          <w:bCs/>
          <w:sz w:val="24"/>
          <w:szCs w:val="24"/>
        </w:rPr>
        <w:t>“</w:t>
      </w:r>
      <w:r w:rsidRPr="009528B9">
        <w:rPr>
          <w:rFonts w:ascii="Times New Roman" w:hAnsi="Times New Roman"/>
          <w:sz w:val="24"/>
          <w:szCs w:val="24"/>
        </w:rPr>
        <w:t xml:space="preserve"> </w:t>
      </w:r>
      <w:r w:rsidR="008E7F88">
        <w:rPr>
          <w:rFonts w:ascii="Times New Roman" w:hAnsi="Times New Roman"/>
          <w:sz w:val="24"/>
          <w:szCs w:val="24"/>
        </w:rPr>
        <w:t xml:space="preserve">je v současné době </w:t>
      </w:r>
      <w:r>
        <w:rPr>
          <w:rFonts w:ascii="Times New Roman" w:hAnsi="Times New Roman"/>
          <w:sz w:val="24"/>
          <w:szCs w:val="24"/>
        </w:rPr>
        <w:t>považován za vhodnější než dosud obvyklé označení diabetická nefropatie. Při výskytu atypických anamnestických či klinicko-laboratorních údajů je vždy nezbytné – zvláště u nemocných s diabetem 2. typu – zvážit i možnost postižení ledvin</w:t>
      </w:r>
      <w:r w:rsidR="00490D9E">
        <w:rPr>
          <w:rFonts w:ascii="Times New Roman" w:hAnsi="Times New Roman"/>
          <w:sz w:val="24"/>
          <w:szCs w:val="24"/>
        </w:rPr>
        <w:t xml:space="preserve"> z jiných příčin</w:t>
      </w:r>
      <w:r>
        <w:rPr>
          <w:rFonts w:ascii="Times New Roman" w:hAnsi="Times New Roman"/>
          <w:sz w:val="24"/>
          <w:szCs w:val="24"/>
        </w:rPr>
        <w:t xml:space="preserve">. </w:t>
      </w:r>
      <w:r w:rsidR="0069274A">
        <w:rPr>
          <w:rFonts w:ascii="Times New Roman" w:hAnsi="Times New Roman"/>
          <w:sz w:val="24"/>
          <w:szCs w:val="24"/>
        </w:rPr>
        <w:t>Onemocnění ledvin</w:t>
      </w:r>
      <w:r w:rsidR="00DC7D5F" w:rsidRPr="009528B9">
        <w:rPr>
          <w:rFonts w:ascii="Times New Roman" w:hAnsi="Times New Roman"/>
          <w:sz w:val="24"/>
          <w:szCs w:val="24"/>
        </w:rPr>
        <w:t xml:space="preserve"> </w:t>
      </w:r>
      <w:r w:rsidRPr="009528B9">
        <w:rPr>
          <w:rFonts w:ascii="Times New Roman" w:hAnsi="Times New Roman"/>
          <w:sz w:val="24"/>
          <w:szCs w:val="24"/>
        </w:rPr>
        <w:t>vzniká v důsledku diabetické metabolické poruchy a dosud nepřesně definované genetické predispozice</w:t>
      </w:r>
      <w:r w:rsidRPr="006A5A7E">
        <w:rPr>
          <w:rFonts w:ascii="Times New Roman" w:hAnsi="Times New Roman"/>
          <w:sz w:val="24"/>
          <w:szCs w:val="24"/>
        </w:rPr>
        <w:t xml:space="preserve">. Trias hlavních klinických projevů obvykle tvoří </w:t>
      </w:r>
      <w:r w:rsidR="008E7F88">
        <w:rPr>
          <w:rFonts w:ascii="Times New Roman" w:hAnsi="Times New Roman"/>
          <w:sz w:val="24"/>
          <w:szCs w:val="24"/>
        </w:rPr>
        <w:t xml:space="preserve">narůstající albuminurie až </w:t>
      </w:r>
      <w:r w:rsidRPr="008E7F88">
        <w:rPr>
          <w:rFonts w:ascii="Times New Roman" w:hAnsi="Times New Roman"/>
          <w:sz w:val="24"/>
          <w:szCs w:val="24"/>
        </w:rPr>
        <w:t xml:space="preserve">trvalá </w:t>
      </w:r>
      <w:r w:rsidRPr="006063E9">
        <w:rPr>
          <w:rFonts w:ascii="Times New Roman" w:hAnsi="Times New Roman"/>
          <w:sz w:val="24"/>
          <w:szCs w:val="24"/>
        </w:rPr>
        <w:t>p</w:t>
      </w:r>
      <w:r w:rsidRPr="006063E9">
        <w:rPr>
          <w:rFonts w:ascii="Times New Roman" w:hAnsi="Times New Roman"/>
          <w:bCs/>
          <w:sz w:val="24"/>
          <w:szCs w:val="24"/>
        </w:rPr>
        <w:t>roteinurie</w:t>
      </w:r>
      <w:r w:rsidRPr="008E7F88">
        <w:rPr>
          <w:rFonts w:ascii="Times New Roman" w:hAnsi="Times New Roman"/>
          <w:sz w:val="24"/>
          <w:szCs w:val="24"/>
        </w:rPr>
        <w:t xml:space="preserve">, </w:t>
      </w:r>
      <w:r w:rsidRPr="006063E9">
        <w:rPr>
          <w:rFonts w:ascii="Times New Roman" w:hAnsi="Times New Roman"/>
          <w:bCs/>
          <w:sz w:val="24"/>
          <w:szCs w:val="24"/>
        </w:rPr>
        <w:t xml:space="preserve">hypertenze </w:t>
      </w:r>
      <w:r w:rsidRPr="008E7F88">
        <w:rPr>
          <w:rFonts w:ascii="Times New Roman" w:hAnsi="Times New Roman"/>
          <w:sz w:val="24"/>
          <w:szCs w:val="24"/>
        </w:rPr>
        <w:t xml:space="preserve">a </w:t>
      </w:r>
      <w:r w:rsidRPr="006063E9">
        <w:rPr>
          <w:rFonts w:ascii="Times New Roman" w:hAnsi="Times New Roman"/>
          <w:bCs/>
          <w:sz w:val="24"/>
          <w:szCs w:val="24"/>
        </w:rPr>
        <w:t xml:space="preserve">progredující porucha renální </w:t>
      </w:r>
      <w:r w:rsidRPr="00245C8A">
        <w:rPr>
          <w:rFonts w:ascii="Times New Roman" w:hAnsi="Times New Roman"/>
          <w:bCs/>
          <w:sz w:val="24"/>
          <w:szCs w:val="24"/>
        </w:rPr>
        <w:t>funkce</w:t>
      </w:r>
      <w:r w:rsidRPr="00245C8A">
        <w:rPr>
          <w:rFonts w:ascii="Times New Roman" w:hAnsi="Times New Roman"/>
          <w:sz w:val="24"/>
          <w:szCs w:val="24"/>
        </w:rPr>
        <w:t xml:space="preserve">. </w:t>
      </w:r>
      <w:r w:rsidR="00807651" w:rsidRPr="00245C8A">
        <w:rPr>
          <w:rFonts w:ascii="Times New Roman" w:hAnsi="Times New Roman"/>
          <w:sz w:val="24"/>
          <w:szCs w:val="24"/>
        </w:rPr>
        <w:t xml:space="preserve">Vyvíjí se typicky až po alespoň 10letém </w:t>
      </w:r>
      <w:r w:rsidR="00245C8A">
        <w:rPr>
          <w:rFonts w:ascii="Times New Roman" w:hAnsi="Times New Roman"/>
          <w:sz w:val="24"/>
          <w:szCs w:val="24"/>
        </w:rPr>
        <w:t>trvání</w:t>
      </w:r>
      <w:r w:rsidR="00807651" w:rsidRPr="00245C8A">
        <w:rPr>
          <w:rFonts w:ascii="Times New Roman" w:hAnsi="Times New Roman"/>
          <w:sz w:val="24"/>
          <w:szCs w:val="24"/>
        </w:rPr>
        <w:t xml:space="preserve"> diabetu 1. typu, v</w:t>
      </w:r>
      <w:r w:rsidR="00506434" w:rsidRPr="00245C8A">
        <w:rPr>
          <w:rFonts w:ascii="Times New Roman" w:hAnsi="Times New Roman"/>
          <w:sz w:val="24"/>
          <w:szCs w:val="24"/>
        </w:rPr>
        <w:t>ýji</w:t>
      </w:r>
      <w:r w:rsidR="00807651" w:rsidRPr="00245C8A">
        <w:rPr>
          <w:rFonts w:ascii="Times New Roman" w:hAnsi="Times New Roman"/>
          <w:sz w:val="24"/>
          <w:szCs w:val="24"/>
        </w:rPr>
        <w:t>mečně již po 5 letech, ale u diabetiků 2. typu m</w:t>
      </w:r>
      <w:r w:rsidR="00245C8A">
        <w:rPr>
          <w:rFonts w:ascii="Times New Roman" w:hAnsi="Times New Roman"/>
          <w:sz w:val="24"/>
          <w:szCs w:val="24"/>
        </w:rPr>
        <w:t>ů</w:t>
      </w:r>
      <w:r w:rsidR="00807651" w:rsidRPr="00245C8A">
        <w:rPr>
          <w:rFonts w:ascii="Times New Roman" w:hAnsi="Times New Roman"/>
          <w:sz w:val="24"/>
          <w:szCs w:val="24"/>
        </w:rPr>
        <w:t xml:space="preserve">že být přítomno již při stanovení diagnózy diabetu. </w:t>
      </w:r>
      <w:r w:rsidRPr="00245C8A">
        <w:rPr>
          <w:rFonts w:ascii="Times New Roman" w:hAnsi="Times New Roman"/>
          <w:sz w:val="24"/>
          <w:szCs w:val="24"/>
        </w:rPr>
        <w:t>Ve svém</w:t>
      </w:r>
      <w:r w:rsidRPr="009528B9">
        <w:rPr>
          <w:rFonts w:ascii="Times New Roman" w:hAnsi="Times New Roman"/>
          <w:sz w:val="24"/>
          <w:szCs w:val="24"/>
        </w:rPr>
        <w:t xml:space="preserve"> vývoji je téměř vždy provázen</w:t>
      </w:r>
      <w:r>
        <w:rPr>
          <w:rFonts w:ascii="Times New Roman" w:hAnsi="Times New Roman"/>
          <w:sz w:val="24"/>
          <w:szCs w:val="24"/>
        </w:rPr>
        <w:t>o</w:t>
      </w:r>
      <w:r w:rsidRPr="009528B9">
        <w:rPr>
          <w:rFonts w:ascii="Times New Roman" w:hAnsi="Times New Roman"/>
          <w:sz w:val="24"/>
          <w:szCs w:val="24"/>
        </w:rPr>
        <w:t xml:space="preserve"> diabetickou retinopatií a neuropatií a zvýšeným výskytem </w:t>
      </w:r>
      <w:r w:rsidR="00A556F5">
        <w:rPr>
          <w:rFonts w:ascii="Times New Roman" w:hAnsi="Times New Roman"/>
          <w:sz w:val="24"/>
          <w:szCs w:val="24"/>
        </w:rPr>
        <w:t xml:space="preserve">kardiovaskulárních </w:t>
      </w:r>
      <w:r w:rsidRPr="009528B9">
        <w:rPr>
          <w:rFonts w:ascii="Times New Roman" w:hAnsi="Times New Roman"/>
          <w:sz w:val="24"/>
          <w:szCs w:val="24"/>
        </w:rPr>
        <w:t xml:space="preserve">komplikací. V řadě rozvinutých zemí (Evropa, </w:t>
      </w:r>
      <w:r w:rsidR="00DE318F" w:rsidRPr="009528B9">
        <w:rPr>
          <w:rFonts w:ascii="Times New Roman" w:hAnsi="Times New Roman"/>
          <w:sz w:val="24"/>
          <w:szCs w:val="24"/>
        </w:rPr>
        <w:t xml:space="preserve">USA, </w:t>
      </w:r>
      <w:r w:rsidR="00DE318F">
        <w:rPr>
          <w:rFonts w:ascii="Times New Roman" w:hAnsi="Times New Roman"/>
          <w:sz w:val="24"/>
          <w:szCs w:val="24"/>
        </w:rPr>
        <w:t>Japonsko</w:t>
      </w:r>
      <w:r w:rsidRPr="009528B9">
        <w:rPr>
          <w:rFonts w:ascii="Times New Roman" w:hAnsi="Times New Roman"/>
          <w:sz w:val="24"/>
          <w:szCs w:val="24"/>
        </w:rPr>
        <w:t>) představuje diabetick</w:t>
      </w:r>
      <w:r>
        <w:rPr>
          <w:rFonts w:ascii="Times New Roman" w:hAnsi="Times New Roman"/>
          <w:sz w:val="24"/>
          <w:szCs w:val="24"/>
        </w:rPr>
        <w:t>é</w:t>
      </w:r>
      <w:r w:rsidRPr="009528B9">
        <w:rPr>
          <w:rFonts w:ascii="Times New Roman" w:hAnsi="Times New Roman"/>
          <w:sz w:val="24"/>
          <w:szCs w:val="24"/>
        </w:rPr>
        <w:t xml:space="preserve"> </w:t>
      </w:r>
      <w:r>
        <w:rPr>
          <w:rFonts w:ascii="Times New Roman" w:hAnsi="Times New Roman"/>
          <w:sz w:val="24"/>
          <w:szCs w:val="24"/>
        </w:rPr>
        <w:t>onemocnění</w:t>
      </w:r>
      <w:r w:rsidRPr="009528B9">
        <w:rPr>
          <w:rFonts w:ascii="Times New Roman" w:hAnsi="Times New Roman"/>
          <w:sz w:val="24"/>
          <w:szCs w:val="24"/>
        </w:rPr>
        <w:t xml:space="preserve"> ledvin v současné době hlavní příčinu vzniku jejich chronického selhání</w:t>
      </w:r>
      <w:r w:rsidR="0087003B">
        <w:rPr>
          <w:rFonts w:ascii="Times New Roman" w:hAnsi="Times New Roman"/>
          <w:sz w:val="24"/>
          <w:szCs w:val="24"/>
        </w:rPr>
        <w:fldChar w:fldCharType="begin"/>
      </w:r>
      <w:r w:rsidR="0087003B">
        <w:rPr>
          <w:rFonts w:ascii="Times New Roman" w:hAnsi="Times New Roman"/>
          <w:sz w:val="24"/>
          <w:szCs w:val="24"/>
        </w:rPr>
        <w:instrText xml:space="preserve"> ADDIN EN.CITE &lt;EndNote&gt;&lt;Cite&gt;&lt;Author&gt;American Diabetes&lt;/Author&gt;&lt;Year&gt;2021&lt;/Year&gt;&lt;RecNum&gt;671&lt;/RecNum&gt;&lt;DisplayText&gt;&lt;style face="superscript"&gt;1&lt;/style&gt;&lt;/DisplayText&gt;&lt;record&gt;&lt;rec-number&gt;671&lt;/rec-number&gt;&lt;foreign-keys&gt;&lt;key app="EN" db-id="z0wf20psuw2t5bet0s65tvpadtz9r9t0da9w" timestamp="1615894943"&gt;671&lt;/key&gt;&lt;/foreign-keys&gt;&lt;ref-type name="Journal Article"&gt;17&lt;/ref-type&gt;&lt;contributors&gt;&lt;authors&gt;&lt;author&gt;American Diabetes, Association&lt;/author&gt;&lt;/authors&gt;&lt;/contributors&gt;&lt;titles&gt;&lt;title&gt;11. Microvascular Complications and Foot Care: Standards of Medical Care in Diabetes-2021&lt;/title&gt;&lt;secondary-title&gt;Diabetes Care&lt;/secondary-title&gt;&lt;/titles&gt;&lt;periodical&gt;&lt;full-title&gt;Diabetes Care&lt;/full-title&gt;&lt;/periodical&gt;&lt;pages&gt;S151-S167&lt;/pages&gt;&lt;volume&gt;44&lt;/volume&gt;&lt;number&gt;Suppl 1&lt;/number&gt;&lt;dates&gt;&lt;year&gt;2021&lt;/year&gt;&lt;pub-dates&gt;&lt;date&gt;Jan&lt;/date&gt;&lt;/pub-dates&gt;&lt;/dates&gt;&lt;isbn&gt;1935-5548 (Electronic)&amp;#xD;0149-5992 (Linking)&lt;/isbn&gt;&lt;accession-num&gt;33298422&lt;/accession-num&gt;&lt;urls&gt;&lt;related-urls&gt;&lt;url&gt;http://www.ncbi.nlm.nih.gov/pubmed/33298422&lt;/url&gt;&lt;/related-urls&gt;&lt;/urls&gt;&lt;electronic-resource-num&gt;10.2337/dc21-S011&lt;/electronic-resource-num&gt;&lt;/record&gt;&lt;/Cite&gt;&lt;/EndNote&gt;</w:instrText>
      </w:r>
      <w:r w:rsidR="0087003B">
        <w:rPr>
          <w:rFonts w:ascii="Times New Roman" w:hAnsi="Times New Roman"/>
          <w:sz w:val="24"/>
          <w:szCs w:val="24"/>
        </w:rPr>
        <w:fldChar w:fldCharType="separate"/>
      </w:r>
      <w:r w:rsidR="0087003B" w:rsidRPr="0087003B">
        <w:rPr>
          <w:rFonts w:ascii="Times New Roman" w:hAnsi="Times New Roman"/>
          <w:noProof/>
          <w:sz w:val="24"/>
          <w:szCs w:val="24"/>
          <w:vertAlign w:val="superscript"/>
        </w:rPr>
        <w:t>1</w:t>
      </w:r>
      <w:r w:rsidR="0087003B">
        <w:rPr>
          <w:rFonts w:ascii="Times New Roman" w:hAnsi="Times New Roman"/>
          <w:sz w:val="24"/>
          <w:szCs w:val="24"/>
        </w:rPr>
        <w:fldChar w:fldCharType="end"/>
      </w:r>
      <w:r w:rsidRPr="009528B9">
        <w:rPr>
          <w:rFonts w:ascii="Times New Roman" w:hAnsi="Times New Roman"/>
          <w:sz w:val="24"/>
          <w:szCs w:val="24"/>
        </w:rPr>
        <w:t>.</w:t>
      </w:r>
    </w:p>
    <w:p w14:paraId="111FBAF5" w14:textId="77777777" w:rsidR="00EF30A7" w:rsidRPr="009528B9" w:rsidRDefault="00EF30A7" w:rsidP="009528B9">
      <w:pPr>
        <w:autoSpaceDE w:val="0"/>
        <w:autoSpaceDN w:val="0"/>
        <w:adjustRightInd w:val="0"/>
        <w:spacing w:after="0" w:line="240" w:lineRule="auto"/>
        <w:rPr>
          <w:rFonts w:ascii="Times New Roman" w:hAnsi="Times New Roman"/>
          <w:sz w:val="24"/>
          <w:szCs w:val="24"/>
        </w:rPr>
      </w:pPr>
    </w:p>
    <w:p w14:paraId="0953F2D1" w14:textId="77777777" w:rsidR="00EF30A7" w:rsidRPr="009528B9" w:rsidRDefault="00EF30A7" w:rsidP="009528B9">
      <w:pPr>
        <w:pStyle w:val="Odstavecseseznamem"/>
        <w:numPr>
          <w:ilvl w:val="0"/>
          <w:numId w:val="1"/>
        </w:numPr>
        <w:autoSpaceDE w:val="0"/>
        <w:autoSpaceDN w:val="0"/>
        <w:adjustRightInd w:val="0"/>
        <w:spacing w:after="0" w:line="240" w:lineRule="auto"/>
        <w:rPr>
          <w:rFonts w:ascii="Times New Roman" w:hAnsi="Times New Roman"/>
          <w:b/>
          <w:bCs/>
          <w:sz w:val="24"/>
          <w:szCs w:val="24"/>
        </w:rPr>
      </w:pPr>
      <w:r w:rsidRPr="009528B9">
        <w:rPr>
          <w:rFonts w:ascii="Times New Roman" w:hAnsi="Times New Roman"/>
          <w:b/>
          <w:bCs/>
          <w:sz w:val="24"/>
          <w:szCs w:val="24"/>
        </w:rPr>
        <w:t>Epidemiologická charakteristika</w:t>
      </w:r>
    </w:p>
    <w:p w14:paraId="7496FD09" w14:textId="796AE674" w:rsidR="00EF30A7" w:rsidRPr="009528B9" w:rsidRDefault="00EF30A7" w:rsidP="00B06AF3">
      <w:pPr>
        <w:autoSpaceDE w:val="0"/>
        <w:autoSpaceDN w:val="0"/>
        <w:adjustRightInd w:val="0"/>
        <w:spacing w:after="0" w:line="240" w:lineRule="auto"/>
        <w:ind w:firstLine="425"/>
        <w:rPr>
          <w:rFonts w:ascii="Times New Roman" w:hAnsi="Times New Roman"/>
          <w:sz w:val="24"/>
          <w:szCs w:val="24"/>
        </w:rPr>
      </w:pPr>
      <w:r w:rsidRPr="009528B9">
        <w:rPr>
          <w:rFonts w:ascii="Times New Roman" w:hAnsi="Times New Roman"/>
          <w:sz w:val="24"/>
          <w:szCs w:val="24"/>
        </w:rPr>
        <w:t>D</w:t>
      </w:r>
      <w:r>
        <w:rPr>
          <w:rFonts w:ascii="Times New Roman" w:hAnsi="Times New Roman"/>
          <w:sz w:val="24"/>
          <w:szCs w:val="24"/>
        </w:rPr>
        <w:t xml:space="preserve">iabetickým onemocněním ledvin bylo </w:t>
      </w:r>
      <w:r w:rsidRPr="009528B9">
        <w:rPr>
          <w:rFonts w:ascii="Times New Roman" w:hAnsi="Times New Roman"/>
          <w:sz w:val="24"/>
          <w:szCs w:val="24"/>
        </w:rPr>
        <w:t xml:space="preserve">v minulosti </w:t>
      </w:r>
      <w:r>
        <w:rPr>
          <w:rFonts w:ascii="Times New Roman" w:hAnsi="Times New Roman"/>
          <w:sz w:val="24"/>
          <w:szCs w:val="24"/>
        </w:rPr>
        <w:t xml:space="preserve">postiženo </w:t>
      </w:r>
      <w:r w:rsidRPr="009528B9">
        <w:rPr>
          <w:rFonts w:ascii="Times New Roman" w:hAnsi="Times New Roman"/>
          <w:sz w:val="24"/>
          <w:szCs w:val="24"/>
        </w:rPr>
        <w:t>až 30</w:t>
      </w:r>
      <w:r w:rsidR="00B06AF3">
        <w:rPr>
          <w:rFonts w:ascii="Times New Roman" w:hAnsi="Times New Roman"/>
          <w:sz w:val="24"/>
          <w:szCs w:val="24"/>
        </w:rPr>
        <w:t xml:space="preserve"> </w:t>
      </w:r>
      <w:r w:rsidRPr="009528B9">
        <w:rPr>
          <w:rFonts w:ascii="Times New Roman" w:hAnsi="Times New Roman"/>
          <w:sz w:val="24"/>
          <w:szCs w:val="24"/>
        </w:rPr>
        <w:t>% nemocných s diabetem 1. typu, i když údaje z řady zemí ukazují na snižování je</w:t>
      </w:r>
      <w:r>
        <w:rPr>
          <w:rFonts w:ascii="Times New Roman" w:hAnsi="Times New Roman"/>
          <w:sz w:val="24"/>
          <w:szCs w:val="24"/>
        </w:rPr>
        <w:t>ho</w:t>
      </w:r>
      <w:r w:rsidRPr="009528B9">
        <w:rPr>
          <w:rFonts w:ascii="Times New Roman" w:hAnsi="Times New Roman"/>
          <w:sz w:val="24"/>
          <w:szCs w:val="24"/>
        </w:rPr>
        <w:t xml:space="preserve"> výskytu a rychlosti progrese jako nepochybný důsledek zlepšení preventivní a léčebné péče. Data o výskytu </w:t>
      </w:r>
      <w:r w:rsidR="008E7F88">
        <w:rPr>
          <w:rFonts w:ascii="Times New Roman" w:hAnsi="Times New Roman"/>
          <w:sz w:val="24"/>
          <w:szCs w:val="24"/>
        </w:rPr>
        <w:t xml:space="preserve">CKD </w:t>
      </w:r>
      <w:r w:rsidRPr="009528B9">
        <w:rPr>
          <w:rFonts w:ascii="Times New Roman" w:hAnsi="Times New Roman"/>
          <w:sz w:val="24"/>
          <w:szCs w:val="24"/>
        </w:rPr>
        <w:t xml:space="preserve">u nemocných s diabetem 2. typu jsou méně spolehlivá. Existují značné rozdíly v různých etnických skupinách, vzhledem k vysoké prevalenci tohoto typu diabetu jsou však absolutní počty postižených vysoké. </w:t>
      </w:r>
      <w:r w:rsidRPr="00C823BF">
        <w:rPr>
          <w:rFonts w:ascii="Times New Roman" w:hAnsi="Times New Roman"/>
          <w:sz w:val="24"/>
          <w:szCs w:val="24"/>
        </w:rPr>
        <w:t xml:space="preserve">Podle pravděpodobně neúplných statistických dat bylo v roce </w:t>
      </w:r>
      <w:r w:rsidR="00A556F5" w:rsidRPr="00C823BF">
        <w:rPr>
          <w:rFonts w:ascii="Times New Roman" w:hAnsi="Times New Roman"/>
          <w:sz w:val="24"/>
          <w:szCs w:val="24"/>
        </w:rPr>
        <w:t xml:space="preserve">2015 </w:t>
      </w:r>
      <w:r w:rsidRPr="00C823BF">
        <w:rPr>
          <w:rFonts w:ascii="Times New Roman" w:hAnsi="Times New Roman"/>
          <w:sz w:val="24"/>
          <w:szCs w:val="24"/>
        </w:rPr>
        <w:t xml:space="preserve">diabetické onemocnění ledvin v České republice přítomno u více než </w:t>
      </w:r>
      <w:r w:rsidR="00A556F5" w:rsidRPr="00C823BF">
        <w:rPr>
          <w:rFonts w:ascii="Times New Roman" w:hAnsi="Times New Roman"/>
          <w:sz w:val="24"/>
          <w:szCs w:val="24"/>
        </w:rPr>
        <w:t xml:space="preserve">104 </w:t>
      </w:r>
      <w:r w:rsidRPr="00C823BF">
        <w:rPr>
          <w:rFonts w:ascii="Times New Roman" w:hAnsi="Times New Roman"/>
          <w:sz w:val="24"/>
          <w:szCs w:val="24"/>
        </w:rPr>
        <w:t>tisíc (</w:t>
      </w:r>
      <w:r w:rsidR="00A60599" w:rsidRPr="00C823BF">
        <w:rPr>
          <w:rFonts w:ascii="Times New Roman" w:hAnsi="Times New Roman"/>
          <w:sz w:val="24"/>
          <w:szCs w:val="24"/>
        </w:rPr>
        <w:t xml:space="preserve">asi </w:t>
      </w:r>
      <w:r w:rsidR="00A556F5" w:rsidRPr="00C823BF">
        <w:rPr>
          <w:rFonts w:ascii="Times New Roman" w:hAnsi="Times New Roman"/>
          <w:sz w:val="24"/>
          <w:szCs w:val="24"/>
        </w:rPr>
        <w:t>1</w:t>
      </w:r>
      <w:r w:rsidR="00A60599" w:rsidRPr="00C823BF">
        <w:rPr>
          <w:rFonts w:ascii="Times New Roman" w:hAnsi="Times New Roman"/>
          <w:sz w:val="24"/>
          <w:szCs w:val="24"/>
        </w:rPr>
        <w:t>2</w:t>
      </w:r>
      <w:r w:rsidR="00B06AF3">
        <w:rPr>
          <w:rFonts w:ascii="Times New Roman" w:hAnsi="Times New Roman"/>
          <w:sz w:val="24"/>
          <w:szCs w:val="24"/>
        </w:rPr>
        <w:t xml:space="preserve"> </w:t>
      </w:r>
      <w:r w:rsidRPr="00C823BF">
        <w:rPr>
          <w:rFonts w:ascii="Times New Roman" w:hAnsi="Times New Roman"/>
          <w:sz w:val="24"/>
          <w:szCs w:val="24"/>
        </w:rPr>
        <w:t xml:space="preserve">%) nemocných s diabetem, z nichž </w:t>
      </w:r>
      <w:r w:rsidR="009019C3">
        <w:rPr>
          <w:rFonts w:ascii="Times New Roman" w:hAnsi="Times New Roman"/>
          <w:sz w:val="24"/>
          <w:szCs w:val="24"/>
        </w:rPr>
        <w:t xml:space="preserve">38 tisíc mělo </w:t>
      </w:r>
      <w:r w:rsidR="00562C5A">
        <w:rPr>
          <w:rFonts w:ascii="Times New Roman" w:hAnsi="Times New Roman"/>
          <w:sz w:val="24"/>
          <w:szCs w:val="24"/>
        </w:rPr>
        <w:t>glomerulární filtraci (</w:t>
      </w:r>
      <w:r w:rsidR="009019C3">
        <w:rPr>
          <w:rFonts w:ascii="Times New Roman" w:hAnsi="Times New Roman"/>
          <w:sz w:val="24"/>
          <w:szCs w:val="24"/>
        </w:rPr>
        <w:t>GFR</w:t>
      </w:r>
      <w:r w:rsidR="00465D01">
        <w:rPr>
          <w:rFonts w:ascii="Times New Roman" w:hAnsi="Times New Roman"/>
          <w:sz w:val="24"/>
          <w:szCs w:val="24"/>
        </w:rPr>
        <w:t>, glomerular filtration rate</w:t>
      </w:r>
      <w:r w:rsidR="00562C5A">
        <w:rPr>
          <w:rFonts w:ascii="Times New Roman" w:hAnsi="Times New Roman"/>
          <w:sz w:val="24"/>
          <w:szCs w:val="24"/>
        </w:rPr>
        <w:t xml:space="preserve">) </w:t>
      </w:r>
      <w:r w:rsidR="009019C3">
        <w:rPr>
          <w:rFonts w:ascii="Times New Roman" w:hAnsi="Times New Roman"/>
          <w:sz w:val="24"/>
          <w:szCs w:val="24"/>
        </w:rPr>
        <w:t>&lt;</w:t>
      </w:r>
      <w:r w:rsidR="00B06AF3">
        <w:rPr>
          <w:rFonts w:ascii="Times New Roman" w:hAnsi="Times New Roman"/>
          <w:sz w:val="24"/>
          <w:szCs w:val="24"/>
        </w:rPr>
        <w:t xml:space="preserve"> </w:t>
      </w:r>
      <w:r w:rsidR="009019C3">
        <w:rPr>
          <w:rFonts w:ascii="Times New Roman" w:hAnsi="Times New Roman"/>
          <w:sz w:val="24"/>
          <w:szCs w:val="24"/>
        </w:rPr>
        <w:t>1,0 ml/s</w:t>
      </w:r>
      <w:r w:rsidR="00562C5A">
        <w:rPr>
          <w:rFonts w:ascii="Times New Roman" w:hAnsi="Times New Roman"/>
          <w:sz w:val="24"/>
          <w:szCs w:val="24"/>
        </w:rPr>
        <w:t xml:space="preserve">, tj. bylo ve </w:t>
      </w:r>
      <w:r w:rsidR="009019C3">
        <w:rPr>
          <w:rFonts w:ascii="Times New Roman" w:hAnsi="Times New Roman"/>
          <w:sz w:val="24"/>
          <w:szCs w:val="24"/>
        </w:rPr>
        <w:t xml:space="preserve">stádiu </w:t>
      </w:r>
      <w:r w:rsidR="00EC0029">
        <w:rPr>
          <w:rFonts w:ascii="Times New Roman" w:hAnsi="Times New Roman"/>
          <w:sz w:val="24"/>
          <w:szCs w:val="24"/>
        </w:rPr>
        <w:t>CKD</w:t>
      </w:r>
      <w:r w:rsidR="009019C3">
        <w:rPr>
          <w:rFonts w:ascii="Times New Roman" w:hAnsi="Times New Roman"/>
          <w:sz w:val="24"/>
          <w:szCs w:val="24"/>
        </w:rPr>
        <w:t xml:space="preserve"> G</w:t>
      </w:r>
      <w:r w:rsidR="008E7F88">
        <w:rPr>
          <w:rFonts w:ascii="Times New Roman" w:hAnsi="Times New Roman"/>
          <w:sz w:val="24"/>
          <w:szCs w:val="24"/>
        </w:rPr>
        <w:t>3</w:t>
      </w:r>
      <w:r w:rsidR="009019C3">
        <w:rPr>
          <w:rFonts w:ascii="Times New Roman" w:hAnsi="Times New Roman"/>
          <w:sz w:val="24"/>
          <w:szCs w:val="24"/>
        </w:rPr>
        <w:t>-5</w:t>
      </w:r>
      <w:r w:rsidR="008E7F88">
        <w:rPr>
          <w:rFonts w:ascii="Times New Roman" w:hAnsi="Times New Roman"/>
          <w:sz w:val="24"/>
          <w:szCs w:val="24"/>
        </w:rPr>
        <w:t xml:space="preserve"> a více</w:t>
      </w:r>
      <w:r w:rsidR="009019C3">
        <w:rPr>
          <w:rFonts w:ascii="Times New Roman" w:hAnsi="Times New Roman"/>
          <w:sz w:val="24"/>
          <w:szCs w:val="24"/>
        </w:rPr>
        <w:t xml:space="preserve"> (</w:t>
      </w:r>
      <w:hyperlink r:id="rId8" w:history="1">
        <w:r w:rsidR="00562C5A" w:rsidRPr="00A90AC4">
          <w:rPr>
            <w:rStyle w:val="Hypertextovodkaz"/>
            <w:rFonts w:ascii="Times New Roman" w:hAnsi="Times New Roman"/>
            <w:sz w:val="24"/>
            <w:szCs w:val="24"/>
          </w:rPr>
          <w:t>www.uzis.cz</w:t>
        </w:r>
      </w:hyperlink>
      <w:r w:rsidR="009019C3">
        <w:rPr>
          <w:rFonts w:ascii="Times New Roman" w:hAnsi="Times New Roman"/>
          <w:sz w:val="24"/>
          <w:szCs w:val="24"/>
        </w:rPr>
        <w:t>)</w:t>
      </w:r>
      <w:r w:rsidR="00562C5A">
        <w:rPr>
          <w:rFonts w:ascii="Times New Roman" w:hAnsi="Times New Roman"/>
          <w:sz w:val="24"/>
          <w:szCs w:val="24"/>
        </w:rPr>
        <w:t xml:space="preserve">. </w:t>
      </w:r>
      <w:r w:rsidRPr="009528B9">
        <w:rPr>
          <w:rFonts w:ascii="Times New Roman" w:hAnsi="Times New Roman"/>
          <w:sz w:val="24"/>
          <w:szCs w:val="24"/>
        </w:rPr>
        <w:t xml:space="preserve"> V stejném roce tvořili nemocní s diabetem </w:t>
      </w:r>
      <w:r>
        <w:rPr>
          <w:rFonts w:ascii="Times New Roman" w:hAnsi="Times New Roman"/>
          <w:sz w:val="24"/>
          <w:szCs w:val="24"/>
        </w:rPr>
        <w:t>41</w:t>
      </w:r>
      <w:r w:rsidR="00B06AF3">
        <w:rPr>
          <w:rFonts w:ascii="Times New Roman" w:hAnsi="Times New Roman"/>
          <w:sz w:val="24"/>
          <w:szCs w:val="24"/>
        </w:rPr>
        <w:t xml:space="preserve"> </w:t>
      </w:r>
      <w:r w:rsidRPr="009528B9">
        <w:rPr>
          <w:rFonts w:ascii="Times New Roman" w:hAnsi="Times New Roman"/>
          <w:sz w:val="24"/>
          <w:szCs w:val="24"/>
        </w:rPr>
        <w:t xml:space="preserve">% pacientů zařazených v ČR do pravidelného hemodialyzačního </w:t>
      </w:r>
      <w:r w:rsidR="00465D01">
        <w:rPr>
          <w:rFonts w:ascii="Times New Roman" w:hAnsi="Times New Roman"/>
          <w:sz w:val="24"/>
          <w:szCs w:val="24"/>
        </w:rPr>
        <w:t>léčení</w:t>
      </w:r>
      <w:r w:rsidRPr="009528B9">
        <w:rPr>
          <w:rFonts w:ascii="Times New Roman" w:hAnsi="Times New Roman"/>
          <w:sz w:val="24"/>
          <w:szCs w:val="24"/>
        </w:rPr>
        <w:t>.</w:t>
      </w:r>
      <w:r>
        <w:rPr>
          <w:rFonts w:ascii="Times New Roman" w:hAnsi="Times New Roman"/>
          <w:sz w:val="24"/>
          <w:szCs w:val="24"/>
        </w:rPr>
        <w:t xml:space="preserve"> Nutno ovšem zdůraznit, že ne všechny případy selhání ledvin u nemocných s diabetem jsou podmíněny </w:t>
      </w:r>
      <w:r w:rsidR="008E7F88">
        <w:rPr>
          <w:rFonts w:ascii="Times New Roman" w:hAnsi="Times New Roman"/>
          <w:sz w:val="24"/>
          <w:szCs w:val="24"/>
        </w:rPr>
        <w:t>diabetickým onemocněním ledvin.</w:t>
      </w:r>
    </w:p>
    <w:p w14:paraId="5F763C8D" w14:textId="77777777" w:rsidR="00EF30A7" w:rsidRPr="009528B9" w:rsidRDefault="00EF30A7" w:rsidP="009528B9">
      <w:pPr>
        <w:autoSpaceDE w:val="0"/>
        <w:autoSpaceDN w:val="0"/>
        <w:adjustRightInd w:val="0"/>
        <w:spacing w:after="0" w:line="240" w:lineRule="auto"/>
        <w:rPr>
          <w:rFonts w:ascii="Times New Roman" w:hAnsi="Times New Roman"/>
          <w:sz w:val="24"/>
          <w:szCs w:val="24"/>
        </w:rPr>
      </w:pPr>
    </w:p>
    <w:p w14:paraId="55FDD7D8" w14:textId="77777777" w:rsidR="00EF30A7" w:rsidRPr="009528B9" w:rsidRDefault="00EF30A7" w:rsidP="009528B9">
      <w:pPr>
        <w:pStyle w:val="Odstavecseseznamem"/>
        <w:numPr>
          <w:ilvl w:val="0"/>
          <w:numId w:val="1"/>
        </w:numPr>
        <w:autoSpaceDE w:val="0"/>
        <w:autoSpaceDN w:val="0"/>
        <w:adjustRightInd w:val="0"/>
        <w:spacing w:after="0" w:line="240" w:lineRule="auto"/>
        <w:rPr>
          <w:rFonts w:ascii="Times New Roman" w:hAnsi="Times New Roman"/>
          <w:b/>
          <w:bCs/>
          <w:sz w:val="24"/>
          <w:szCs w:val="24"/>
        </w:rPr>
      </w:pPr>
      <w:r w:rsidRPr="009528B9">
        <w:rPr>
          <w:rFonts w:ascii="Times New Roman" w:hAnsi="Times New Roman"/>
          <w:b/>
          <w:bCs/>
          <w:sz w:val="24"/>
          <w:szCs w:val="24"/>
        </w:rPr>
        <w:t>Morfologická charakteristika a patofyziologický princip</w:t>
      </w:r>
    </w:p>
    <w:p w14:paraId="064E6585" w14:textId="1F644E94" w:rsidR="00EF30A7" w:rsidRPr="009528B9" w:rsidRDefault="00EF30A7" w:rsidP="00B06AF3">
      <w:pPr>
        <w:autoSpaceDE w:val="0"/>
        <w:autoSpaceDN w:val="0"/>
        <w:adjustRightInd w:val="0"/>
        <w:spacing w:after="0" w:line="240" w:lineRule="auto"/>
        <w:ind w:firstLine="425"/>
        <w:rPr>
          <w:rFonts w:ascii="Times New Roman" w:hAnsi="Times New Roman"/>
          <w:sz w:val="24"/>
          <w:szCs w:val="24"/>
        </w:rPr>
      </w:pPr>
      <w:r w:rsidRPr="00217E41">
        <w:rPr>
          <w:rFonts w:ascii="Times New Roman" w:hAnsi="Times New Roman"/>
          <w:sz w:val="24"/>
          <w:szCs w:val="24"/>
        </w:rPr>
        <w:t>Počáteční morfologické změny spočívají ve ztlušťování glomerulární a tubulární bazální membrány a expanzi mezangiálního prostoru glomerul</w:t>
      </w:r>
      <w:r w:rsidR="00217E41">
        <w:rPr>
          <w:rFonts w:ascii="Times New Roman" w:hAnsi="Times New Roman"/>
          <w:sz w:val="24"/>
          <w:szCs w:val="24"/>
        </w:rPr>
        <w:t>ů</w:t>
      </w:r>
      <w:r w:rsidRPr="00217E41">
        <w:rPr>
          <w:rFonts w:ascii="Times New Roman" w:hAnsi="Times New Roman"/>
          <w:sz w:val="24"/>
          <w:szCs w:val="24"/>
        </w:rPr>
        <w:t xml:space="preserve"> v důsledku akumulace mezangiální matrix. </w:t>
      </w:r>
      <w:r w:rsidR="00245C8A" w:rsidRPr="00217E41">
        <w:rPr>
          <w:rFonts w:ascii="Times New Roman" w:hAnsi="Times New Roman"/>
          <w:sz w:val="24"/>
          <w:szCs w:val="24"/>
        </w:rPr>
        <w:t>Mezi iniciální změny patří také úbytek a poškození podocytů. Postupně</w:t>
      </w:r>
      <w:r w:rsidR="00245C8A">
        <w:rPr>
          <w:rFonts w:ascii="Times New Roman" w:hAnsi="Times New Roman"/>
          <w:sz w:val="24"/>
          <w:szCs w:val="24"/>
        </w:rPr>
        <w:t xml:space="preserve"> d</w:t>
      </w:r>
      <w:r w:rsidRPr="009528B9">
        <w:rPr>
          <w:rFonts w:ascii="Times New Roman" w:hAnsi="Times New Roman"/>
          <w:sz w:val="24"/>
          <w:szCs w:val="24"/>
        </w:rPr>
        <w:t xml:space="preserve">ochází k </w:t>
      </w:r>
      <w:r w:rsidR="00217E41">
        <w:rPr>
          <w:rFonts w:ascii="Times New Roman" w:hAnsi="Times New Roman"/>
          <w:sz w:val="24"/>
          <w:szCs w:val="24"/>
        </w:rPr>
        <w:t>ú</w:t>
      </w:r>
      <w:r w:rsidRPr="009528B9">
        <w:rPr>
          <w:rFonts w:ascii="Times New Roman" w:hAnsi="Times New Roman"/>
          <w:sz w:val="24"/>
          <w:szCs w:val="24"/>
        </w:rPr>
        <w:t>tla</w:t>
      </w:r>
      <w:r w:rsidR="00245C8A">
        <w:rPr>
          <w:rFonts w:ascii="Times New Roman" w:hAnsi="Times New Roman"/>
          <w:sz w:val="24"/>
          <w:szCs w:val="24"/>
        </w:rPr>
        <w:t>ku</w:t>
      </w:r>
      <w:r w:rsidRPr="009528B9">
        <w:rPr>
          <w:rFonts w:ascii="Times New Roman" w:hAnsi="Times New Roman"/>
          <w:sz w:val="24"/>
          <w:szCs w:val="24"/>
        </w:rPr>
        <w:t xml:space="preserve"> glomerulárních kapilár</w:t>
      </w:r>
      <w:r w:rsidR="00245C8A">
        <w:rPr>
          <w:rFonts w:ascii="Times New Roman" w:hAnsi="Times New Roman"/>
          <w:sz w:val="24"/>
          <w:szCs w:val="24"/>
        </w:rPr>
        <w:t>, kter</w:t>
      </w:r>
      <w:r w:rsidR="00217E41">
        <w:rPr>
          <w:rFonts w:ascii="Times New Roman" w:hAnsi="Times New Roman"/>
          <w:sz w:val="24"/>
          <w:szCs w:val="24"/>
        </w:rPr>
        <w:t>ý</w:t>
      </w:r>
      <w:r w:rsidR="00245C8A">
        <w:rPr>
          <w:rFonts w:ascii="Times New Roman" w:hAnsi="Times New Roman"/>
          <w:sz w:val="24"/>
          <w:szCs w:val="24"/>
        </w:rPr>
        <w:t xml:space="preserve"> vede</w:t>
      </w:r>
      <w:r w:rsidRPr="009528B9">
        <w:rPr>
          <w:rFonts w:ascii="Times New Roman" w:hAnsi="Times New Roman"/>
          <w:sz w:val="24"/>
          <w:szCs w:val="24"/>
        </w:rPr>
        <w:t xml:space="preserve"> k úbytku filtrační plochy</w:t>
      </w:r>
      <w:r w:rsidR="00245C8A">
        <w:rPr>
          <w:rFonts w:ascii="Times New Roman" w:hAnsi="Times New Roman"/>
          <w:sz w:val="24"/>
          <w:szCs w:val="24"/>
        </w:rPr>
        <w:t>,</w:t>
      </w:r>
      <w:r w:rsidRPr="009528B9">
        <w:rPr>
          <w:rFonts w:ascii="Times New Roman" w:hAnsi="Times New Roman"/>
          <w:sz w:val="24"/>
          <w:szCs w:val="24"/>
        </w:rPr>
        <w:t xml:space="preserve"> a nakonec k difúzní skleróze glomerulů, které v terminální fázi zanikají. V pokročilých stadiích bývá přítomna hyalinóza arteriol a </w:t>
      </w:r>
      <w:r w:rsidR="00FD7310" w:rsidRPr="009528B9">
        <w:rPr>
          <w:rFonts w:ascii="Times New Roman" w:hAnsi="Times New Roman"/>
          <w:sz w:val="24"/>
          <w:szCs w:val="24"/>
        </w:rPr>
        <w:t>ateromat</w:t>
      </w:r>
      <w:r w:rsidR="00FD7310">
        <w:rPr>
          <w:rFonts w:ascii="Times New Roman" w:hAnsi="Times New Roman"/>
          <w:sz w:val="24"/>
          <w:szCs w:val="24"/>
        </w:rPr>
        <w:t>ó</w:t>
      </w:r>
      <w:r w:rsidR="00FD7310" w:rsidRPr="009528B9">
        <w:rPr>
          <w:rFonts w:ascii="Times New Roman" w:hAnsi="Times New Roman"/>
          <w:sz w:val="24"/>
          <w:szCs w:val="24"/>
        </w:rPr>
        <w:t xml:space="preserve">zní </w:t>
      </w:r>
      <w:r w:rsidRPr="009528B9">
        <w:rPr>
          <w:rFonts w:ascii="Times New Roman" w:hAnsi="Times New Roman"/>
          <w:sz w:val="24"/>
          <w:szCs w:val="24"/>
        </w:rPr>
        <w:t>změny větších arterií spolu s tubulární atrofií a fibrózou intersticia ledvin.</w:t>
      </w:r>
      <w:r w:rsidR="00C55DC1">
        <w:rPr>
          <w:rFonts w:ascii="Times New Roman" w:hAnsi="Times New Roman"/>
          <w:sz w:val="24"/>
          <w:szCs w:val="24"/>
        </w:rPr>
        <w:t xml:space="preserve"> </w:t>
      </w:r>
    </w:p>
    <w:p w14:paraId="08994FF3" w14:textId="7AE0D310" w:rsidR="00EF30A7" w:rsidRPr="009528B9" w:rsidRDefault="00EF30A7" w:rsidP="00B06AF3">
      <w:pPr>
        <w:autoSpaceDE w:val="0"/>
        <w:autoSpaceDN w:val="0"/>
        <w:adjustRightInd w:val="0"/>
        <w:spacing w:after="0" w:line="240" w:lineRule="auto"/>
        <w:ind w:firstLine="425"/>
        <w:rPr>
          <w:rFonts w:ascii="Times New Roman" w:hAnsi="Times New Roman"/>
          <w:sz w:val="24"/>
          <w:szCs w:val="24"/>
        </w:rPr>
      </w:pPr>
      <w:r w:rsidRPr="009528B9">
        <w:rPr>
          <w:rFonts w:ascii="Times New Roman" w:hAnsi="Times New Roman"/>
          <w:sz w:val="24"/>
          <w:szCs w:val="24"/>
        </w:rPr>
        <w:t>Vznik diabetické</w:t>
      </w:r>
      <w:r>
        <w:rPr>
          <w:rFonts w:ascii="Times New Roman" w:hAnsi="Times New Roman"/>
          <w:sz w:val="24"/>
          <w:szCs w:val="24"/>
        </w:rPr>
        <w:t>ho</w:t>
      </w:r>
      <w:r w:rsidRPr="009528B9">
        <w:rPr>
          <w:rFonts w:ascii="Times New Roman" w:hAnsi="Times New Roman"/>
          <w:sz w:val="24"/>
          <w:szCs w:val="24"/>
        </w:rPr>
        <w:t xml:space="preserve"> </w:t>
      </w:r>
      <w:r>
        <w:rPr>
          <w:rFonts w:ascii="Times New Roman" w:hAnsi="Times New Roman"/>
          <w:sz w:val="24"/>
          <w:szCs w:val="24"/>
        </w:rPr>
        <w:t>onemocnění ledvin</w:t>
      </w:r>
      <w:r w:rsidRPr="009528B9">
        <w:rPr>
          <w:rFonts w:ascii="Times New Roman" w:hAnsi="Times New Roman"/>
          <w:sz w:val="24"/>
          <w:szCs w:val="24"/>
        </w:rPr>
        <w:t xml:space="preserve"> je pravděpodobně výsledkem interakce metabolických a hemodynamických faktorů. Hlavním metabolickým faktorem je dlouhodobá</w:t>
      </w:r>
      <w:r>
        <w:rPr>
          <w:rFonts w:ascii="Times New Roman" w:hAnsi="Times New Roman"/>
          <w:sz w:val="24"/>
          <w:szCs w:val="24"/>
        </w:rPr>
        <w:t xml:space="preserve"> </w:t>
      </w:r>
      <w:r w:rsidRPr="009528B9">
        <w:rPr>
          <w:rFonts w:ascii="Times New Roman" w:hAnsi="Times New Roman"/>
          <w:sz w:val="24"/>
          <w:szCs w:val="24"/>
        </w:rPr>
        <w:lastRenderedPageBreak/>
        <w:t>hyperglykémie s navazujícími zčásti dosud hypotetickými patogenetickými mechanismy (mj. oxidační stres, glykace proteinů, polyolová cesta metabolismu glukózy aj.). K hemodynamickým faktorům vedoucím k poškození ledvin patří především systémová a intraglomerulární hypertenze, které rovněž působí na lokální produkci cytokinů a růstových faktorů jako aktivních činitelů proliferativních změn</w:t>
      </w:r>
      <w:r w:rsidR="00B420C7">
        <w:rPr>
          <w:rFonts w:ascii="Times New Roman" w:hAnsi="Times New Roman"/>
          <w:sz w:val="24"/>
          <w:szCs w:val="24"/>
        </w:rPr>
        <w:fldChar w:fldCharType="begin"/>
      </w:r>
      <w:r w:rsidR="0087003B">
        <w:rPr>
          <w:rFonts w:ascii="Times New Roman" w:hAnsi="Times New Roman"/>
          <w:sz w:val="24"/>
          <w:szCs w:val="24"/>
        </w:rPr>
        <w:instrText xml:space="preserve"> ADDIN EN.CITE &lt;EndNote&gt;&lt;Cite&gt;&lt;Author&gt;Bouček&lt;/Author&gt;&lt;Year&gt;2011&lt;/Year&gt;&lt;RecNum&gt;597&lt;/RecNum&gt;&lt;DisplayText&gt;&lt;style face="superscript"&gt;2&lt;/style&gt;&lt;/DisplayText&gt;&lt;record&gt;&lt;rec-number&gt;597&lt;/rec-number&gt;&lt;foreign-keys&gt;&lt;key app="EN" db-id="z0wf20psuw2t5bet0s65tvpadtz9r9t0da9w" timestamp="1496407844"&gt;597&lt;/key&gt;&lt;/foreign-keys&gt;&lt;ref-type name="Book"&gt;6&lt;/ref-type&gt;&lt;contributors&gt;&lt;authors&gt;&lt;author&gt;&lt;style face="normal" font="default" size="100%"&gt;Bou&lt;/style&gt;&lt;style face="normal" font="default" charset="238" size="100%"&gt;ček, &lt;/style&gt;&lt;style face="normal" font="default" size="100%"&gt;P. &lt;/style&gt;&lt;/author&gt;&lt;/authors&gt;&lt;/contributors&gt;&lt;titles&gt;&lt;title&gt;&lt;style face="normal" font="default" charset="238" size="100%"&gt;Diabetická nefropatie&lt;/style&gt;&lt;/title&gt;&lt;/titles&gt;&lt;dates&gt;&lt;year&gt;&lt;style face="normal" font="default" charset="238" size="100%"&gt;2011&lt;/style&gt;&lt;/year&gt;&lt;/dates&gt;&lt;pub-location&gt;&lt;style face="normal" font="default" charset="238" size="100%"&gt;Praha &lt;/style&gt;&lt;/pub-location&gt;&lt;publisher&gt;&lt;style face="normal" font="default" charset="238" size="100%"&gt;Maxdorf &lt;/style&gt;&lt;/publisher&gt;&lt;urls&gt;&lt;/urls&gt;&lt;/record&gt;&lt;/Cite&gt;&lt;/EndNote&gt;</w:instrText>
      </w:r>
      <w:r w:rsidR="00B420C7">
        <w:rPr>
          <w:rFonts w:ascii="Times New Roman" w:hAnsi="Times New Roman"/>
          <w:sz w:val="24"/>
          <w:szCs w:val="24"/>
        </w:rPr>
        <w:fldChar w:fldCharType="separate"/>
      </w:r>
      <w:r w:rsidR="0087003B" w:rsidRPr="0087003B">
        <w:rPr>
          <w:rFonts w:ascii="Times New Roman" w:hAnsi="Times New Roman"/>
          <w:noProof/>
          <w:sz w:val="24"/>
          <w:szCs w:val="24"/>
          <w:vertAlign w:val="superscript"/>
        </w:rPr>
        <w:t>2</w:t>
      </w:r>
      <w:r w:rsidR="00B420C7">
        <w:rPr>
          <w:rFonts w:ascii="Times New Roman" w:hAnsi="Times New Roman"/>
          <w:sz w:val="24"/>
          <w:szCs w:val="24"/>
        </w:rPr>
        <w:fldChar w:fldCharType="end"/>
      </w:r>
      <w:r w:rsidRPr="009528B9">
        <w:rPr>
          <w:rFonts w:ascii="Times New Roman" w:hAnsi="Times New Roman"/>
          <w:sz w:val="24"/>
          <w:szCs w:val="24"/>
        </w:rPr>
        <w:t>.</w:t>
      </w:r>
    </w:p>
    <w:p w14:paraId="7C9CCC54" w14:textId="77777777" w:rsidR="00EF30A7" w:rsidRPr="009528B9" w:rsidRDefault="00EF30A7" w:rsidP="009528B9">
      <w:pPr>
        <w:autoSpaceDE w:val="0"/>
        <w:autoSpaceDN w:val="0"/>
        <w:adjustRightInd w:val="0"/>
        <w:spacing w:after="0" w:line="240" w:lineRule="auto"/>
        <w:rPr>
          <w:rFonts w:ascii="Times New Roman" w:hAnsi="Times New Roman"/>
          <w:b/>
          <w:bCs/>
          <w:sz w:val="24"/>
          <w:szCs w:val="24"/>
        </w:rPr>
      </w:pPr>
    </w:p>
    <w:p w14:paraId="2657B56B" w14:textId="77777777" w:rsidR="00EF30A7" w:rsidRPr="009528B9" w:rsidRDefault="00EF30A7" w:rsidP="009528B9">
      <w:pPr>
        <w:pStyle w:val="Odstavecseseznamem"/>
        <w:numPr>
          <w:ilvl w:val="0"/>
          <w:numId w:val="1"/>
        </w:numPr>
        <w:autoSpaceDE w:val="0"/>
        <w:autoSpaceDN w:val="0"/>
        <w:adjustRightInd w:val="0"/>
        <w:spacing w:after="0" w:line="240" w:lineRule="auto"/>
        <w:rPr>
          <w:rFonts w:ascii="Times New Roman" w:hAnsi="Times New Roman"/>
          <w:b/>
          <w:bCs/>
          <w:sz w:val="24"/>
          <w:szCs w:val="24"/>
        </w:rPr>
      </w:pPr>
      <w:r w:rsidRPr="009528B9">
        <w:rPr>
          <w:rFonts w:ascii="Times New Roman" w:hAnsi="Times New Roman"/>
          <w:b/>
          <w:bCs/>
          <w:sz w:val="24"/>
          <w:szCs w:val="24"/>
        </w:rPr>
        <w:t>Klinická charakteristika</w:t>
      </w:r>
    </w:p>
    <w:p w14:paraId="0DD789F0" w14:textId="376964B3" w:rsidR="00BB1497" w:rsidRPr="009C4897" w:rsidRDefault="00C733DA" w:rsidP="00465D01">
      <w:pPr>
        <w:autoSpaceDE w:val="0"/>
        <w:autoSpaceDN w:val="0"/>
        <w:adjustRightInd w:val="0"/>
        <w:spacing w:after="0" w:line="240" w:lineRule="auto"/>
        <w:ind w:firstLine="425"/>
        <w:rPr>
          <w:rFonts w:ascii="Times New Roman" w:hAnsi="Times New Roman"/>
          <w:sz w:val="24"/>
          <w:szCs w:val="24"/>
        </w:rPr>
      </w:pPr>
      <w:r w:rsidRPr="009C4897">
        <w:rPr>
          <w:rFonts w:ascii="Times New Roman" w:hAnsi="Times New Roman"/>
          <w:sz w:val="24"/>
          <w:szCs w:val="24"/>
        </w:rPr>
        <w:t xml:space="preserve">Diabetické onemocnění ledvin se projevuje postupně narůstající albuminurií a/nebo postupně se snižující renální funkcí při nepřítomnosti známek jiného onemocnění jako příčiny poškození ledvin. </w:t>
      </w:r>
      <w:r w:rsidR="00490D9E" w:rsidRPr="009C4897">
        <w:rPr>
          <w:rFonts w:ascii="Times New Roman" w:hAnsi="Times New Roman"/>
          <w:sz w:val="24"/>
          <w:szCs w:val="24"/>
        </w:rPr>
        <w:t xml:space="preserve"> </w:t>
      </w:r>
    </w:p>
    <w:p w14:paraId="20D37B48" w14:textId="5545005D" w:rsidR="00150697" w:rsidRPr="009C4897" w:rsidRDefault="00C733DA" w:rsidP="00465D01">
      <w:pPr>
        <w:autoSpaceDE w:val="0"/>
        <w:autoSpaceDN w:val="0"/>
        <w:adjustRightInd w:val="0"/>
        <w:spacing w:after="0" w:line="240" w:lineRule="auto"/>
        <w:ind w:firstLine="425"/>
        <w:rPr>
          <w:rFonts w:ascii="Times New Roman" w:hAnsi="Times New Roman"/>
          <w:b/>
          <w:bCs/>
          <w:sz w:val="24"/>
          <w:szCs w:val="24"/>
        </w:rPr>
      </w:pPr>
      <w:r>
        <w:rPr>
          <w:rFonts w:ascii="Times New Roman" w:hAnsi="Times New Roman"/>
          <w:sz w:val="24"/>
          <w:szCs w:val="24"/>
        </w:rPr>
        <w:t>Klinický p</w:t>
      </w:r>
      <w:r w:rsidR="00EF30A7" w:rsidRPr="009528B9">
        <w:rPr>
          <w:rFonts w:ascii="Times New Roman" w:hAnsi="Times New Roman"/>
          <w:sz w:val="24"/>
          <w:szCs w:val="24"/>
        </w:rPr>
        <w:t>růběh onemocnění je lépe charakterizován u diabetu 1. typu</w:t>
      </w:r>
      <w:r w:rsidR="00BB21F0">
        <w:rPr>
          <w:rFonts w:ascii="Times New Roman" w:hAnsi="Times New Roman"/>
          <w:sz w:val="24"/>
          <w:szCs w:val="24"/>
        </w:rPr>
        <w:fldChar w:fldCharType="begin"/>
      </w:r>
      <w:r w:rsidR="0087003B">
        <w:rPr>
          <w:rFonts w:ascii="Times New Roman" w:hAnsi="Times New Roman"/>
          <w:sz w:val="24"/>
          <w:szCs w:val="24"/>
        </w:rPr>
        <w:instrText xml:space="preserve"> ADDIN EN.CITE &lt;EndNote&gt;&lt;Cite&gt;&lt;Author&gt;Pelikánová&lt;/Author&gt;&lt;Year&gt;2018&lt;/Year&gt;&lt;RecNum&gt;616&lt;/RecNum&gt;&lt;DisplayText&gt;&lt;style face="superscript"&gt;3&lt;/style&gt;&lt;/DisplayText&gt;&lt;record&gt;&lt;rec-number&gt;616&lt;/rec-number&gt;&lt;foreign-keys&gt;&lt;key app="EN" db-id="z0wf20psuw2t5bet0s65tvpadtz9r9t0da9w" timestamp="1533288356"&gt;616&lt;/key&gt;&lt;/foreign-keys&gt;&lt;ref-type name="Book"&gt;6&lt;/ref-type&gt;&lt;contributors&gt;&lt;authors&gt;&lt;author&gt;&lt;style face="normal" font="default" charset="238" size="100%"&gt;Pelikánová, T&lt;/style&gt;&lt;/author&gt;&lt;author&gt;&lt;style face="normal" font="default" charset="238" size="100%"&gt;Bartoš, V&lt;/style&gt;&lt;/author&gt;&lt;/authors&gt;&lt;/contributors&gt;&lt;titles&gt;&lt;title&gt;&lt;style face="normal" font="default" charset="238" size="100%"&gt;Praktická diabetologie&lt;/style&gt;&lt;/title&gt;&lt;/titles&gt;&lt;pages&gt;&lt;style face="normal" font="default" charset="238" size="100%"&gt;814&lt;/style&gt;&lt;/pages&gt;&lt;edition&gt;&lt;style face="normal" font="default" charset="238" size="100%"&gt;6&lt;/style&gt;&lt;/edition&gt;&lt;dates&gt;&lt;year&gt;&lt;style face="normal" font="default" charset="238" size="100%"&gt;2018&lt;/style&gt;&lt;/year&gt;&lt;/dates&gt;&lt;pub-location&gt;&lt;style face="normal" font="default" charset="238" size="100%"&gt;Praha&lt;/style&gt;&lt;/pub-location&gt;&lt;publisher&gt;&lt;style face="normal" font="default" charset="238" size="100%"&gt;Maxdorf Jessenius&lt;/style&gt;&lt;/publisher&gt;&lt;urls&gt;&lt;/urls&gt;&lt;/record&gt;&lt;/Cite&gt;&lt;/EndNote&gt;</w:instrText>
      </w:r>
      <w:r w:rsidR="00BB21F0">
        <w:rPr>
          <w:rFonts w:ascii="Times New Roman" w:hAnsi="Times New Roman"/>
          <w:sz w:val="24"/>
          <w:szCs w:val="24"/>
        </w:rPr>
        <w:fldChar w:fldCharType="separate"/>
      </w:r>
      <w:r w:rsidR="0087003B" w:rsidRPr="0087003B">
        <w:rPr>
          <w:rFonts w:ascii="Times New Roman" w:hAnsi="Times New Roman"/>
          <w:noProof/>
          <w:sz w:val="24"/>
          <w:szCs w:val="24"/>
          <w:vertAlign w:val="superscript"/>
        </w:rPr>
        <w:t>3</w:t>
      </w:r>
      <w:r w:rsidR="00BB21F0">
        <w:rPr>
          <w:rFonts w:ascii="Times New Roman" w:hAnsi="Times New Roman"/>
          <w:sz w:val="24"/>
          <w:szCs w:val="24"/>
        </w:rPr>
        <w:fldChar w:fldCharType="end"/>
      </w:r>
      <w:r w:rsidR="00EF30A7" w:rsidRPr="009528B9">
        <w:rPr>
          <w:rFonts w:ascii="Times New Roman" w:hAnsi="Times New Roman"/>
          <w:sz w:val="24"/>
          <w:szCs w:val="24"/>
        </w:rPr>
        <w:t>. Krátce po vzniku diabetu může být u části diabetických pacientů zachycena klinicky němá</w:t>
      </w:r>
      <w:r w:rsidR="009B7EF9">
        <w:rPr>
          <w:rFonts w:ascii="Times New Roman" w:hAnsi="Times New Roman"/>
          <w:sz w:val="24"/>
          <w:szCs w:val="24"/>
        </w:rPr>
        <w:t xml:space="preserve"> </w:t>
      </w:r>
      <w:r w:rsidR="00EF30A7" w:rsidRPr="009528B9">
        <w:rPr>
          <w:rFonts w:ascii="Times New Roman" w:hAnsi="Times New Roman"/>
          <w:sz w:val="24"/>
          <w:szCs w:val="24"/>
        </w:rPr>
        <w:t xml:space="preserve">fáze </w:t>
      </w:r>
      <w:r w:rsidR="00EF30A7" w:rsidRPr="009528B9">
        <w:rPr>
          <w:rFonts w:ascii="Times New Roman" w:hAnsi="Times New Roman"/>
          <w:i/>
          <w:iCs/>
          <w:sz w:val="24"/>
          <w:szCs w:val="24"/>
        </w:rPr>
        <w:t>hypertrofie a hyper</w:t>
      </w:r>
      <w:r w:rsidR="00465D01">
        <w:rPr>
          <w:rFonts w:ascii="Times New Roman" w:hAnsi="Times New Roman"/>
          <w:i/>
          <w:iCs/>
          <w:sz w:val="24"/>
          <w:szCs w:val="24"/>
        </w:rPr>
        <w:t>filtrace</w:t>
      </w:r>
      <w:r w:rsidR="00EF30A7" w:rsidRPr="009528B9">
        <w:rPr>
          <w:rFonts w:ascii="Times New Roman" w:hAnsi="Times New Roman"/>
          <w:i/>
          <w:iCs/>
          <w:sz w:val="24"/>
          <w:szCs w:val="24"/>
        </w:rPr>
        <w:t xml:space="preserve"> ledvin, </w:t>
      </w:r>
      <w:r w:rsidR="00EF30A7" w:rsidRPr="009528B9">
        <w:rPr>
          <w:rFonts w:ascii="Times New Roman" w:hAnsi="Times New Roman"/>
          <w:sz w:val="24"/>
          <w:szCs w:val="24"/>
        </w:rPr>
        <w:t>na jejíž vztah k dalšímu vývoji diabetické nefropatie se</w:t>
      </w:r>
      <w:r w:rsidR="009B7EF9">
        <w:rPr>
          <w:rFonts w:ascii="Times New Roman" w:hAnsi="Times New Roman"/>
          <w:sz w:val="24"/>
          <w:szCs w:val="24"/>
        </w:rPr>
        <w:t xml:space="preserve"> </w:t>
      </w:r>
      <w:r w:rsidR="00EF30A7" w:rsidRPr="009528B9">
        <w:rPr>
          <w:rFonts w:ascii="Times New Roman" w:hAnsi="Times New Roman"/>
          <w:sz w:val="24"/>
          <w:szCs w:val="24"/>
        </w:rPr>
        <w:t>dosud názory různí. Část změn je reverzibilní po zahájení léčby diabetu a zlepšení</w:t>
      </w:r>
      <w:r w:rsidR="009B7EF9">
        <w:rPr>
          <w:rFonts w:ascii="Times New Roman" w:hAnsi="Times New Roman"/>
          <w:sz w:val="24"/>
          <w:szCs w:val="24"/>
        </w:rPr>
        <w:t xml:space="preserve"> </w:t>
      </w:r>
      <w:r w:rsidR="005A6C76">
        <w:rPr>
          <w:rFonts w:ascii="Times New Roman" w:hAnsi="Times New Roman"/>
          <w:sz w:val="24"/>
          <w:szCs w:val="24"/>
        </w:rPr>
        <w:t>metabolické kompenzace.</w:t>
      </w:r>
      <w:r w:rsidR="00EF30A7">
        <w:rPr>
          <w:rFonts w:ascii="Times New Roman" w:hAnsi="Times New Roman"/>
          <w:sz w:val="24"/>
          <w:szCs w:val="24"/>
        </w:rPr>
        <w:t xml:space="preserve"> </w:t>
      </w:r>
      <w:r w:rsidR="00EF30A7" w:rsidRPr="00FA6E52">
        <w:rPr>
          <w:rFonts w:ascii="Times New Roman" w:hAnsi="Times New Roman"/>
          <w:sz w:val="24"/>
          <w:szCs w:val="24"/>
        </w:rPr>
        <w:t>První</w:t>
      </w:r>
      <w:r w:rsidR="005A6C76" w:rsidRPr="00FA6E52">
        <w:rPr>
          <w:rFonts w:ascii="Times New Roman" w:hAnsi="Times New Roman"/>
          <w:sz w:val="24"/>
          <w:szCs w:val="24"/>
        </w:rPr>
        <w:t>m</w:t>
      </w:r>
      <w:r w:rsidR="00EF30A7" w:rsidRPr="00FA6E52">
        <w:rPr>
          <w:rFonts w:ascii="Times New Roman" w:hAnsi="Times New Roman"/>
          <w:sz w:val="24"/>
          <w:szCs w:val="24"/>
        </w:rPr>
        <w:t xml:space="preserve"> prokazateln</w:t>
      </w:r>
      <w:r w:rsidRPr="00FA6E52">
        <w:rPr>
          <w:rFonts w:ascii="Times New Roman" w:hAnsi="Times New Roman"/>
          <w:sz w:val="24"/>
          <w:szCs w:val="24"/>
        </w:rPr>
        <w:t>ým projevem bývá nejčastěji</w:t>
      </w:r>
      <w:r w:rsidR="00EF30A7" w:rsidRPr="00FA6E52">
        <w:rPr>
          <w:rFonts w:ascii="Times New Roman" w:hAnsi="Times New Roman"/>
          <w:sz w:val="24"/>
          <w:szCs w:val="24"/>
        </w:rPr>
        <w:t xml:space="preserve"> zvýšené vylučování albuminu do moči</w:t>
      </w:r>
      <w:r w:rsidRPr="00FA6E52">
        <w:rPr>
          <w:rFonts w:ascii="Times New Roman" w:hAnsi="Times New Roman"/>
          <w:b/>
          <w:sz w:val="24"/>
          <w:szCs w:val="24"/>
        </w:rPr>
        <w:t xml:space="preserve"> (albuminurie)</w:t>
      </w:r>
      <w:r w:rsidR="00EF30A7" w:rsidRPr="00FA6E52">
        <w:rPr>
          <w:rFonts w:ascii="Times New Roman" w:hAnsi="Times New Roman"/>
          <w:sz w:val="24"/>
          <w:szCs w:val="24"/>
        </w:rPr>
        <w:t xml:space="preserve">, </w:t>
      </w:r>
      <w:r w:rsidR="00BB1497" w:rsidRPr="00FA6E52">
        <w:rPr>
          <w:rFonts w:ascii="Times New Roman" w:hAnsi="Times New Roman"/>
          <w:sz w:val="24"/>
          <w:szCs w:val="24"/>
        </w:rPr>
        <w:t>které</w:t>
      </w:r>
      <w:r w:rsidR="005B4FBD" w:rsidRPr="00FA6E52">
        <w:rPr>
          <w:rFonts w:ascii="Times New Roman" w:hAnsi="Times New Roman"/>
          <w:sz w:val="24"/>
          <w:szCs w:val="24"/>
        </w:rPr>
        <w:t xml:space="preserve"> </w:t>
      </w:r>
      <w:r w:rsidR="00FA6E52" w:rsidRPr="00FA6E52">
        <w:rPr>
          <w:rFonts w:ascii="Times New Roman" w:hAnsi="Times New Roman"/>
          <w:sz w:val="24"/>
          <w:szCs w:val="24"/>
        </w:rPr>
        <w:t>je však detekovatelné jen citlivými analytickými metodami</w:t>
      </w:r>
      <w:r w:rsidR="00A53A2F" w:rsidRPr="00FA6E52">
        <w:rPr>
          <w:rFonts w:ascii="Times New Roman" w:hAnsi="Times New Roman"/>
          <w:sz w:val="24"/>
          <w:szCs w:val="24"/>
        </w:rPr>
        <w:t xml:space="preserve">. </w:t>
      </w:r>
      <w:r w:rsidR="00150697" w:rsidRPr="00FA6E52">
        <w:rPr>
          <w:rFonts w:ascii="Times New Roman" w:hAnsi="Times New Roman"/>
          <w:i/>
          <w:sz w:val="24"/>
          <w:szCs w:val="24"/>
        </w:rPr>
        <w:t>Dříve bylo malé množství albuminu v moči označováno jako mikroalbuminurie a pro toto stádium</w:t>
      </w:r>
      <w:r w:rsidR="00150697" w:rsidRPr="005C78E2">
        <w:rPr>
          <w:rFonts w:ascii="Times New Roman" w:hAnsi="Times New Roman"/>
          <w:i/>
          <w:sz w:val="24"/>
          <w:szCs w:val="24"/>
        </w:rPr>
        <w:t xml:space="preserve"> vývoje diabetické nefropatie jsme užívali termín incipientní diabetická nefropatie</w:t>
      </w:r>
      <w:r w:rsidR="00150697">
        <w:rPr>
          <w:rFonts w:ascii="Times New Roman" w:hAnsi="Times New Roman"/>
          <w:sz w:val="24"/>
          <w:szCs w:val="24"/>
        </w:rPr>
        <w:t xml:space="preserve">. </w:t>
      </w:r>
      <w:r w:rsidR="009D6FE0">
        <w:rPr>
          <w:rFonts w:ascii="Times New Roman" w:hAnsi="Times New Roman"/>
          <w:sz w:val="24"/>
          <w:szCs w:val="24"/>
        </w:rPr>
        <w:t>A</w:t>
      </w:r>
      <w:r w:rsidR="00EF30A7" w:rsidRPr="009528B9">
        <w:rPr>
          <w:rFonts w:ascii="Times New Roman" w:hAnsi="Times New Roman"/>
          <w:sz w:val="24"/>
          <w:szCs w:val="24"/>
        </w:rPr>
        <w:t>lbuminurie signalizuje možnost vzniku trvalého poškození ledvin a predikuje vývoj cévních změn</w:t>
      </w:r>
      <w:r w:rsidR="005A6C76">
        <w:rPr>
          <w:rFonts w:ascii="Times New Roman" w:hAnsi="Times New Roman"/>
          <w:sz w:val="24"/>
          <w:szCs w:val="24"/>
        </w:rPr>
        <w:t xml:space="preserve">. </w:t>
      </w:r>
      <w:r w:rsidR="00EC0029">
        <w:rPr>
          <w:rFonts w:ascii="Times New Roman" w:hAnsi="Times New Roman"/>
          <w:sz w:val="24"/>
          <w:szCs w:val="24"/>
        </w:rPr>
        <w:t>J</w:t>
      </w:r>
      <w:r w:rsidR="00EF30A7" w:rsidRPr="009528B9">
        <w:rPr>
          <w:rFonts w:ascii="Times New Roman" w:hAnsi="Times New Roman"/>
          <w:sz w:val="24"/>
          <w:szCs w:val="24"/>
        </w:rPr>
        <w:t xml:space="preserve">ednorázový záchyt </w:t>
      </w:r>
      <w:r w:rsidR="00EC0029">
        <w:rPr>
          <w:rFonts w:ascii="Times New Roman" w:hAnsi="Times New Roman"/>
          <w:sz w:val="24"/>
          <w:szCs w:val="24"/>
        </w:rPr>
        <w:t xml:space="preserve">albuminurie nelze </w:t>
      </w:r>
      <w:r w:rsidR="00EF30A7" w:rsidRPr="009528B9">
        <w:rPr>
          <w:rFonts w:ascii="Times New Roman" w:hAnsi="Times New Roman"/>
          <w:sz w:val="24"/>
          <w:szCs w:val="24"/>
        </w:rPr>
        <w:t>považovat za jednoznačný důkaz přítomnosti počínající</w:t>
      </w:r>
      <w:r w:rsidR="00EF30A7">
        <w:rPr>
          <w:rFonts w:ascii="Times New Roman" w:hAnsi="Times New Roman"/>
          <w:sz w:val="24"/>
          <w:szCs w:val="24"/>
        </w:rPr>
        <w:t>ho</w:t>
      </w:r>
      <w:r w:rsidR="00EF30A7" w:rsidRPr="009528B9">
        <w:rPr>
          <w:rFonts w:ascii="Times New Roman" w:hAnsi="Times New Roman"/>
          <w:sz w:val="24"/>
          <w:szCs w:val="24"/>
        </w:rPr>
        <w:t xml:space="preserve"> diabetické</w:t>
      </w:r>
      <w:r w:rsidR="00EF30A7">
        <w:rPr>
          <w:rFonts w:ascii="Times New Roman" w:hAnsi="Times New Roman"/>
          <w:sz w:val="24"/>
          <w:szCs w:val="24"/>
        </w:rPr>
        <w:t>ho onemocnění ledvin</w:t>
      </w:r>
      <w:r w:rsidR="00EF30A7" w:rsidRPr="009528B9">
        <w:rPr>
          <w:rFonts w:ascii="Times New Roman" w:hAnsi="Times New Roman"/>
          <w:sz w:val="24"/>
          <w:szCs w:val="24"/>
        </w:rPr>
        <w:t xml:space="preserve">, protože zejména albuminurie nižší úrovně může být i spontánně reverzibilní. </w:t>
      </w:r>
      <w:r w:rsidR="00A60599">
        <w:rPr>
          <w:rFonts w:ascii="Times New Roman" w:hAnsi="Times New Roman"/>
          <w:sz w:val="24"/>
          <w:szCs w:val="24"/>
        </w:rPr>
        <w:t>Úroveň</w:t>
      </w:r>
      <w:r w:rsidR="00EF30A7">
        <w:rPr>
          <w:rFonts w:ascii="Times New Roman" w:hAnsi="Times New Roman"/>
          <w:sz w:val="24"/>
          <w:szCs w:val="24"/>
        </w:rPr>
        <w:t xml:space="preserve"> albuminurie </w:t>
      </w:r>
      <w:r w:rsidR="00FA2027">
        <w:rPr>
          <w:rFonts w:ascii="Times New Roman" w:hAnsi="Times New Roman"/>
          <w:sz w:val="24"/>
          <w:szCs w:val="24"/>
        </w:rPr>
        <w:t xml:space="preserve">také </w:t>
      </w:r>
      <w:r w:rsidR="00A60599">
        <w:rPr>
          <w:rFonts w:ascii="Times New Roman" w:hAnsi="Times New Roman"/>
          <w:sz w:val="24"/>
          <w:szCs w:val="24"/>
        </w:rPr>
        <w:t>nemusí vždy korelovat s</w:t>
      </w:r>
      <w:r w:rsidR="00B06AF3">
        <w:rPr>
          <w:rFonts w:ascii="Times New Roman" w:hAnsi="Times New Roman"/>
          <w:sz w:val="24"/>
          <w:szCs w:val="24"/>
        </w:rPr>
        <w:t xml:space="preserve"> </w:t>
      </w:r>
      <w:r w:rsidR="00A60599">
        <w:rPr>
          <w:rFonts w:ascii="Times New Roman" w:hAnsi="Times New Roman"/>
          <w:sz w:val="24"/>
          <w:szCs w:val="24"/>
        </w:rPr>
        <w:t xml:space="preserve">morfologickými </w:t>
      </w:r>
      <w:r w:rsidR="00EF30A7">
        <w:rPr>
          <w:rFonts w:ascii="Times New Roman" w:hAnsi="Times New Roman"/>
          <w:sz w:val="24"/>
          <w:szCs w:val="24"/>
        </w:rPr>
        <w:t>změn</w:t>
      </w:r>
      <w:r w:rsidR="00A60599">
        <w:rPr>
          <w:rFonts w:ascii="Times New Roman" w:hAnsi="Times New Roman"/>
          <w:sz w:val="24"/>
          <w:szCs w:val="24"/>
        </w:rPr>
        <w:t>ami</w:t>
      </w:r>
      <w:r w:rsidR="00EF30A7">
        <w:rPr>
          <w:rFonts w:ascii="Times New Roman" w:hAnsi="Times New Roman"/>
          <w:sz w:val="24"/>
          <w:szCs w:val="24"/>
        </w:rPr>
        <w:t xml:space="preserve"> ledvin. </w:t>
      </w:r>
      <w:r w:rsidR="005C78E2">
        <w:rPr>
          <w:rFonts w:ascii="Times New Roman" w:hAnsi="Times New Roman"/>
          <w:sz w:val="24"/>
          <w:szCs w:val="24"/>
        </w:rPr>
        <w:t>Malá nebo střední albuminurie</w:t>
      </w:r>
      <w:r w:rsidR="00BC2629">
        <w:rPr>
          <w:rFonts w:ascii="Times New Roman" w:hAnsi="Times New Roman"/>
          <w:sz w:val="24"/>
          <w:szCs w:val="24"/>
        </w:rPr>
        <w:t xml:space="preserve"> </w:t>
      </w:r>
      <w:r w:rsidR="005C78E2">
        <w:rPr>
          <w:rFonts w:ascii="Times New Roman" w:hAnsi="Times New Roman"/>
          <w:sz w:val="24"/>
          <w:szCs w:val="24"/>
        </w:rPr>
        <w:t>může být spojena pouze s </w:t>
      </w:r>
      <w:r w:rsidR="00FD7310">
        <w:rPr>
          <w:rFonts w:ascii="Times New Roman" w:hAnsi="Times New Roman"/>
          <w:sz w:val="24"/>
          <w:szCs w:val="24"/>
        </w:rPr>
        <w:t xml:space="preserve">nefrosklerózou </w:t>
      </w:r>
      <w:r w:rsidR="005C78E2">
        <w:rPr>
          <w:rFonts w:ascii="Times New Roman" w:hAnsi="Times New Roman"/>
          <w:sz w:val="24"/>
          <w:szCs w:val="24"/>
        </w:rPr>
        <w:t xml:space="preserve">při hypertenzi a </w:t>
      </w:r>
      <w:r w:rsidR="00465D01">
        <w:rPr>
          <w:rFonts w:ascii="Times New Roman" w:hAnsi="Times New Roman"/>
          <w:sz w:val="24"/>
          <w:szCs w:val="24"/>
        </w:rPr>
        <w:t>je markerem vyššího kardiovaskulárního rizika</w:t>
      </w:r>
      <w:r w:rsidR="005C78E2">
        <w:rPr>
          <w:rFonts w:ascii="Times New Roman" w:hAnsi="Times New Roman"/>
          <w:sz w:val="24"/>
          <w:szCs w:val="24"/>
        </w:rPr>
        <w:t xml:space="preserve">. </w:t>
      </w:r>
      <w:r w:rsidR="00EF30A7" w:rsidRPr="009528B9">
        <w:rPr>
          <w:rFonts w:ascii="Times New Roman" w:hAnsi="Times New Roman"/>
          <w:sz w:val="24"/>
          <w:szCs w:val="24"/>
        </w:rPr>
        <w:t xml:space="preserve">Bez cílené terapie dochází u </w:t>
      </w:r>
      <w:r w:rsidR="00EF30A7">
        <w:rPr>
          <w:rFonts w:ascii="Times New Roman" w:hAnsi="Times New Roman"/>
          <w:sz w:val="24"/>
          <w:szCs w:val="24"/>
        </w:rPr>
        <w:t>značné</w:t>
      </w:r>
      <w:r w:rsidR="00EF30A7" w:rsidRPr="009528B9">
        <w:rPr>
          <w:rFonts w:ascii="Times New Roman" w:hAnsi="Times New Roman"/>
          <w:sz w:val="24"/>
          <w:szCs w:val="24"/>
        </w:rPr>
        <w:t xml:space="preserve"> části nemocných s diabetem 1. typu </w:t>
      </w:r>
      <w:r w:rsidR="00EF30A7">
        <w:rPr>
          <w:rFonts w:ascii="Times New Roman" w:hAnsi="Times New Roman"/>
          <w:sz w:val="24"/>
          <w:szCs w:val="24"/>
        </w:rPr>
        <w:t>k</w:t>
      </w:r>
      <w:r w:rsidR="005A6C76">
        <w:rPr>
          <w:rFonts w:ascii="Times New Roman" w:hAnsi="Times New Roman"/>
          <w:sz w:val="24"/>
          <w:szCs w:val="24"/>
        </w:rPr>
        <w:t xml:space="preserve"> postupnému </w:t>
      </w:r>
      <w:r w:rsidR="00EF30A7">
        <w:rPr>
          <w:rFonts w:ascii="Times New Roman" w:hAnsi="Times New Roman"/>
          <w:sz w:val="24"/>
          <w:szCs w:val="24"/>
        </w:rPr>
        <w:t>nárůstu</w:t>
      </w:r>
      <w:r w:rsidR="00EF30A7" w:rsidRPr="009528B9">
        <w:rPr>
          <w:rFonts w:ascii="Times New Roman" w:hAnsi="Times New Roman"/>
          <w:sz w:val="24"/>
          <w:szCs w:val="24"/>
        </w:rPr>
        <w:t xml:space="preserve"> albuminurie</w:t>
      </w:r>
      <w:r w:rsidR="00EF30A7">
        <w:rPr>
          <w:rFonts w:ascii="Times New Roman" w:hAnsi="Times New Roman"/>
          <w:sz w:val="24"/>
          <w:szCs w:val="24"/>
        </w:rPr>
        <w:t xml:space="preserve"> </w:t>
      </w:r>
      <w:r w:rsidR="00EF30A7" w:rsidRPr="009528B9">
        <w:rPr>
          <w:rFonts w:ascii="Times New Roman" w:hAnsi="Times New Roman"/>
          <w:sz w:val="24"/>
          <w:szCs w:val="24"/>
        </w:rPr>
        <w:t>a současně k</w:t>
      </w:r>
      <w:r w:rsidR="005A6C76">
        <w:rPr>
          <w:rFonts w:ascii="Times New Roman" w:hAnsi="Times New Roman"/>
          <w:sz w:val="24"/>
          <w:szCs w:val="24"/>
        </w:rPr>
        <w:t>e</w:t>
      </w:r>
      <w:r w:rsidR="00EF30A7" w:rsidRPr="009528B9">
        <w:rPr>
          <w:rFonts w:ascii="Times New Roman" w:hAnsi="Times New Roman"/>
          <w:sz w:val="24"/>
          <w:szCs w:val="24"/>
        </w:rPr>
        <w:t xml:space="preserve"> </w:t>
      </w:r>
      <w:r w:rsidR="00B3761A">
        <w:rPr>
          <w:rFonts w:ascii="Times New Roman" w:hAnsi="Times New Roman"/>
          <w:sz w:val="24"/>
          <w:szCs w:val="24"/>
        </w:rPr>
        <w:t xml:space="preserve">zvyšování krevního </w:t>
      </w:r>
      <w:r w:rsidR="00EF30A7" w:rsidRPr="009528B9">
        <w:rPr>
          <w:rFonts w:ascii="Times New Roman" w:hAnsi="Times New Roman"/>
          <w:sz w:val="24"/>
          <w:szCs w:val="24"/>
        </w:rPr>
        <w:t xml:space="preserve">tlaku. </w:t>
      </w:r>
      <w:r w:rsidR="007E5A0E">
        <w:rPr>
          <w:rFonts w:ascii="Times New Roman" w:hAnsi="Times New Roman"/>
          <w:sz w:val="24"/>
          <w:szCs w:val="24"/>
        </w:rPr>
        <w:t>P</w:t>
      </w:r>
      <w:r w:rsidR="00EF30A7" w:rsidRPr="009528B9">
        <w:rPr>
          <w:rFonts w:ascii="Times New Roman" w:hAnsi="Times New Roman"/>
          <w:sz w:val="24"/>
          <w:szCs w:val="24"/>
        </w:rPr>
        <w:t>o dalším několikaletém období je již</w:t>
      </w:r>
      <w:r w:rsidR="00EF30A7">
        <w:rPr>
          <w:rFonts w:ascii="Times New Roman" w:hAnsi="Times New Roman"/>
          <w:sz w:val="24"/>
          <w:szCs w:val="24"/>
        </w:rPr>
        <w:t xml:space="preserve"> </w:t>
      </w:r>
      <w:r w:rsidR="007E5A0E">
        <w:rPr>
          <w:rFonts w:ascii="Times New Roman" w:hAnsi="Times New Roman"/>
          <w:sz w:val="24"/>
          <w:szCs w:val="24"/>
        </w:rPr>
        <w:t>přítomna</w:t>
      </w:r>
      <w:r w:rsidR="00EF30A7" w:rsidRPr="009528B9">
        <w:rPr>
          <w:rFonts w:ascii="Times New Roman" w:hAnsi="Times New Roman"/>
          <w:sz w:val="24"/>
          <w:szCs w:val="24"/>
        </w:rPr>
        <w:t xml:space="preserve"> </w:t>
      </w:r>
      <w:r w:rsidR="00EF30A7" w:rsidRPr="009528B9">
        <w:rPr>
          <w:rFonts w:ascii="Times New Roman" w:hAnsi="Times New Roman"/>
          <w:b/>
          <w:sz w:val="24"/>
          <w:szCs w:val="24"/>
        </w:rPr>
        <w:t>trval</w:t>
      </w:r>
      <w:r w:rsidR="007E5A0E">
        <w:rPr>
          <w:rFonts w:ascii="Times New Roman" w:hAnsi="Times New Roman"/>
          <w:b/>
          <w:sz w:val="24"/>
          <w:szCs w:val="24"/>
        </w:rPr>
        <w:t>á</w:t>
      </w:r>
      <w:r w:rsidR="00EF30A7" w:rsidRPr="009528B9">
        <w:rPr>
          <w:rFonts w:ascii="Times New Roman" w:hAnsi="Times New Roman"/>
          <w:b/>
          <w:sz w:val="24"/>
          <w:szCs w:val="24"/>
        </w:rPr>
        <w:t xml:space="preserve"> proteinuri</w:t>
      </w:r>
      <w:r w:rsidR="007E5A0E">
        <w:rPr>
          <w:rFonts w:ascii="Times New Roman" w:hAnsi="Times New Roman"/>
          <w:b/>
          <w:sz w:val="24"/>
          <w:szCs w:val="24"/>
        </w:rPr>
        <w:t>e</w:t>
      </w:r>
      <w:r w:rsidR="00EF30A7" w:rsidRPr="009528B9">
        <w:rPr>
          <w:rFonts w:ascii="Times New Roman" w:hAnsi="Times New Roman"/>
          <w:sz w:val="24"/>
          <w:szCs w:val="24"/>
        </w:rPr>
        <w:t xml:space="preserve">, </w:t>
      </w:r>
      <w:r w:rsidR="00EF30A7" w:rsidRPr="009528B9">
        <w:rPr>
          <w:rFonts w:ascii="Times New Roman" w:hAnsi="Times New Roman"/>
          <w:b/>
          <w:sz w:val="24"/>
          <w:szCs w:val="24"/>
        </w:rPr>
        <w:t>hypertenz</w:t>
      </w:r>
      <w:r w:rsidR="007E5A0E">
        <w:rPr>
          <w:rFonts w:ascii="Times New Roman" w:hAnsi="Times New Roman"/>
          <w:b/>
          <w:sz w:val="24"/>
          <w:szCs w:val="24"/>
        </w:rPr>
        <w:t>e</w:t>
      </w:r>
      <w:r w:rsidR="00EF30A7" w:rsidRPr="009528B9">
        <w:rPr>
          <w:rFonts w:ascii="Times New Roman" w:hAnsi="Times New Roman"/>
          <w:sz w:val="24"/>
          <w:szCs w:val="24"/>
        </w:rPr>
        <w:t xml:space="preserve"> a </w:t>
      </w:r>
      <w:r w:rsidR="007E5A0E">
        <w:rPr>
          <w:rFonts w:ascii="Times New Roman" w:hAnsi="Times New Roman"/>
          <w:sz w:val="24"/>
          <w:szCs w:val="24"/>
        </w:rPr>
        <w:t>postupně klesá</w:t>
      </w:r>
      <w:r w:rsidR="00EF30A7" w:rsidRPr="009528B9">
        <w:rPr>
          <w:rFonts w:ascii="Times New Roman" w:hAnsi="Times New Roman"/>
          <w:b/>
          <w:sz w:val="24"/>
          <w:szCs w:val="24"/>
        </w:rPr>
        <w:t xml:space="preserve"> renální funkc</w:t>
      </w:r>
      <w:r w:rsidR="007E5A0E">
        <w:rPr>
          <w:rFonts w:ascii="Times New Roman" w:hAnsi="Times New Roman"/>
          <w:b/>
          <w:sz w:val="24"/>
          <w:szCs w:val="24"/>
        </w:rPr>
        <w:t>e</w:t>
      </w:r>
      <w:r w:rsidR="00EF30A7" w:rsidRPr="009528B9">
        <w:rPr>
          <w:rFonts w:ascii="Times New Roman" w:hAnsi="Times New Roman"/>
          <w:sz w:val="24"/>
          <w:szCs w:val="24"/>
        </w:rPr>
        <w:t xml:space="preserve">. Proteinurie dříve převážně selektivní, omezená na </w:t>
      </w:r>
      <w:r w:rsidR="00EF30A7" w:rsidRPr="0095245C">
        <w:rPr>
          <w:rFonts w:ascii="Times New Roman" w:hAnsi="Times New Roman"/>
          <w:sz w:val="24"/>
          <w:szCs w:val="24"/>
        </w:rPr>
        <w:t>nízkomolekulární</w:t>
      </w:r>
      <w:r w:rsidR="00EF30A7" w:rsidRPr="009528B9">
        <w:rPr>
          <w:rFonts w:ascii="Times New Roman" w:hAnsi="Times New Roman"/>
          <w:sz w:val="24"/>
          <w:szCs w:val="24"/>
        </w:rPr>
        <w:t xml:space="preserve"> bílkoviny typu albuminu, přechází v proteinurii neselektivní.</w:t>
      </w:r>
      <w:r w:rsidR="00EF30A7">
        <w:rPr>
          <w:rFonts w:ascii="Times New Roman" w:hAnsi="Times New Roman"/>
          <w:sz w:val="24"/>
          <w:szCs w:val="24"/>
        </w:rPr>
        <w:t xml:space="preserve"> Nezřídka </w:t>
      </w:r>
      <w:r w:rsidR="005B4FBD">
        <w:rPr>
          <w:rFonts w:ascii="Times New Roman" w:hAnsi="Times New Roman"/>
          <w:sz w:val="24"/>
          <w:szCs w:val="24"/>
        </w:rPr>
        <w:t>se rozvíjí</w:t>
      </w:r>
      <w:r w:rsidR="00EF30A7">
        <w:rPr>
          <w:rFonts w:ascii="Times New Roman" w:hAnsi="Times New Roman"/>
          <w:sz w:val="24"/>
          <w:szCs w:val="24"/>
        </w:rPr>
        <w:t xml:space="preserve"> proteinurie nefrotické úrovně (&gt;</w:t>
      </w:r>
      <w:r w:rsidR="00B06AF3">
        <w:rPr>
          <w:rFonts w:ascii="Times New Roman" w:hAnsi="Times New Roman"/>
          <w:sz w:val="24"/>
          <w:szCs w:val="24"/>
        </w:rPr>
        <w:t xml:space="preserve"> </w:t>
      </w:r>
      <w:r w:rsidR="00EF30A7">
        <w:rPr>
          <w:rFonts w:ascii="Times New Roman" w:hAnsi="Times New Roman"/>
          <w:sz w:val="24"/>
          <w:szCs w:val="24"/>
        </w:rPr>
        <w:t>3,5 g/24 h), případně až</w:t>
      </w:r>
      <w:r w:rsidR="00EF30A7" w:rsidRPr="009528B9">
        <w:rPr>
          <w:rFonts w:ascii="Times New Roman" w:hAnsi="Times New Roman"/>
          <w:sz w:val="24"/>
          <w:szCs w:val="24"/>
        </w:rPr>
        <w:t xml:space="preserve"> </w:t>
      </w:r>
      <w:r w:rsidR="00EF30A7" w:rsidRPr="009528B9">
        <w:rPr>
          <w:rFonts w:ascii="Times New Roman" w:hAnsi="Times New Roman"/>
          <w:b/>
          <w:sz w:val="24"/>
          <w:szCs w:val="24"/>
        </w:rPr>
        <w:t>nefrotického syndromu</w:t>
      </w:r>
      <w:r w:rsidR="00EF30A7" w:rsidRPr="009528B9">
        <w:rPr>
          <w:rFonts w:ascii="Times New Roman" w:hAnsi="Times New Roman"/>
          <w:sz w:val="24"/>
          <w:szCs w:val="24"/>
        </w:rPr>
        <w:t xml:space="preserve"> s jeho klasickými projevy a významně zhoršenou prognózou.</w:t>
      </w:r>
      <w:r w:rsidR="007E5A0E" w:rsidRPr="007E5A0E">
        <w:rPr>
          <w:rFonts w:ascii="Times New Roman" w:hAnsi="Times New Roman"/>
          <w:sz w:val="24"/>
          <w:szCs w:val="24"/>
        </w:rPr>
        <w:t xml:space="preserve"> </w:t>
      </w:r>
      <w:r w:rsidR="00150697" w:rsidRPr="00DC59CC">
        <w:rPr>
          <w:rFonts w:ascii="Times New Roman" w:hAnsi="Times New Roman"/>
          <w:i/>
          <w:sz w:val="24"/>
          <w:szCs w:val="24"/>
        </w:rPr>
        <w:t xml:space="preserve">V minulosti bylo stadium charakterizované proteinurií označované jako </w:t>
      </w:r>
      <w:r w:rsidR="00150697" w:rsidRPr="00DC59CC">
        <w:rPr>
          <w:rFonts w:ascii="Times New Roman" w:hAnsi="Times New Roman"/>
          <w:bCs/>
          <w:i/>
          <w:sz w:val="24"/>
          <w:szCs w:val="24"/>
        </w:rPr>
        <w:t>manifestní diabetická nefropatie</w:t>
      </w:r>
      <w:r w:rsidR="00150697" w:rsidRPr="009C4897">
        <w:rPr>
          <w:rFonts w:ascii="Times New Roman" w:hAnsi="Times New Roman"/>
          <w:bCs/>
          <w:i/>
          <w:sz w:val="24"/>
          <w:szCs w:val="24"/>
        </w:rPr>
        <w:t xml:space="preserve">. </w:t>
      </w:r>
      <w:r w:rsidR="00150697" w:rsidRPr="00465D01">
        <w:rPr>
          <w:rFonts w:ascii="Times New Roman" w:hAnsi="Times New Roman"/>
          <w:bCs/>
          <w:sz w:val="24"/>
          <w:szCs w:val="24"/>
        </w:rPr>
        <w:t xml:space="preserve">Dnes bychom </w:t>
      </w:r>
      <w:r w:rsidR="00B06AF3">
        <w:rPr>
          <w:rFonts w:ascii="Times New Roman" w:hAnsi="Times New Roman"/>
          <w:bCs/>
          <w:sz w:val="24"/>
          <w:szCs w:val="24"/>
        </w:rPr>
        <w:t xml:space="preserve">ho </w:t>
      </w:r>
      <w:r w:rsidR="00150697" w:rsidRPr="00465D01">
        <w:rPr>
          <w:rFonts w:ascii="Times New Roman" w:hAnsi="Times New Roman"/>
          <w:bCs/>
          <w:sz w:val="24"/>
          <w:szCs w:val="24"/>
        </w:rPr>
        <w:t xml:space="preserve">označili jako diabetické </w:t>
      </w:r>
      <w:r w:rsidR="0069274A" w:rsidRPr="00465D01">
        <w:rPr>
          <w:rFonts w:ascii="Times New Roman" w:hAnsi="Times New Roman"/>
          <w:bCs/>
          <w:sz w:val="24"/>
          <w:szCs w:val="24"/>
        </w:rPr>
        <w:t xml:space="preserve">onemocnění ledvin </w:t>
      </w:r>
      <w:r w:rsidR="005C78E2" w:rsidRPr="00465D01">
        <w:rPr>
          <w:rFonts w:ascii="Times New Roman" w:hAnsi="Times New Roman"/>
          <w:bCs/>
          <w:sz w:val="24"/>
          <w:szCs w:val="24"/>
        </w:rPr>
        <w:t>G</w:t>
      </w:r>
      <w:r w:rsidR="00150697" w:rsidRPr="00465D01">
        <w:rPr>
          <w:rFonts w:ascii="Times New Roman" w:hAnsi="Times New Roman"/>
          <w:bCs/>
          <w:sz w:val="24"/>
          <w:szCs w:val="24"/>
        </w:rPr>
        <w:t>1-2</w:t>
      </w:r>
      <w:r w:rsidR="005C78E2" w:rsidRPr="00465D01">
        <w:rPr>
          <w:rFonts w:ascii="Times New Roman" w:hAnsi="Times New Roman"/>
          <w:bCs/>
          <w:sz w:val="24"/>
          <w:szCs w:val="24"/>
        </w:rPr>
        <w:t xml:space="preserve"> </w:t>
      </w:r>
      <w:r w:rsidR="00BB1497" w:rsidRPr="00465D01">
        <w:rPr>
          <w:rFonts w:ascii="Times New Roman" w:hAnsi="Times New Roman"/>
          <w:bCs/>
          <w:sz w:val="24"/>
          <w:szCs w:val="24"/>
        </w:rPr>
        <w:t xml:space="preserve">(pokud by byla </w:t>
      </w:r>
      <w:r w:rsidR="005C78E2" w:rsidRPr="00465D01">
        <w:rPr>
          <w:rFonts w:ascii="Times New Roman" w:hAnsi="Times New Roman"/>
          <w:bCs/>
          <w:sz w:val="24"/>
          <w:szCs w:val="24"/>
        </w:rPr>
        <w:t>GFR</w:t>
      </w:r>
      <w:r w:rsidR="00B06AF3">
        <w:rPr>
          <w:rFonts w:ascii="Times New Roman" w:hAnsi="Times New Roman"/>
          <w:bCs/>
          <w:sz w:val="24"/>
          <w:szCs w:val="24"/>
        </w:rPr>
        <w:t xml:space="preserve"> </w:t>
      </w:r>
      <w:r w:rsidR="005C78E2" w:rsidRPr="00465D01">
        <w:rPr>
          <w:rFonts w:ascii="Times New Roman" w:hAnsi="Times New Roman"/>
          <w:bCs/>
          <w:sz w:val="24"/>
          <w:szCs w:val="24"/>
        </w:rPr>
        <w:t>&gt;</w:t>
      </w:r>
      <w:r w:rsidR="00B06AF3">
        <w:rPr>
          <w:rFonts w:ascii="Times New Roman" w:hAnsi="Times New Roman"/>
          <w:bCs/>
          <w:sz w:val="24"/>
          <w:szCs w:val="24"/>
        </w:rPr>
        <w:t xml:space="preserve"> </w:t>
      </w:r>
      <w:r w:rsidR="00BB1497" w:rsidRPr="00465D01">
        <w:rPr>
          <w:rFonts w:ascii="Times New Roman" w:hAnsi="Times New Roman"/>
          <w:bCs/>
          <w:sz w:val="24"/>
          <w:szCs w:val="24"/>
        </w:rPr>
        <w:t>1 ml/s)</w:t>
      </w:r>
      <w:r w:rsidR="005C78E2" w:rsidRPr="00465D01">
        <w:rPr>
          <w:rFonts w:ascii="Times New Roman" w:hAnsi="Times New Roman"/>
          <w:bCs/>
          <w:sz w:val="24"/>
          <w:szCs w:val="24"/>
        </w:rPr>
        <w:t>, A2-3 (</w:t>
      </w:r>
      <w:r w:rsidR="00150697" w:rsidRPr="00465D01">
        <w:rPr>
          <w:rFonts w:ascii="Times New Roman" w:hAnsi="Times New Roman"/>
          <w:bCs/>
          <w:sz w:val="24"/>
          <w:szCs w:val="24"/>
        </w:rPr>
        <w:t>s albuminurií nebo proteinurií</w:t>
      </w:r>
      <w:r w:rsidR="005C78E2" w:rsidRPr="00465D01">
        <w:rPr>
          <w:rFonts w:ascii="Times New Roman" w:hAnsi="Times New Roman"/>
          <w:bCs/>
          <w:sz w:val="24"/>
          <w:szCs w:val="24"/>
        </w:rPr>
        <w:t>)</w:t>
      </w:r>
      <w:r w:rsidR="00150697" w:rsidRPr="00465D01">
        <w:rPr>
          <w:rFonts w:ascii="Times New Roman" w:hAnsi="Times New Roman"/>
          <w:bCs/>
          <w:sz w:val="24"/>
          <w:szCs w:val="24"/>
        </w:rPr>
        <w:t xml:space="preserve">.  </w:t>
      </w:r>
      <w:r w:rsidR="00150697" w:rsidRPr="00465D01">
        <w:rPr>
          <w:rFonts w:ascii="Times New Roman" w:hAnsi="Times New Roman"/>
          <w:b/>
          <w:bCs/>
          <w:sz w:val="24"/>
          <w:szCs w:val="24"/>
        </w:rPr>
        <w:t xml:space="preserve"> </w:t>
      </w:r>
    </w:p>
    <w:p w14:paraId="6C2D2A62" w14:textId="41E95BDA" w:rsidR="005531BF" w:rsidRDefault="00BB1497" w:rsidP="00465D01">
      <w:pPr>
        <w:autoSpaceDE w:val="0"/>
        <w:autoSpaceDN w:val="0"/>
        <w:adjustRightInd w:val="0"/>
        <w:spacing w:after="0" w:line="240" w:lineRule="auto"/>
        <w:ind w:firstLine="425"/>
        <w:rPr>
          <w:rFonts w:ascii="Times New Roman" w:hAnsi="Times New Roman"/>
          <w:sz w:val="24"/>
          <w:szCs w:val="24"/>
        </w:rPr>
      </w:pPr>
      <w:r>
        <w:rPr>
          <w:rFonts w:ascii="Times New Roman" w:hAnsi="Times New Roman"/>
          <w:sz w:val="24"/>
          <w:szCs w:val="24"/>
        </w:rPr>
        <w:t xml:space="preserve">V průběhu onemocnění klesá </w:t>
      </w:r>
      <w:r w:rsidR="00E60C7B">
        <w:rPr>
          <w:rFonts w:ascii="Times New Roman" w:hAnsi="Times New Roman"/>
          <w:sz w:val="24"/>
          <w:szCs w:val="24"/>
        </w:rPr>
        <w:t>GFR</w:t>
      </w:r>
      <w:r>
        <w:rPr>
          <w:rFonts w:ascii="Times New Roman" w:hAnsi="Times New Roman"/>
          <w:sz w:val="24"/>
          <w:szCs w:val="24"/>
        </w:rPr>
        <w:t>. Její pokles</w:t>
      </w:r>
      <w:r w:rsidR="0040481E">
        <w:rPr>
          <w:rFonts w:ascii="Times New Roman" w:hAnsi="Times New Roman"/>
          <w:sz w:val="24"/>
          <w:szCs w:val="24"/>
        </w:rPr>
        <w:t xml:space="preserve"> však</w:t>
      </w:r>
      <w:r>
        <w:rPr>
          <w:rFonts w:ascii="Times New Roman" w:hAnsi="Times New Roman"/>
          <w:sz w:val="24"/>
          <w:szCs w:val="24"/>
        </w:rPr>
        <w:t xml:space="preserve"> může být i prvním </w:t>
      </w:r>
      <w:r w:rsidR="0040481E">
        <w:rPr>
          <w:rFonts w:ascii="Times New Roman" w:hAnsi="Times New Roman"/>
          <w:sz w:val="24"/>
          <w:szCs w:val="24"/>
        </w:rPr>
        <w:t>projevem diabetické</w:t>
      </w:r>
      <w:r w:rsidR="00217E41">
        <w:rPr>
          <w:rFonts w:ascii="Times New Roman" w:hAnsi="Times New Roman"/>
          <w:sz w:val="24"/>
          <w:szCs w:val="24"/>
        </w:rPr>
        <w:t>ho onemocnění ledvin</w:t>
      </w:r>
      <w:r w:rsidR="0040481E">
        <w:rPr>
          <w:rFonts w:ascii="Times New Roman" w:hAnsi="Times New Roman"/>
          <w:sz w:val="24"/>
          <w:szCs w:val="24"/>
        </w:rPr>
        <w:t xml:space="preserve"> a v</w:t>
      </w:r>
      <w:r w:rsidR="00EF30A7" w:rsidRPr="009528B9">
        <w:rPr>
          <w:rFonts w:ascii="Times New Roman" w:hAnsi="Times New Roman"/>
          <w:sz w:val="24"/>
          <w:szCs w:val="24"/>
        </w:rPr>
        <w:t xml:space="preserve"> rychlosti poklesu existují značné interindividuální</w:t>
      </w:r>
      <w:r w:rsidR="005C78E2">
        <w:rPr>
          <w:rFonts w:ascii="Times New Roman" w:hAnsi="Times New Roman"/>
          <w:sz w:val="24"/>
          <w:szCs w:val="24"/>
        </w:rPr>
        <w:t xml:space="preserve"> </w:t>
      </w:r>
      <w:r w:rsidR="00EF30A7" w:rsidRPr="009528B9">
        <w:rPr>
          <w:rFonts w:ascii="Times New Roman" w:hAnsi="Times New Roman"/>
          <w:sz w:val="24"/>
          <w:szCs w:val="24"/>
        </w:rPr>
        <w:t>rozdíly (0,03-0,3 ml/s/rok)</w:t>
      </w:r>
      <w:r w:rsidR="0040481E">
        <w:rPr>
          <w:rFonts w:ascii="Times New Roman" w:hAnsi="Times New Roman"/>
          <w:sz w:val="24"/>
          <w:szCs w:val="24"/>
        </w:rPr>
        <w:t>. CKD</w:t>
      </w:r>
      <w:r w:rsidR="00EF30A7" w:rsidRPr="009528B9">
        <w:rPr>
          <w:rFonts w:ascii="Times New Roman" w:hAnsi="Times New Roman"/>
          <w:sz w:val="24"/>
          <w:szCs w:val="24"/>
        </w:rPr>
        <w:t xml:space="preserve"> </w:t>
      </w:r>
      <w:r w:rsidR="005B4FBD">
        <w:rPr>
          <w:rFonts w:ascii="Times New Roman" w:hAnsi="Times New Roman"/>
          <w:sz w:val="24"/>
          <w:szCs w:val="24"/>
        </w:rPr>
        <w:t>postupně progreduje</w:t>
      </w:r>
      <w:r w:rsidR="009D6FE0">
        <w:rPr>
          <w:rFonts w:ascii="Times New Roman" w:hAnsi="Times New Roman"/>
          <w:sz w:val="24"/>
          <w:szCs w:val="24"/>
        </w:rPr>
        <w:t xml:space="preserve"> </w:t>
      </w:r>
      <w:r w:rsidR="0040481E">
        <w:rPr>
          <w:rFonts w:ascii="Times New Roman" w:hAnsi="Times New Roman"/>
          <w:sz w:val="24"/>
          <w:szCs w:val="24"/>
        </w:rPr>
        <w:t>a je provázeno</w:t>
      </w:r>
      <w:r w:rsidR="00EF30A7" w:rsidRPr="009528B9">
        <w:rPr>
          <w:rFonts w:ascii="Times New Roman" w:hAnsi="Times New Roman"/>
          <w:sz w:val="24"/>
          <w:szCs w:val="24"/>
        </w:rPr>
        <w:t xml:space="preserve"> projevy obvyklými i u jiných renálních onemocnění</w:t>
      </w:r>
      <w:r w:rsidR="005531BF">
        <w:rPr>
          <w:rFonts w:ascii="Times New Roman" w:hAnsi="Times New Roman"/>
          <w:sz w:val="24"/>
          <w:szCs w:val="24"/>
        </w:rPr>
        <w:t xml:space="preserve"> včetně rozvoje </w:t>
      </w:r>
      <w:r w:rsidR="00497F4D">
        <w:rPr>
          <w:rFonts w:ascii="Times New Roman" w:hAnsi="Times New Roman"/>
          <w:sz w:val="24"/>
          <w:szCs w:val="24"/>
        </w:rPr>
        <w:t xml:space="preserve">terminálního stadia </w:t>
      </w:r>
      <w:r w:rsidR="005531BF" w:rsidRPr="009528B9">
        <w:rPr>
          <w:rFonts w:ascii="Times New Roman" w:hAnsi="Times New Roman"/>
          <w:b/>
          <w:bCs/>
          <w:sz w:val="24"/>
          <w:szCs w:val="24"/>
        </w:rPr>
        <w:t xml:space="preserve">chronického selhání ledvin </w:t>
      </w:r>
      <w:r w:rsidR="005531BF" w:rsidRPr="009528B9">
        <w:rPr>
          <w:rFonts w:ascii="Times New Roman" w:hAnsi="Times New Roman"/>
          <w:sz w:val="24"/>
          <w:szCs w:val="24"/>
        </w:rPr>
        <w:t>s nezbytným zahájením náhrady jejich funkce.</w:t>
      </w:r>
      <w:r w:rsidR="005531BF">
        <w:rPr>
          <w:rFonts w:ascii="Times New Roman" w:hAnsi="Times New Roman"/>
          <w:sz w:val="24"/>
          <w:szCs w:val="24"/>
        </w:rPr>
        <w:t xml:space="preserve"> </w:t>
      </w:r>
      <w:r w:rsidR="0040481E">
        <w:rPr>
          <w:rFonts w:ascii="Times New Roman" w:hAnsi="Times New Roman"/>
          <w:sz w:val="24"/>
          <w:szCs w:val="24"/>
        </w:rPr>
        <w:t>U nemocných s diabetem</w:t>
      </w:r>
      <w:r w:rsidR="00EF30A7" w:rsidRPr="009528B9">
        <w:rPr>
          <w:rFonts w:ascii="Times New Roman" w:hAnsi="Times New Roman"/>
          <w:sz w:val="24"/>
          <w:szCs w:val="24"/>
        </w:rPr>
        <w:t xml:space="preserve"> však</w:t>
      </w:r>
      <w:r w:rsidR="00B3761A">
        <w:rPr>
          <w:rFonts w:ascii="Times New Roman" w:hAnsi="Times New Roman"/>
          <w:sz w:val="24"/>
          <w:szCs w:val="24"/>
        </w:rPr>
        <w:t xml:space="preserve"> </w:t>
      </w:r>
      <w:r w:rsidR="0040481E">
        <w:rPr>
          <w:rFonts w:ascii="Times New Roman" w:hAnsi="Times New Roman"/>
          <w:sz w:val="24"/>
          <w:szCs w:val="24"/>
        </w:rPr>
        <w:t xml:space="preserve">často </w:t>
      </w:r>
      <w:r w:rsidR="00EF30A7" w:rsidRPr="009528B9">
        <w:rPr>
          <w:rFonts w:ascii="Times New Roman" w:hAnsi="Times New Roman"/>
          <w:sz w:val="24"/>
          <w:szCs w:val="24"/>
        </w:rPr>
        <w:t>dochází i k</w:t>
      </w:r>
      <w:r w:rsidR="00EF30A7">
        <w:rPr>
          <w:rFonts w:ascii="Times New Roman" w:hAnsi="Times New Roman"/>
          <w:sz w:val="24"/>
          <w:szCs w:val="24"/>
        </w:rPr>
        <w:t>e</w:t>
      </w:r>
      <w:r w:rsidR="00EF30A7" w:rsidRPr="009528B9">
        <w:rPr>
          <w:rFonts w:ascii="Times New Roman" w:hAnsi="Times New Roman"/>
          <w:sz w:val="24"/>
          <w:szCs w:val="24"/>
        </w:rPr>
        <w:t xml:space="preserve"> zhoršování metabolické kompenzace se značnou labilitou diabetu a rizikem hypoglykémií při porušeném renálním metabolismu inzul</w:t>
      </w:r>
      <w:r w:rsidR="008004DB">
        <w:rPr>
          <w:rFonts w:ascii="Times New Roman" w:hAnsi="Times New Roman"/>
          <w:sz w:val="24"/>
          <w:szCs w:val="24"/>
        </w:rPr>
        <w:t>i</w:t>
      </w:r>
      <w:r w:rsidR="00EF30A7" w:rsidRPr="009528B9">
        <w:rPr>
          <w:rFonts w:ascii="Times New Roman" w:hAnsi="Times New Roman"/>
          <w:sz w:val="24"/>
          <w:szCs w:val="24"/>
        </w:rPr>
        <w:t>nu a snížení renální glukoneogeneze. Rychle progreduje retinopatie a další mikro- i makroangiopatické kompli</w:t>
      </w:r>
      <w:r w:rsidR="00EF30A7">
        <w:rPr>
          <w:rFonts w:ascii="Times New Roman" w:hAnsi="Times New Roman"/>
          <w:sz w:val="24"/>
          <w:szCs w:val="24"/>
        </w:rPr>
        <w:t xml:space="preserve">kace. </w:t>
      </w:r>
    </w:p>
    <w:p w14:paraId="1BBFD868" w14:textId="6755357A" w:rsidR="00497F4D" w:rsidRDefault="00497F4D" w:rsidP="00465D01">
      <w:pPr>
        <w:autoSpaceDE w:val="0"/>
        <w:autoSpaceDN w:val="0"/>
        <w:adjustRightInd w:val="0"/>
        <w:spacing w:after="0" w:line="240" w:lineRule="auto"/>
        <w:ind w:firstLine="425"/>
        <w:rPr>
          <w:rFonts w:ascii="Times New Roman" w:hAnsi="Times New Roman"/>
          <w:sz w:val="24"/>
          <w:szCs w:val="24"/>
        </w:rPr>
      </w:pPr>
      <w:r>
        <w:rPr>
          <w:rFonts w:ascii="Times New Roman" w:hAnsi="Times New Roman"/>
          <w:sz w:val="24"/>
          <w:szCs w:val="24"/>
        </w:rPr>
        <w:t>Vývoj diabetického onemocnění ledvin</w:t>
      </w:r>
      <w:r w:rsidRPr="009528B9">
        <w:rPr>
          <w:rFonts w:ascii="Times New Roman" w:hAnsi="Times New Roman"/>
          <w:sz w:val="24"/>
          <w:szCs w:val="24"/>
        </w:rPr>
        <w:t xml:space="preserve"> u </w:t>
      </w:r>
      <w:r>
        <w:rPr>
          <w:rFonts w:ascii="Times New Roman" w:hAnsi="Times New Roman"/>
          <w:sz w:val="24"/>
          <w:szCs w:val="24"/>
        </w:rPr>
        <w:t>pacientů</w:t>
      </w:r>
      <w:r w:rsidRPr="009528B9">
        <w:rPr>
          <w:rFonts w:ascii="Times New Roman" w:hAnsi="Times New Roman"/>
          <w:sz w:val="24"/>
          <w:szCs w:val="24"/>
        </w:rPr>
        <w:t xml:space="preserve"> s diabetem 2. typu je pravděpodobně obdobný, je však modifikován </w:t>
      </w:r>
      <w:r>
        <w:rPr>
          <w:rFonts w:ascii="Times New Roman" w:hAnsi="Times New Roman"/>
          <w:sz w:val="24"/>
          <w:szCs w:val="24"/>
        </w:rPr>
        <w:t xml:space="preserve">vyšším věkem nemocných, </w:t>
      </w:r>
      <w:r w:rsidRPr="009528B9">
        <w:rPr>
          <w:rFonts w:ascii="Times New Roman" w:hAnsi="Times New Roman"/>
          <w:sz w:val="24"/>
          <w:szCs w:val="24"/>
        </w:rPr>
        <w:t>opožděným zjištěním diagnózy diabetu</w:t>
      </w:r>
      <w:r>
        <w:rPr>
          <w:rFonts w:ascii="Times New Roman" w:hAnsi="Times New Roman"/>
          <w:sz w:val="24"/>
          <w:szCs w:val="24"/>
        </w:rPr>
        <w:t xml:space="preserve"> a</w:t>
      </w:r>
      <w:r w:rsidRPr="009528B9">
        <w:rPr>
          <w:rFonts w:ascii="Times New Roman" w:hAnsi="Times New Roman"/>
          <w:sz w:val="24"/>
          <w:szCs w:val="24"/>
        </w:rPr>
        <w:t xml:space="preserve"> </w:t>
      </w:r>
      <w:r>
        <w:rPr>
          <w:rFonts w:ascii="Times New Roman" w:hAnsi="Times New Roman"/>
          <w:sz w:val="24"/>
          <w:szCs w:val="24"/>
        </w:rPr>
        <w:t xml:space="preserve">přítomnými </w:t>
      </w:r>
      <w:r w:rsidRPr="009528B9">
        <w:rPr>
          <w:rFonts w:ascii="Times New Roman" w:hAnsi="Times New Roman"/>
          <w:sz w:val="24"/>
          <w:szCs w:val="24"/>
        </w:rPr>
        <w:t>aterosklerotickými komplikacemi</w:t>
      </w:r>
      <w:r w:rsidR="0001787F">
        <w:rPr>
          <w:rFonts w:ascii="Times New Roman" w:hAnsi="Times New Roman"/>
          <w:sz w:val="24"/>
          <w:szCs w:val="24"/>
        </w:rPr>
        <w:t xml:space="preserve">, včetně </w:t>
      </w:r>
      <w:r w:rsidR="00FD7310">
        <w:rPr>
          <w:rFonts w:ascii="Times New Roman" w:hAnsi="Times New Roman"/>
          <w:sz w:val="24"/>
          <w:szCs w:val="24"/>
        </w:rPr>
        <w:t>nefrosklerózy</w:t>
      </w:r>
      <w:r w:rsidRPr="009528B9">
        <w:rPr>
          <w:rFonts w:ascii="Times New Roman" w:hAnsi="Times New Roman"/>
          <w:sz w:val="24"/>
          <w:szCs w:val="24"/>
        </w:rPr>
        <w:t xml:space="preserve">. </w:t>
      </w:r>
      <w:r w:rsidR="0040481E">
        <w:rPr>
          <w:rFonts w:ascii="Times New Roman" w:hAnsi="Times New Roman"/>
          <w:sz w:val="24"/>
          <w:szCs w:val="24"/>
        </w:rPr>
        <w:t xml:space="preserve">Pokles renální funkce je </w:t>
      </w:r>
      <w:r w:rsidR="0068026C">
        <w:rPr>
          <w:rFonts w:ascii="Times New Roman" w:hAnsi="Times New Roman"/>
          <w:sz w:val="24"/>
          <w:szCs w:val="24"/>
        </w:rPr>
        <w:t>nezřídka</w:t>
      </w:r>
      <w:r w:rsidR="0040481E">
        <w:rPr>
          <w:rFonts w:ascii="Times New Roman" w:hAnsi="Times New Roman"/>
          <w:sz w:val="24"/>
          <w:szCs w:val="24"/>
        </w:rPr>
        <w:t xml:space="preserve"> první </w:t>
      </w:r>
      <w:r w:rsidR="00B306AA">
        <w:rPr>
          <w:rFonts w:ascii="Times New Roman" w:hAnsi="Times New Roman"/>
          <w:sz w:val="24"/>
          <w:szCs w:val="24"/>
        </w:rPr>
        <w:t xml:space="preserve">známkou </w:t>
      </w:r>
      <w:r w:rsidR="0040481E">
        <w:rPr>
          <w:rFonts w:ascii="Times New Roman" w:hAnsi="Times New Roman"/>
          <w:sz w:val="24"/>
          <w:szCs w:val="24"/>
        </w:rPr>
        <w:t>postižení ledvin</w:t>
      </w:r>
      <w:r w:rsidR="00B306AA">
        <w:rPr>
          <w:rFonts w:ascii="Times New Roman" w:hAnsi="Times New Roman"/>
          <w:sz w:val="24"/>
          <w:szCs w:val="24"/>
        </w:rPr>
        <w:t xml:space="preserve">. </w:t>
      </w:r>
      <w:r>
        <w:rPr>
          <w:rFonts w:ascii="Times New Roman" w:hAnsi="Times New Roman"/>
          <w:sz w:val="24"/>
          <w:szCs w:val="24"/>
        </w:rPr>
        <w:t>A</w:t>
      </w:r>
      <w:r w:rsidRPr="009528B9">
        <w:rPr>
          <w:rFonts w:ascii="Times New Roman" w:hAnsi="Times New Roman"/>
          <w:sz w:val="24"/>
          <w:szCs w:val="24"/>
        </w:rPr>
        <w:t xml:space="preserve">lbuminurie zde představuje především významný </w:t>
      </w:r>
      <w:r>
        <w:rPr>
          <w:rFonts w:ascii="Times New Roman" w:hAnsi="Times New Roman"/>
          <w:sz w:val="24"/>
          <w:szCs w:val="24"/>
        </w:rPr>
        <w:t>ukazatel</w:t>
      </w:r>
      <w:r w:rsidRPr="009528B9">
        <w:rPr>
          <w:rFonts w:ascii="Times New Roman" w:hAnsi="Times New Roman"/>
          <w:sz w:val="24"/>
          <w:szCs w:val="24"/>
        </w:rPr>
        <w:t xml:space="preserve"> rizika vzniku </w:t>
      </w:r>
      <w:r>
        <w:rPr>
          <w:rFonts w:ascii="Times New Roman" w:hAnsi="Times New Roman"/>
          <w:sz w:val="24"/>
          <w:szCs w:val="24"/>
        </w:rPr>
        <w:t xml:space="preserve">kardiovaskulárních </w:t>
      </w:r>
      <w:r w:rsidRPr="009528B9">
        <w:rPr>
          <w:rFonts w:ascii="Times New Roman" w:hAnsi="Times New Roman"/>
          <w:sz w:val="24"/>
          <w:szCs w:val="24"/>
        </w:rPr>
        <w:t xml:space="preserve">komplikací a </w:t>
      </w:r>
      <w:r w:rsidR="0001787F">
        <w:rPr>
          <w:rFonts w:ascii="Times New Roman" w:hAnsi="Times New Roman"/>
          <w:sz w:val="24"/>
          <w:szCs w:val="24"/>
        </w:rPr>
        <w:t xml:space="preserve">albuminurie nebo </w:t>
      </w:r>
      <w:r w:rsidRPr="009528B9">
        <w:rPr>
          <w:rFonts w:ascii="Times New Roman" w:hAnsi="Times New Roman"/>
          <w:sz w:val="24"/>
          <w:szCs w:val="24"/>
        </w:rPr>
        <w:t xml:space="preserve">proteinurie bývá častěji než u diabetu 1. typu podmíněna i </w:t>
      </w:r>
      <w:r>
        <w:rPr>
          <w:rFonts w:ascii="Times New Roman" w:hAnsi="Times New Roman"/>
          <w:sz w:val="24"/>
          <w:szCs w:val="24"/>
        </w:rPr>
        <w:t>nediabetickým postižením</w:t>
      </w:r>
      <w:r w:rsidRPr="009528B9">
        <w:rPr>
          <w:rFonts w:ascii="Times New Roman" w:hAnsi="Times New Roman"/>
          <w:sz w:val="24"/>
          <w:szCs w:val="24"/>
        </w:rPr>
        <w:t xml:space="preserve"> ledvin. </w:t>
      </w:r>
    </w:p>
    <w:p w14:paraId="29DDC95A" w14:textId="47495680" w:rsidR="00B306AA" w:rsidRPr="0001787F" w:rsidRDefault="0068026C" w:rsidP="00465D01">
      <w:pPr>
        <w:autoSpaceDE w:val="0"/>
        <w:autoSpaceDN w:val="0"/>
        <w:adjustRightInd w:val="0"/>
        <w:spacing w:after="0" w:line="240" w:lineRule="auto"/>
        <w:ind w:firstLine="425"/>
        <w:rPr>
          <w:rFonts w:ascii="Times New Roman" w:hAnsi="Times New Roman"/>
          <w:b/>
          <w:sz w:val="24"/>
          <w:szCs w:val="24"/>
        </w:rPr>
      </w:pPr>
      <w:r w:rsidRPr="0001787F">
        <w:rPr>
          <w:rFonts w:ascii="Times New Roman" w:hAnsi="Times New Roman"/>
          <w:b/>
          <w:sz w:val="24"/>
          <w:szCs w:val="24"/>
        </w:rPr>
        <w:t xml:space="preserve">Protože diabetické onemocnění ledvin může mít různý klinický průběh, </w:t>
      </w:r>
      <w:r w:rsidR="0001787F">
        <w:rPr>
          <w:rFonts w:ascii="Times New Roman" w:hAnsi="Times New Roman"/>
          <w:b/>
          <w:sz w:val="24"/>
          <w:szCs w:val="24"/>
        </w:rPr>
        <w:t xml:space="preserve">u </w:t>
      </w:r>
      <w:r w:rsidRPr="0001787F">
        <w:rPr>
          <w:rFonts w:ascii="Times New Roman" w:hAnsi="Times New Roman"/>
          <w:b/>
          <w:sz w:val="24"/>
          <w:szCs w:val="24"/>
        </w:rPr>
        <w:t>část</w:t>
      </w:r>
      <w:r w:rsidR="0001787F">
        <w:rPr>
          <w:rFonts w:ascii="Times New Roman" w:hAnsi="Times New Roman"/>
          <w:b/>
          <w:sz w:val="24"/>
          <w:szCs w:val="24"/>
        </w:rPr>
        <w:t>i nemocných</w:t>
      </w:r>
      <w:r w:rsidRPr="0001787F">
        <w:rPr>
          <w:rFonts w:ascii="Times New Roman" w:hAnsi="Times New Roman"/>
          <w:b/>
          <w:sz w:val="24"/>
          <w:szCs w:val="24"/>
        </w:rPr>
        <w:t xml:space="preserve"> se zpočátku projevuje pouze albuminurií, </w:t>
      </w:r>
      <w:r w:rsidR="0001787F">
        <w:rPr>
          <w:rFonts w:ascii="Times New Roman" w:hAnsi="Times New Roman"/>
          <w:b/>
          <w:sz w:val="24"/>
          <w:szCs w:val="24"/>
        </w:rPr>
        <w:t xml:space="preserve">jindy zase </w:t>
      </w:r>
      <w:r w:rsidRPr="0001787F">
        <w:rPr>
          <w:rFonts w:ascii="Times New Roman" w:hAnsi="Times New Roman"/>
          <w:b/>
          <w:sz w:val="24"/>
          <w:szCs w:val="24"/>
        </w:rPr>
        <w:t xml:space="preserve">pouze </w:t>
      </w:r>
      <w:r w:rsidR="00497F4D" w:rsidRPr="0001787F">
        <w:rPr>
          <w:rFonts w:ascii="Times New Roman" w:hAnsi="Times New Roman"/>
          <w:b/>
          <w:sz w:val="24"/>
          <w:szCs w:val="24"/>
        </w:rPr>
        <w:t>p</w:t>
      </w:r>
      <w:r w:rsidR="005531BF" w:rsidRPr="0001787F">
        <w:rPr>
          <w:rFonts w:ascii="Times New Roman" w:hAnsi="Times New Roman"/>
          <w:b/>
          <w:sz w:val="24"/>
          <w:szCs w:val="24"/>
        </w:rPr>
        <w:t>okles</w:t>
      </w:r>
      <w:r w:rsidR="00497F4D" w:rsidRPr="0001787F">
        <w:rPr>
          <w:rFonts w:ascii="Times New Roman" w:hAnsi="Times New Roman"/>
          <w:b/>
          <w:sz w:val="24"/>
          <w:szCs w:val="24"/>
        </w:rPr>
        <w:t>em</w:t>
      </w:r>
      <w:r w:rsidR="005531BF" w:rsidRPr="0001787F">
        <w:rPr>
          <w:rFonts w:ascii="Times New Roman" w:hAnsi="Times New Roman"/>
          <w:b/>
          <w:sz w:val="24"/>
          <w:szCs w:val="24"/>
        </w:rPr>
        <w:t xml:space="preserve"> renální funkce</w:t>
      </w:r>
      <w:r w:rsidRPr="0001787F">
        <w:rPr>
          <w:rFonts w:ascii="Times New Roman" w:hAnsi="Times New Roman"/>
          <w:b/>
          <w:sz w:val="24"/>
          <w:szCs w:val="24"/>
        </w:rPr>
        <w:t>, ev</w:t>
      </w:r>
      <w:r w:rsidR="00465D01">
        <w:rPr>
          <w:rFonts w:ascii="Times New Roman" w:hAnsi="Times New Roman"/>
          <w:b/>
          <w:sz w:val="24"/>
          <w:szCs w:val="24"/>
        </w:rPr>
        <w:t>ent</w:t>
      </w:r>
      <w:r w:rsidRPr="0001787F">
        <w:rPr>
          <w:rFonts w:ascii="Times New Roman" w:hAnsi="Times New Roman"/>
          <w:b/>
          <w:sz w:val="24"/>
          <w:szCs w:val="24"/>
        </w:rPr>
        <w:t xml:space="preserve">. mohou být přítomny obě abnormity současně, dáváme v současné době </w:t>
      </w:r>
      <w:r w:rsidR="00B306AA" w:rsidRPr="00F300B5">
        <w:rPr>
          <w:rFonts w:ascii="Times New Roman" w:hAnsi="Times New Roman"/>
          <w:b/>
          <w:bCs/>
          <w:sz w:val="24"/>
          <w:szCs w:val="24"/>
        </w:rPr>
        <w:lastRenderedPageBreak/>
        <w:t>přednost klasifikaci</w:t>
      </w:r>
      <w:r w:rsidR="00396388">
        <w:rPr>
          <w:rFonts w:ascii="Times New Roman" w:hAnsi="Times New Roman"/>
          <w:b/>
          <w:bCs/>
          <w:sz w:val="24"/>
          <w:szCs w:val="24"/>
        </w:rPr>
        <w:t xml:space="preserve"> diabetického onemocnění ledvin, která kopíruje klasifikaci CKD a zohledňuje úroveň GFR a míru albuminurie</w:t>
      </w:r>
      <w:r w:rsidR="00B306AA" w:rsidRPr="00F300B5">
        <w:rPr>
          <w:rFonts w:ascii="Times New Roman" w:hAnsi="Times New Roman"/>
          <w:b/>
          <w:bCs/>
          <w:sz w:val="24"/>
          <w:szCs w:val="24"/>
        </w:rPr>
        <w:t xml:space="preserve"> (viz </w:t>
      </w:r>
      <w:r w:rsidR="00883AF2" w:rsidRPr="00F300B5">
        <w:rPr>
          <w:rFonts w:ascii="Times New Roman" w:hAnsi="Times New Roman"/>
          <w:b/>
          <w:bCs/>
          <w:sz w:val="24"/>
          <w:szCs w:val="24"/>
        </w:rPr>
        <w:t>d</w:t>
      </w:r>
      <w:r w:rsidR="00B306AA" w:rsidRPr="00F300B5">
        <w:rPr>
          <w:rFonts w:ascii="Times New Roman" w:hAnsi="Times New Roman"/>
          <w:b/>
          <w:bCs/>
          <w:sz w:val="24"/>
          <w:szCs w:val="24"/>
        </w:rPr>
        <w:t>ále)</w:t>
      </w:r>
      <w:r w:rsidR="00F300B5" w:rsidRPr="00F300B5">
        <w:rPr>
          <w:rFonts w:ascii="Times New Roman" w:hAnsi="Times New Roman"/>
          <w:b/>
          <w:bCs/>
          <w:sz w:val="24"/>
          <w:szCs w:val="24"/>
        </w:rPr>
        <w:t>. Tato klasifikace</w:t>
      </w:r>
      <w:r w:rsidR="00B306AA" w:rsidRPr="00F300B5">
        <w:rPr>
          <w:rFonts w:ascii="Times New Roman" w:hAnsi="Times New Roman"/>
          <w:b/>
          <w:bCs/>
          <w:sz w:val="24"/>
          <w:szCs w:val="24"/>
        </w:rPr>
        <w:t xml:space="preserve"> nahrazuje </w:t>
      </w:r>
      <w:r w:rsidR="00883AF2" w:rsidRPr="00F300B5">
        <w:rPr>
          <w:rFonts w:ascii="Times New Roman" w:hAnsi="Times New Roman"/>
          <w:b/>
          <w:bCs/>
          <w:sz w:val="24"/>
          <w:szCs w:val="24"/>
        </w:rPr>
        <w:t>dříve používané hodnocení stádi</w:t>
      </w:r>
      <w:r w:rsidR="0040481E" w:rsidRPr="00F300B5">
        <w:rPr>
          <w:rFonts w:ascii="Times New Roman" w:hAnsi="Times New Roman"/>
          <w:b/>
          <w:bCs/>
          <w:sz w:val="24"/>
          <w:szCs w:val="24"/>
        </w:rPr>
        <w:t>í</w:t>
      </w:r>
      <w:r w:rsidR="00883AF2" w:rsidRPr="00F300B5">
        <w:rPr>
          <w:rFonts w:ascii="Times New Roman" w:hAnsi="Times New Roman"/>
          <w:b/>
          <w:bCs/>
          <w:sz w:val="24"/>
          <w:szCs w:val="24"/>
        </w:rPr>
        <w:t xml:space="preserve"> diabetické nefropatie. </w:t>
      </w:r>
    </w:p>
    <w:p w14:paraId="3C8244AF" w14:textId="77777777" w:rsidR="00B3761A" w:rsidRDefault="00EF30A7" w:rsidP="009528B9">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p w14:paraId="6C91AFE2" w14:textId="77777777" w:rsidR="0005589B" w:rsidRDefault="00EF30A7" w:rsidP="0001787F">
      <w:pPr>
        <w:pStyle w:val="Odstavecseseznamem"/>
        <w:numPr>
          <w:ilvl w:val="0"/>
          <w:numId w:val="1"/>
        </w:numPr>
        <w:autoSpaceDE w:val="0"/>
        <w:autoSpaceDN w:val="0"/>
        <w:adjustRightInd w:val="0"/>
        <w:spacing w:after="0" w:line="240" w:lineRule="auto"/>
        <w:rPr>
          <w:rFonts w:ascii="Times New Roman" w:hAnsi="Times New Roman"/>
          <w:sz w:val="24"/>
          <w:szCs w:val="24"/>
        </w:rPr>
      </w:pPr>
      <w:r w:rsidRPr="009528B9">
        <w:rPr>
          <w:rFonts w:ascii="Times New Roman" w:hAnsi="Times New Roman"/>
          <w:b/>
          <w:bCs/>
          <w:sz w:val="24"/>
          <w:szCs w:val="24"/>
        </w:rPr>
        <w:t>Diagnostika</w:t>
      </w:r>
      <w:r>
        <w:rPr>
          <w:rFonts w:ascii="Times New Roman" w:hAnsi="Times New Roman"/>
          <w:sz w:val="24"/>
          <w:szCs w:val="24"/>
        </w:rPr>
        <w:t xml:space="preserve">   </w:t>
      </w:r>
    </w:p>
    <w:p w14:paraId="2C1567CA" w14:textId="3AF3B18C" w:rsidR="005D2807" w:rsidRDefault="0005589B" w:rsidP="00465D01">
      <w:pPr>
        <w:autoSpaceDE w:val="0"/>
        <w:autoSpaceDN w:val="0"/>
        <w:adjustRightInd w:val="0"/>
        <w:spacing w:after="0" w:line="240" w:lineRule="auto"/>
        <w:ind w:firstLine="425"/>
        <w:rPr>
          <w:rFonts w:ascii="Times New Roman" w:hAnsi="Times New Roman"/>
          <w:bCs/>
          <w:sz w:val="24"/>
          <w:szCs w:val="24"/>
        </w:rPr>
      </w:pPr>
      <w:r w:rsidRPr="008B63B8">
        <w:rPr>
          <w:rFonts w:ascii="Times New Roman" w:hAnsi="Times New Roman"/>
          <w:sz w:val="24"/>
          <w:szCs w:val="24"/>
        </w:rPr>
        <w:t xml:space="preserve">Diagnostika </w:t>
      </w:r>
      <w:r w:rsidR="0069274A">
        <w:rPr>
          <w:rFonts w:ascii="Times New Roman" w:hAnsi="Times New Roman"/>
          <w:sz w:val="24"/>
          <w:szCs w:val="24"/>
        </w:rPr>
        <w:t>diabetického onemocnění ledvin</w:t>
      </w:r>
      <w:r w:rsidR="008B63B8" w:rsidRPr="008B63B8">
        <w:rPr>
          <w:rFonts w:ascii="Times New Roman" w:hAnsi="Times New Roman"/>
          <w:sz w:val="24"/>
          <w:szCs w:val="24"/>
        </w:rPr>
        <w:t xml:space="preserve"> </w:t>
      </w:r>
      <w:r w:rsidRPr="008B63B8">
        <w:rPr>
          <w:rFonts w:ascii="Times New Roman" w:hAnsi="Times New Roman"/>
          <w:sz w:val="24"/>
          <w:szCs w:val="24"/>
        </w:rPr>
        <w:t>se opírá o nález zvýšeného vylučování albuminu či proteinu do moči</w:t>
      </w:r>
      <w:r w:rsidRPr="00DC59CC">
        <w:rPr>
          <w:rFonts w:ascii="Times New Roman" w:hAnsi="Times New Roman"/>
          <w:bCs/>
          <w:sz w:val="24"/>
          <w:szCs w:val="24"/>
        </w:rPr>
        <w:t xml:space="preserve">, </w:t>
      </w:r>
      <w:r w:rsidR="000C0FD7" w:rsidRPr="00DC59CC">
        <w:rPr>
          <w:rFonts w:ascii="Times New Roman" w:hAnsi="Times New Roman"/>
          <w:bCs/>
          <w:sz w:val="24"/>
          <w:szCs w:val="24"/>
        </w:rPr>
        <w:t xml:space="preserve">pokles renální funkce či průkaz jiných známek poškození ledvin. </w:t>
      </w:r>
      <w:r w:rsidR="00BA53BF" w:rsidRPr="00DC59CC">
        <w:rPr>
          <w:rFonts w:ascii="Times New Roman" w:hAnsi="Times New Roman"/>
          <w:bCs/>
          <w:sz w:val="24"/>
          <w:szCs w:val="24"/>
        </w:rPr>
        <w:t>Definic</w:t>
      </w:r>
      <w:r w:rsidR="008D7074">
        <w:rPr>
          <w:rFonts w:ascii="Times New Roman" w:hAnsi="Times New Roman"/>
          <w:bCs/>
          <w:sz w:val="24"/>
          <w:szCs w:val="24"/>
        </w:rPr>
        <w:t>i</w:t>
      </w:r>
      <w:r w:rsidR="00BA53BF" w:rsidRPr="00DC59CC">
        <w:rPr>
          <w:rFonts w:ascii="Times New Roman" w:hAnsi="Times New Roman"/>
          <w:bCs/>
          <w:sz w:val="24"/>
          <w:szCs w:val="24"/>
        </w:rPr>
        <w:t xml:space="preserve"> CKD a známky poškození ledvin </w:t>
      </w:r>
      <w:r w:rsidR="00BA53BF" w:rsidRPr="008A7C63">
        <w:rPr>
          <w:rFonts w:ascii="Times New Roman" w:hAnsi="Times New Roman"/>
          <w:bCs/>
          <w:sz w:val="24"/>
          <w:szCs w:val="24"/>
        </w:rPr>
        <w:t>uvádí tabulka 1.</w:t>
      </w:r>
    </w:p>
    <w:p w14:paraId="4C3B7F6F" w14:textId="3A05716F" w:rsidR="00BA53BF" w:rsidRPr="00DC59CC" w:rsidRDefault="005D2807" w:rsidP="00BB2AA1">
      <w:pPr>
        <w:autoSpaceDE w:val="0"/>
        <w:autoSpaceDN w:val="0"/>
        <w:adjustRightInd w:val="0"/>
        <w:spacing w:after="0" w:line="240" w:lineRule="auto"/>
        <w:ind w:firstLine="425"/>
        <w:rPr>
          <w:rFonts w:ascii="Times New Roman" w:hAnsi="Times New Roman"/>
          <w:bCs/>
          <w:sz w:val="24"/>
          <w:szCs w:val="24"/>
        </w:rPr>
      </w:pPr>
      <w:r>
        <w:rPr>
          <w:rFonts w:ascii="Times New Roman" w:hAnsi="Times New Roman"/>
          <w:bCs/>
          <w:sz w:val="24"/>
          <w:szCs w:val="24"/>
        </w:rPr>
        <w:t xml:space="preserve">Diagnózu </w:t>
      </w:r>
      <w:r w:rsidR="00352C9B">
        <w:rPr>
          <w:rFonts w:ascii="Times New Roman" w:hAnsi="Times New Roman"/>
          <w:bCs/>
          <w:sz w:val="24"/>
          <w:szCs w:val="24"/>
        </w:rPr>
        <w:t xml:space="preserve">diabetického </w:t>
      </w:r>
      <w:r w:rsidR="0069274A">
        <w:rPr>
          <w:rFonts w:ascii="Times New Roman" w:hAnsi="Times New Roman"/>
          <w:bCs/>
          <w:sz w:val="24"/>
          <w:szCs w:val="24"/>
        </w:rPr>
        <w:t xml:space="preserve">onemocnění ledvin </w:t>
      </w:r>
      <w:r>
        <w:rPr>
          <w:rFonts w:ascii="Times New Roman" w:hAnsi="Times New Roman"/>
          <w:bCs/>
          <w:sz w:val="24"/>
          <w:szCs w:val="24"/>
        </w:rPr>
        <w:t xml:space="preserve">podporuje údaj o delším trvání diabetu, nález albuminurie či proteinurie bez přítomnosti erytrocytů v močovém sedimentu, pomalý postupný pokles renálních funkcí a přítomnost diabetické retinopatie. </w:t>
      </w:r>
      <w:r w:rsidR="00800FFC">
        <w:rPr>
          <w:rFonts w:ascii="Times New Roman" w:hAnsi="Times New Roman"/>
          <w:bCs/>
          <w:sz w:val="24"/>
          <w:szCs w:val="24"/>
        </w:rPr>
        <w:t xml:space="preserve">Je třeba uvést, že řada nemocných s diabetickým </w:t>
      </w:r>
      <w:r w:rsidR="006F1B20">
        <w:rPr>
          <w:rFonts w:ascii="Times New Roman" w:hAnsi="Times New Roman"/>
          <w:bCs/>
          <w:sz w:val="24"/>
          <w:szCs w:val="24"/>
        </w:rPr>
        <w:t>onemocněním ledvin</w:t>
      </w:r>
      <w:r w:rsidR="00465D01">
        <w:rPr>
          <w:rFonts w:ascii="Times New Roman" w:hAnsi="Times New Roman"/>
          <w:bCs/>
          <w:sz w:val="24"/>
          <w:szCs w:val="24"/>
        </w:rPr>
        <w:t xml:space="preserve">, </w:t>
      </w:r>
      <w:r w:rsidR="00465D01" w:rsidRPr="00465D01">
        <w:rPr>
          <w:rFonts w:ascii="Times New Roman" w:hAnsi="Times New Roman"/>
          <w:bCs/>
          <w:sz w:val="24"/>
          <w:szCs w:val="24"/>
        </w:rPr>
        <w:t xml:space="preserve">zejména v jeho pokročilé fázi, </w:t>
      </w:r>
      <w:r w:rsidR="00800FFC">
        <w:rPr>
          <w:rFonts w:ascii="Times New Roman" w:hAnsi="Times New Roman"/>
          <w:bCs/>
          <w:sz w:val="24"/>
          <w:szCs w:val="24"/>
        </w:rPr>
        <w:t>má navíc nález mikro</w:t>
      </w:r>
      <w:r w:rsidR="00FA6E52">
        <w:rPr>
          <w:rFonts w:ascii="Times New Roman" w:hAnsi="Times New Roman"/>
          <w:bCs/>
          <w:sz w:val="24"/>
          <w:szCs w:val="24"/>
        </w:rPr>
        <w:t xml:space="preserve">skopické </w:t>
      </w:r>
      <w:r w:rsidR="00800FFC">
        <w:rPr>
          <w:rFonts w:ascii="Times New Roman" w:hAnsi="Times New Roman"/>
          <w:bCs/>
          <w:sz w:val="24"/>
          <w:szCs w:val="24"/>
        </w:rPr>
        <w:t xml:space="preserve">hematurie a diagnostické rozpaky vyřeší až renální biopsie. </w:t>
      </w:r>
      <w:r w:rsidR="0005589B" w:rsidRPr="00DC59CC">
        <w:rPr>
          <w:rFonts w:ascii="Times New Roman" w:hAnsi="Times New Roman"/>
          <w:bCs/>
          <w:sz w:val="24"/>
          <w:szCs w:val="24"/>
        </w:rPr>
        <w:t xml:space="preserve"> </w:t>
      </w:r>
    </w:p>
    <w:p w14:paraId="71069B91" w14:textId="7DDD936D" w:rsidR="00396388" w:rsidRDefault="005B07F4" w:rsidP="00465D01">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FD7310">
        <w:rPr>
          <w:rFonts w:ascii="Times New Roman" w:hAnsi="Times New Roman"/>
          <w:sz w:val="24"/>
          <w:szCs w:val="24"/>
        </w:rPr>
        <w:t>Screening</w:t>
      </w:r>
      <w:r w:rsidR="005D2807">
        <w:rPr>
          <w:rFonts w:ascii="Times New Roman" w:hAnsi="Times New Roman"/>
          <w:sz w:val="24"/>
          <w:szCs w:val="24"/>
        </w:rPr>
        <w:t xml:space="preserve"> </w:t>
      </w:r>
      <w:r w:rsidR="00352C9B">
        <w:rPr>
          <w:rFonts w:ascii="Times New Roman" w:hAnsi="Times New Roman"/>
          <w:sz w:val="24"/>
          <w:szCs w:val="24"/>
        </w:rPr>
        <w:t xml:space="preserve">diabetického </w:t>
      </w:r>
      <w:r w:rsidR="00562C5A">
        <w:rPr>
          <w:rFonts w:ascii="Times New Roman" w:hAnsi="Times New Roman"/>
          <w:sz w:val="24"/>
          <w:szCs w:val="24"/>
        </w:rPr>
        <w:t xml:space="preserve">onemocnění ledvin </w:t>
      </w:r>
      <w:r w:rsidR="005D2807" w:rsidRPr="00396388">
        <w:rPr>
          <w:rFonts w:ascii="Times New Roman" w:hAnsi="Times New Roman"/>
          <w:sz w:val="24"/>
          <w:szCs w:val="24"/>
        </w:rPr>
        <w:t>(</w:t>
      </w:r>
      <w:r w:rsidR="007E01C4" w:rsidRPr="00396388">
        <w:rPr>
          <w:rFonts w:ascii="Times New Roman" w:hAnsi="Times New Roman"/>
          <w:sz w:val="24"/>
          <w:szCs w:val="24"/>
        </w:rPr>
        <w:t>tj.</w:t>
      </w:r>
      <w:r w:rsidR="005D2807">
        <w:rPr>
          <w:rFonts w:ascii="Times New Roman" w:hAnsi="Times New Roman"/>
          <w:sz w:val="24"/>
          <w:szCs w:val="24"/>
        </w:rPr>
        <w:t xml:space="preserve"> v</w:t>
      </w:r>
      <w:r w:rsidR="00E007DD">
        <w:rPr>
          <w:rFonts w:ascii="Times New Roman" w:hAnsi="Times New Roman"/>
          <w:sz w:val="24"/>
          <w:szCs w:val="24"/>
        </w:rPr>
        <w:t>yšetření albuminurie/proteinuri</w:t>
      </w:r>
      <w:r w:rsidR="0001787F">
        <w:rPr>
          <w:rFonts w:ascii="Times New Roman" w:hAnsi="Times New Roman"/>
          <w:sz w:val="24"/>
          <w:szCs w:val="24"/>
        </w:rPr>
        <w:t>e</w:t>
      </w:r>
      <w:r w:rsidR="00E007DD">
        <w:rPr>
          <w:rFonts w:ascii="Times New Roman" w:hAnsi="Times New Roman"/>
          <w:sz w:val="24"/>
          <w:szCs w:val="24"/>
        </w:rPr>
        <w:t xml:space="preserve"> a </w:t>
      </w:r>
      <w:r w:rsidR="0001787F">
        <w:rPr>
          <w:rFonts w:ascii="Times New Roman" w:hAnsi="Times New Roman"/>
          <w:sz w:val="24"/>
          <w:szCs w:val="24"/>
        </w:rPr>
        <w:t xml:space="preserve">odhad </w:t>
      </w:r>
      <w:r w:rsidR="004E2E8D">
        <w:rPr>
          <w:rFonts w:ascii="Times New Roman" w:hAnsi="Times New Roman"/>
          <w:sz w:val="24"/>
          <w:szCs w:val="24"/>
        </w:rPr>
        <w:t>GFR</w:t>
      </w:r>
      <w:r w:rsidR="00BB2AA1">
        <w:rPr>
          <w:rFonts w:ascii="Times New Roman" w:hAnsi="Times New Roman"/>
          <w:sz w:val="24"/>
          <w:szCs w:val="24"/>
        </w:rPr>
        <w:t>)</w:t>
      </w:r>
      <w:r w:rsidR="00E007DD">
        <w:rPr>
          <w:rFonts w:ascii="Times New Roman" w:hAnsi="Times New Roman"/>
          <w:sz w:val="24"/>
          <w:szCs w:val="24"/>
        </w:rPr>
        <w:t xml:space="preserve"> by měl</w:t>
      </w:r>
      <w:r w:rsidR="00396388">
        <w:rPr>
          <w:rFonts w:ascii="Times New Roman" w:hAnsi="Times New Roman"/>
          <w:sz w:val="24"/>
          <w:szCs w:val="24"/>
        </w:rPr>
        <w:t>y</w:t>
      </w:r>
      <w:r w:rsidR="00E007DD">
        <w:rPr>
          <w:rFonts w:ascii="Times New Roman" w:hAnsi="Times New Roman"/>
          <w:sz w:val="24"/>
          <w:szCs w:val="24"/>
        </w:rPr>
        <w:t xml:space="preserve"> být proveden</w:t>
      </w:r>
      <w:r w:rsidR="00396388">
        <w:rPr>
          <w:rFonts w:ascii="Times New Roman" w:hAnsi="Times New Roman"/>
          <w:sz w:val="24"/>
          <w:szCs w:val="24"/>
        </w:rPr>
        <w:t>y</w:t>
      </w:r>
      <w:r w:rsidR="00E007DD">
        <w:rPr>
          <w:rFonts w:ascii="Times New Roman" w:hAnsi="Times New Roman"/>
          <w:sz w:val="24"/>
          <w:szCs w:val="24"/>
        </w:rPr>
        <w:t xml:space="preserve"> minimálně 1x ročně u všech </w:t>
      </w:r>
      <w:r w:rsidR="00EF30A7" w:rsidRPr="009528B9">
        <w:rPr>
          <w:rFonts w:ascii="Times New Roman" w:hAnsi="Times New Roman"/>
          <w:sz w:val="24"/>
          <w:szCs w:val="24"/>
        </w:rPr>
        <w:t xml:space="preserve">nemocných s diabetem 1. typu </w:t>
      </w:r>
      <w:r w:rsidR="00E007DD">
        <w:rPr>
          <w:rFonts w:ascii="Times New Roman" w:hAnsi="Times New Roman"/>
          <w:sz w:val="24"/>
          <w:szCs w:val="24"/>
        </w:rPr>
        <w:t>o</w:t>
      </w:r>
      <w:r w:rsidR="00EF30A7" w:rsidRPr="009528B9">
        <w:rPr>
          <w:rFonts w:ascii="Times New Roman" w:hAnsi="Times New Roman"/>
          <w:sz w:val="24"/>
          <w:szCs w:val="24"/>
        </w:rPr>
        <w:t>d 5. roku po vzniku diabetu</w:t>
      </w:r>
      <w:r w:rsidR="00BB2AA1">
        <w:rPr>
          <w:rFonts w:ascii="Times New Roman" w:hAnsi="Times New Roman"/>
          <w:sz w:val="24"/>
          <w:szCs w:val="24"/>
        </w:rPr>
        <w:t xml:space="preserve"> </w:t>
      </w:r>
      <w:r w:rsidR="00EF30A7" w:rsidRPr="009528B9">
        <w:rPr>
          <w:rFonts w:ascii="Times New Roman" w:hAnsi="Times New Roman"/>
          <w:sz w:val="24"/>
          <w:szCs w:val="24"/>
        </w:rPr>
        <w:t>(u dětského diabetu již od pubertálního období)</w:t>
      </w:r>
      <w:r w:rsidR="00BC2629">
        <w:rPr>
          <w:rFonts w:ascii="Times New Roman" w:hAnsi="Times New Roman"/>
          <w:sz w:val="24"/>
          <w:szCs w:val="24"/>
        </w:rPr>
        <w:t>.</w:t>
      </w:r>
      <w:r w:rsidR="00EF30A7" w:rsidRPr="009528B9">
        <w:rPr>
          <w:rFonts w:ascii="Times New Roman" w:hAnsi="Times New Roman"/>
          <w:sz w:val="24"/>
          <w:szCs w:val="24"/>
        </w:rPr>
        <w:t xml:space="preserve"> Vzhledem</w:t>
      </w:r>
      <w:r w:rsidR="00EF30A7">
        <w:rPr>
          <w:rFonts w:ascii="Times New Roman" w:hAnsi="Times New Roman"/>
          <w:sz w:val="24"/>
          <w:szCs w:val="24"/>
        </w:rPr>
        <w:t xml:space="preserve"> </w:t>
      </w:r>
      <w:r w:rsidR="00EF30A7" w:rsidRPr="009528B9">
        <w:rPr>
          <w:rFonts w:ascii="Times New Roman" w:hAnsi="Times New Roman"/>
          <w:sz w:val="24"/>
          <w:szCs w:val="24"/>
        </w:rPr>
        <w:t>k</w:t>
      </w:r>
      <w:r w:rsidR="00EF30A7">
        <w:rPr>
          <w:rFonts w:ascii="Times New Roman" w:hAnsi="Times New Roman"/>
          <w:sz w:val="24"/>
          <w:szCs w:val="24"/>
        </w:rPr>
        <w:t xml:space="preserve"> obvykle iniciálně dlouhodobě klinicky skrytému průběhu </w:t>
      </w:r>
      <w:r w:rsidR="00800FFC">
        <w:rPr>
          <w:rFonts w:ascii="Times New Roman" w:hAnsi="Times New Roman"/>
          <w:sz w:val="24"/>
          <w:szCs w:val="24"/>
        </w:rPr>
        <w:t xml:space="preserve">renálnímu </w:t>
      </w:r>
      <w:r w:rsidR="00EF30A7">
        <w:rPr>
          <w:rFonts w:ascii="Times New Roman" w:hAnsi="Times New Roman"/>
          <w:sz w:val="24"/>
          <w:szCs w:val="24"/>
        </w:rPr>
        <w:t xml:space="preserve">onemocnění </w:t>
      </w:r>
      <w:r w:rsidR="00EF30A7" w:rsidRPr="009528B9">
        <w:rPr>
          <w:rFonts w:ascii="Times New Roman" w:hAnsi="Times New Roman"/>
          <w:sz w:val="24"/>
          <w:szCs w:val="24"/>
        </w:rPr>
        <w:t xml:space="preserve">by v případě diabetu 2. typu měl být </w:t>
      </w:r>
      <w:r w:rsidR="00FD7310">
        <w:rPr>
          <w:rFonts w:ascii="Times New Roman" w:hAnsi="Times New Roman"/>
          <w:sz w:val="24"/>
          <w:szCs w:val="24"/>
        </w:rPr>
        <w:t>screening</w:t>
      </w:r>
      <w:r w:rsidR="00EF30A7" w:rsidRPr="009528B9">
        <w:rPr>
          <w:rFonts w:ascii="Times New Roman" w:hAnsi="Times New Roman"/>
          <w:sz w:val="24"/>
          <w:szCs w:val="24"/>
        </w:rPr>
        <w:t xml:space="preserve"> výskytu</w:t>
      </w:r>
      <w:r w:rsidR="00EF30A7">
        <w:rPr>
          <w:rFonts w:ascii="Times New Roman" w:hAnsi="Times New Roman"/>
          <w:sz w:val="24"/>
          <w:szCs w:val="24"/>
        </w:rPr>
        <w:t xml:space="preserve"> prováděn </w:t>
      </w:r>
      <w:r w:rsidR="00BC2629">
        <w:rPr>
          <w:rFonts w:ascii="Times New Roman" w:hAnsi="Times New Roman"/>
          <w:sz w:val="24"/>
          <w:szCs w:val="24"/>
        </w:rPr>
        <w:t xml:space="preserve">ihned </w:t>
      </w:r>
      <w:r w:rsidR="00800FFC">
        <w:rPr>
          <w:rFonts w:ascii="Times New Roman" w:hAnsi="Times New Roman"/>
          <w:sz w:val="24"/>
          <w:szCs w:val="24"/>
        </w:rPr>
        <w:t>při</w:t>
      </w:r>
      <w:r w:rsidR="00EF30A7" w:rsidRPr="009528B9">
        <w:rPr>
          <w:rFonts w:ascii="Times New Roman" w:hAnsi="Times New Roman"/>
          <w:sz w:val="24"/>
          <w:szCs w:val="24"/>
        </w:rPr>
        <w:t xml:space="preserve"> stanovení diagnózy</w:t>
      </w:r>
      <w:r w:rsidR="00EF30A7">
        <w:rPr>
          <w:rFonts w:ascii="Times New Roman" w:hAnsi="Times New Roman"/>
          <w:sz w:val="24"/>
          <w:szCs w:val="24"/>
        </w:rPr>
        <w:t xml:space="preserve"> diabetu</w:t>
      </w:r>
      <w:r w:rsidR="00562C5A">
        <w:rPr>
          <w:rFonts w:ascii="Times New Roman" w:hAnsi="Times New Roman"/>
          <w:sz w:val="24"/>
          <w:szCs w:val="24"/>
        </w:rPr>
        <w:t xml:space="preserve"> a dále 1x za rok</w:t>
      </w:r>
      <w:r w:rsidR="00800FFC">
        <w:rPr>
          <w:rFonts w:ascii="Times New Roman" w:hAnsi="Times New Roman"/>
          <w:sz w:val="24"/>
          <w:szCs w:val="24"/>
        </w:rPr>
        <w:t xml:space="preserve">. </w:t>
      </w:r>
    </w:p>
    <w:p w14:paraId="21949101" w14:textId="46BC6ACE" w:rsidR="00EF30A7" w:rsidRPr="00465D01" w:rsidRDefault="00396388" w:rsidP="009528B9">
      <w:pPr>
        <w:autoSpaceDE w:val="0"/>
        <w:autoSpaceDN w:val="0"/>
        <w:adjustRightInd w:val="0"/>
        <w:spacing w:after="0" w:line="240" w:lineRule="auto"/>
        <w:rPr>
          <w:rFonts w:ascii="Times New Roman" w:hAnsi="Times New Roman"/>
          <w:i/>
          <w:sz w:val="24"/>
          <w:szCs w:val="24"/>
        </w:rPr>
      </w:pPr>
      <w:r w:rsidRPr="00465D01">
        <w:rPr>
          <w:rFonts w:ascii="Times New Roman" w:hAnsi="Times New Roman"/>
          <w:i/>
          <w:sz w:val="24"/>
          <w:szCs w:val="24"/>
        </w:rPr>
        <w:t xml:space="preserve">Poznámka: </w:t>
      </w:r>
      <w:r w:rsidR="00800FFC" w:rsidRPr="00465D01">
        <w:rPr>
          <w:rFonts w:ascii="Times New Roman" w:hAnsi="Times New Roman"/>
          <w:i/>
          <w:sz w:val="24"/>
          <w:szCs w:val="24"/>
        </w:rPr>
        <w:t xml:space="preserve">Frekvenci vyšetření </w:t>
      </w:r>
      <w:r w:rsidRPr="00465D01">
        <w:rPr>
          <w:rFonts w:ascii="Times New Roman" w:hAnsi="Times New Roman"/>
          <w:i/>
          <w:sz w:val="24"/>
          <w:szCs w:val="24"/>
        </w:rPr>
        <w:t xml:space="preserve">ledvin </w:t>
      </w:r>
      <w:r w:rsidR="00562C5A" w:rsidRPr="00465D01">
        <w:rPr>
          <w:rFonts w:ascii="Times New Roman" w:hAnsi="Times New Roman"/>
          <w:i/>
          <w:sz w:val="24"/>
          <w:szCs w:val="24"/>
        </w:rPr>
        <w:t xml:space="preserve">minimalisticky </w:t>
      </w:r>
      <w:r w:rsidR="0001787F" w:rsidRPr="00465D01">
        <w:rPr>
          <w:rFonts w:ascii="Times New Roman" w:hAnsi="Times New Roman"/>
          <w:i/>
          <w:sz w:val="24"/>
          <w:szCs w:val="24"/>
        </w:rPr>
        <w:t>řeší</w:t>
      </w:r>
      <w:r w:rsidR="00800FFC" w:rsidRPr="00465D01">
        <w:rPr>
          <w:rFonts w:ascii="Times New Roman" w:hAnsi="Times New Roman"/>
          <w:i/>
          <w:sz w:val="24"/>
          <w:szCs w:val="24"/>
        </w:rPr>
        <w:t xml:space="preserve"> v současnosti Vyhláška MZd o preventivních prohlídkách, která určuje čtyřletý interval vyšetření eGFR u nemocných starších 50 let s diabetem nebo kardiovaskulárními komplikacemi jinak bez známek CKD</w:t>
      </w:r>
      <w:r w:rsidRPr="00465D01">
        <w:rPr>
          <w:rFonts w:ascii="Times New Roman" w:hAnsi="Times New Roman"/>
          <w:i/>
          <w:sz w:val="24"/>
          <w:szCs w:val="24"/>
        </w:rPr>
        <w:t xml:space="preserve">. </w:t>
      </w:r>
    </w:p>
    <w:p w14:paraId="5B8B985F" w14:textId="77777777" w:rsidR="00E007DD" w:rsidRDefault="00EF30A7" w:rsidP="009528B9">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p w14:paraId="15615985" w14:textId="77777777" w:rsidR="00E007DD" w:rsidRPr="00A66B86" w:rsidRDefault="00E007DD" w:rsidP="009528B9">
      <w:pPr>
        <w:autoSpaceDE w:val="0"/>
        <w:autoSpaceDN w:val="0"/>
        <w:adjustRightInd w:val="0"/>
        <w:spacing w:after="0" w:line="240" w:lineRule="auto"/>
        <w:rPr>
          <w:rFonts w:ascii="Times New Roman" w:hAnsi="Times New Roman"/>
          <w:i/>
          <w:sz w:val="24"/>
          <w:szCs w:val="24"/>
        </w:rPr>
      </w:pPr>
      <w:r w:rsidRPr="00A66B86">
        <w:rPr>
          <w:rFonts w:ascii="Times New Roman" w:hAnsi="Times New Roman"/>
          <w:i/>
          <w:sz w:val="24"/>
          <w:szCs w:val="24"/>
        </w:rPr>
        <w:t>Vyšetření albuminurie/proteinurie</w:t>
      </w:r>
    </w:p>
    <w:p w14:paraId="52B3F119" w14:textId="3807DEE8" w:rsidR="007A4CE1" w:rsidRPr="007A4CE1" w:rsidRDefault="007A4CE1" w:rsidP="00465D01">
      <w:pPr>
        <w:autoSpaceDE w:val="0"/>
        <w:autoSpaceDN w:val="0"/>
        <w:adjustRightInd w:val="0"/>
        <w:spacing w:after="0" w:line="240" w:lineRule="auto"/>
        <w:ind w:left="284"/>
        <w:rPr>
          <w:rFonts w:ascii="Times New Roman" w:hAnsi="Times New Roman"/>
          <w:sz w:val="24"/>
          <w:szCs w:val="24"/>
        </w:rPr>
      </w:pPr>
      <w:r w:rsidRPr="008A7C63">
        <w:rPr>
          <w:rFonts w:ascii="Times New Roman" w:hAnsi="Times New Roman"/>
          <w:sz w:val="24"/>
          <w:szCs w:val="24"/>
        </w:rPr>
        <w:t>Podle doporučení KDIGO 2012</w:t>
      </w:r>
      <w:r w:rsidR="00537F90" w:rsidRPr="008A7C63">
        <w:rPr>
          <w:rFonts w:ascii="Times New Roman" w:hAnsi="Times New Roman"/>
          <w:sz w:val="24"/>
          <w:szCs w:val="24"/>
        </w:rPr>
        <w:fldChar w:fldCharType="begin"/>
      </w:r>
      <w:r w:rsidR="0087003B">
        <w:rPr>
          <w:rFonts w:ascii="Times New Roman" w:hAnsi="Times New Roman"/>
          <w:sz w:val="24"/>
          <w:szCs w:val="24"/>
        </w:rPr>
        <w:instrText xml:space="preserve"> ADDIN EN.CITE &lt;EndNote&gt;&lt;Cite&gt;&lt;Year&gt;2013&lt;/Year&gt;&lt;RecNum&gt;593&lt;/RecNum&gt;&lt;DisplayText&gt;&lt;style face="superscript"&gt;4&lt;/style&gt;&lt;/DisplayText&gt;&lt;record&gt;&lt;rec-number&gt;593&lt;/rec-number&gt;&lt;foreign-keys&gt;&lt;key app="EN" db-id="z0wf20psuw2t5bet0s65tvpadtz9r9t0da9w" timestamp="1496406170"&gt;593&lt;/key&gt;&lt;/foreign-keys&gt;&lt;ref-type name="Journal Article"&gt;17&lt;/ref-type&gt;&lt;contributors&gt;&lt;/contributors&gt;&lt;titles&gt;&lt;title&gt;Kidney Disease: Improving Global Outcomes (KDIGO) CKD Work Group. KDIGO 2012 Clinical Practice Guideline for the Evaluation and Management of Chronic Kidney Disease.&lt;/title&gt;&lt;secondary-title&gt;&lt;style face="normal" font="default" size="100%"&gt;Kidney &lt;/style&gt;&lt;style face="normal" font="default" charset="238" size="100%"&gt;International &lt;/style&gt;&lt;/secondary-title&gt;&lt;/titles&gt;&lt;periodical&gt;&lt;full-title&gt;Kidney International&lt;/full-title&gt;&lt;/periodical&gt;&lt;pages&gt;&lt;style face="normal" font="default" charset="238" size="100%"&gt;1-150&lt;/style&gt;&lt;/pages&gt;&lt;volume&gt;&lt;style face="normal" font="default" size="100%"&gt;Suppl&lt;/style&gt;&lt;style face="normal" font="default" charset="238" size="100%"&gt; 3&lt;/style&gt;&lt;/volume&gt;&lt;dates&gt;&lt;year&gt;&lt;style face="normal" font="default" charset="238" size="100%"&gt;2013&lt;/style&gt;&lt;/year&gt;&lt;/dates&gt;&lt;urls&gt;&lt;/urls&gt;&lt;/record&gt;&lt;/Cite&gt;&lt;/EndNote&gt;</w:instrText>
      </w:r>
      <w:r w:rsidR="00537F90" w:rsidRPr="008A7C63">
        <w:rPr>
          <w:rFonts w:ascii="Times New Roman" w:hAnsi="Times New Roman"/>
          <w:sz w:val="24"/>
          <w:szCs w:val="24"/>
        </w:rPr>
        <w:fldChar w:fldCharType="separate"/>
      </w:r>
      <w:r w:rsidR="0087003B" w:rsidRPr="0087003B">
        <w:rPr>
          <w:rFonts w:ascii="Times New Roman" w:hAnsi="Times New Roman"/>
          <w:noProof/>
          <w:sz w:val="24"/>
          <w:szCs w:val="24"/>
          <w:vertAlign w:val="superscript"/>
        </w:rPr>
        <w:t>4</w:t>
      </w:r>
      <w:r w:rsidR="00537F90" w:rsidRPr="008A7C63">
        <w:rPr>
          <w:rFonts w:ascii="Times New Roman" w:hAnsi="Times New Roman"/>
          <w:sz w:val="24"/>
          <w:szCs w:val="24"/>
        </w:rPr>
        <w:fldChar w:fldCharType="end"/>
      </w:r>
      <w:r w:rsidR="008D7074" w:rsidRPr="008A7C63">
        <w:rPr>
          <w:rFonts w:ascii="Times New Roman" w:hAnsi="Times New Roman"/>
          <w:sz w:val="24"/>
          <w:szCs w:val="24"/>
        </w:rPr>
        <w:t xml:space="preserve"> </w:t>
      </w:r>
      <w:r w:rsidRPr="008A7C63">
        <w:rPr>
          <w:rFonts w:ascii="Times New Roman" w:hAnsi="Times New Roman"/>
          <w:sz w:val="24"/>
          <w:szCs w:val="24"/>
        </w:rPr>
        <w:t xml:space="preserve">přichází </w:t>
      </w:r>
      <w:r w:rsidRPr="007A4CE1">
        <w:rPr>
          <w:rFonts w:ascii="Times New Roman" w:hAnsi="Times New Roman"/>
          <w:sz w:val="24"/>
          <w:szCs w:val="24"/>
        </w:rPr>
        <w:t>v úvahu následující stanovení:</w:t>
      </w:r>
    </w:p>
    <w:p w14:paraId="5C35253F" w14:textId="77777777" w:rsidR="007A4CE1" w:rsidRPr="007A4CE1" w:rsidRDefault="007A4CE1" w:rsidP="00465D01">
      <w:pPr>
        <w:autoSpaceDE w:val="0"/>
        <w:autoSpaceDN w:val="0"/>
        <w:adjustRightInd w:val="0"/>
        <w:spacing w:after="0" w:line="240" w:lineRule="auto"/>
        <w:ind w:left="284" w:hanging="284"/>
        <w:rPr>
          <w:rFonts w:ascii="Times New Roman" w:hAnsi="Times New Roman"/>
          <w:sz w:val="24"/>
          <w:szCs w:val="24"/>
        </w:rPr>
      </w:pPr>
      <w:r w:rsidRPr="007A4CE1">
        <w:rPr>
          <w:rFonts w:ascii="Times New Roman" w:hAnsi="Times New Roman"/>
          <w:sz w:val="24"/>
          <w:szCs w:val="24"/>
        </w:rPr>
        <w:t>•</w:t>
      </w:r>
      <w:r w:rsidRPr="007A4CE1">
        <w:rPr>
          <w:rFonts w:ascii="Times New Roman" w:hAnsi="Times New Roman"/>
          <w:sz w:val="24"/>
          <w:szCs w:val="24"/>
        </w:rPr>
        <w:tab/>
        <w:t>kvantitativní stanovení albuminu a albumin-kreatininového kvocientu (ACR) v moči,</w:t>
      </w:r>
    </w:p>
    <w:p w14:paraId="7DE2C191" w14:textId="77777777" w:rsidR="007A4CE1" w:rsidRPr="007A4CE1" w:rsidRDefault="007A4CE1" w:rsidP="00465D01">
      <w:pPr>
        <w:autoSpaceDE w:val="0"/>
        <w:autoSpaceDN w:val="0"/>
        <w:adjustRightInd w:val="0"/>
        <w:spacing w:after="0" w:line="240" w:lineRule="auto"/>
        <w:ind w:left="284" w:hanging="284"/>
        <w:rPr>
          <w:rFonts w:ascii="Times New Roman" w:hAnsi="Times New Roman"/>
          <w:sz w:val="24"/>
          <w:szCs w:val="24"/>
        </w:rPr>
      </w:pPr>
      <w:r w:rsidRPr="007A4CE1">
        <w:rPr>
          <w:rFonts w:ascii="Times New Roman" w:hAnsi="Times New Roman"/>
          <w:sz w:val="24"/>
          <w:szCs w:val="24"/>
        </w:rPr>
        <w:t>•</w:t>
      </w:r>
      <w:r w:rsidRPr="007A4CE1">
        <w:rPr>
          <w:rFonts w:ascii="Times New Roman" w:hAnsi="Times New Roman"/>
          <w:sz w:val="24"/>
          <w:szCs w:val="24"/>
        </w:rPr>
        <w:tab/>
        <w:t>kvantitativní stanovení celkového proteinu a protein-kreatininového kvocientu (PCR) v moči,</w:t>
      </w:r>
    </w:p>
    <w:p w14:paraId="7F28D627" w14:textId="77777777" w:rsidR="007A4CE1" w:rsidRPr="007A4CE1" w:rsidRDefault="007A4CE1" w:rsidP="00465D01">
      <w:pPr>
        <w:autoSpaceDE w:val="0"/>
        <w:autoSpaceDN w:val="0"/>
        <w:adjustRightInd w:val="0"/>
        <w:spacing w:after="0" w:line="240" w:lineRule="auto"/>
        <w:ind w:left="284" w:hanging="284"/>
        <w:rPr>
          <w:rFonts w:ascii="Times New Roman" w:hAnsi="Times New Roman"/>
          <w:sz w:val="24"/>
          <w:szCs w:val="24"/>
        </w:rPr>
      </w:pPr>
      <w:r w:rsidRPr="007A4CE1">
        <w:rPr>
          <w:rFonts w:ascii="Times New Roman" w:hAnsi="Times New Roman"/>
          <w:sz w:val="24"/>
          <w:szCs w:val="24"/>
        </w:rPr>
        <w:t>•</w:t>
      </w:r>
      <w:r w:rsidRPr="007A4CE1">
        <w:rPr>
          <w:rFonts w:ascii="Times New Roman" w:hAnsi="Times New Roman"/>
          <w:sz w:val="24"/>
          <w:szCs w:val="24"/>
        </w:rPr>
        <w:tab/>
        <w:t>event. orientační semikvantitativní stanovení proteinu testovacími proužky v moči.</w:t>
      </w:r>
    </w:p>
    <w:p w14:paraId="5CAC8762" w14:textId="77777777" w:rsidR="007A4CE1" w:rsidRPr="007A4CE1" w:rsidRDefault="007A4CE1" w:rsidP="00465D01">
      <w:pPr>
        <w:autoSpaceDE w:val="0"/>
        <w:autoSpaceDN w:val="0"/>
        <w:adjustRightInd w:val="0"/>
        <w:spacing w:after="0" w:line="240" w:lineRule="auto"/>
        <w:ind w:left="284" w:hanging="284"/>
        <w:rPr>
          <w:rFonts w:ascii="Times New Roman" w:hAnsi="Times New Roman"/>
          <w:sz w:val="24"/>
          <w:szCs w:val="24"/>
        </w:rPr>
      </w:pPr>
      <w:r w:rsidRPr="007A4CE1">
        <w:rPr>
          <w:rFonts w:ascii="Times New Roman" w:hAnsi="Times New Roman"/>
          <w:sz w:val="24"/>
          <w:szCs w:val="24"/>
        </w:rPr>
        <w:t>Tyto tři základní uvedené testy jsou seřazeny podle klesající výpovědní schopnosti.</w:t>
      </w:r>
    </w:p>
    <w:p w14:paraId="61D2A61F" w14:textId="77777777" w:rsidR="007A4CE1" w:rsidRPr="007A4CE1" w:rsidRDefault="007A4CE1" w:rsidP="00465D01">
      <w:pPr>
        <w:autoSpaceDE w:val="0"/>
        <w:autoSpaceDN w:val="0"/>
        <w:adjustRightInd w:val="0"/>
        <w:spacing w:after="0" w:line="240" w:lineRule="auto"/>
        <w:ind w:left="284" w:hanging="284"/>
        <w:rPr>
          <w:rFonts w:ascii="Times New Roman" w:hAnsi="Times New Roman"/>
          <w:sz w:val="24"/>
          <w:szCs w:val="24"/>
        </w:rPr>
      </w:pPr>
      <w:r w:rsidRPr="007A4CE1">
        <w:rPr>
          <w:rFonts w:ascii="Times New Roman" w:hAnsi="Times New Roman"/>
          <w:sz w:val="24"/>
          <w:szCs w:val="24"/>
        </w:rPr>
        <w:t>Několik základních pravidel k používání těchto vyšetření:</w:t>
      </w:r>
    </w:p>
    <w:p w14:paraId="693BE633" w14:textId="4C3AA998" w:rsidR="007A4CE1" w:rsidRPr="008A7C63" w:rsidRDefault="007A4CE1" w:rsidP="00465D01">
      <w:pPr>
        <w:autoSpaceDE w:val="0"/>
        <w:autoSpaceDN w:val="0"/>
        <w:adjustRightInd w:val="0"/>
        <w:spacing w:after="0" w:line="240" w:lineRule="auto"/>
        <w:ind w:left="284" w:hanging="284"/>
        <w:rPr>
          <w:rFonts w:ascii="Times New Roman" w:hAnsi="Times New Roman"/>
          <w:sz w:val="24"/>
          <w:szCs w:val="24"/>
        </w:rPr>
      </w:pPr>
      <w:r w:rsidRPr="008A7C63">
        <w:rPr>
          <w:rFonts w:ascii="Times New Roman" w:hAnsi="Times New Roman"/>
          <w:sz w:val="24"/>
          <w:szCs w:val="24"/>
        </w:rPr>
        <w:t>•</w:t>
      </w:r>
      <w:r w:rsidRPr="008A7C63">
        <w:rPr>
          <w:rFonts w:ascii="Times New Roman" w:hAnsi="Times New Roman"/>
          <w:sz w:val="24"/>
          <w:szCs w:val="24"/>
        </w:rPr>
        <w:tab/>
        <w:t>Výsledky albuminu</w:t>
      </w:r>
      <w:r w:rsidR="00800FFC" w:rsidRPr="008A7C63">
        <w:rPr>
          <w:rFonts w:ascii="Times New Roman" w:hAnsi="Times New Roman"/>
          <w:sz w:val="24"/>
          <w:szCs w:val="24"/>
        </w:rPr>
        <w:t>rie</w:t>
      </w:r>
      <w:r w:rsidRPr="008A7C63">
        <w:rPr>
          <w:rFonts w:ascii="Times New Roman" w:hAnsi="Times New Roman"/>
          <w:sz w:val="24"/>
          <w:szCs w:val="24"/>
        </w:rPr>
        <w:t xml:space="preserve"> je doporučeno uvádět </w:t>
      </w:r>
      <w:r w:rsidR="00800FFC" w:rsidRPr="008A7C63">
        <w:rPr>
          <w:rFonts w:ascii="Times New Roman" w:hAnsi="Times New Roman"/>
          <w:sz w:val="24"/>
          <w:szCs w:val="24"/>
        </w:rPr>
        <w:t>ve vztahu ke koncentraci kr</w:t>
      </w:r>
      <w:r w:rsidR="00BB2AA1">
        <w:rPr>
          <w:rFonts w:ascii="Times New Roman" w:hAnsi="Times New Roman"/>
          <w:sz w:val="24"/>
          <w:szCs w:val="24"/>
        </w:rPr>
        <w:t>e</w:t>
      </w:r>
      <w:r w:rsidR="00800FFC" w:rsidRPr="008A7C63">
        <w:rPr>
          <w:rFonts w:ascii="Times New Roman" w:hAnsi="Times New Roman"/>
          <w:sz w:val="24"/>
          <w:szCs w:val="24"/>
        </w:rPr>
        <w:t xml:space="preserve">atininu ve vzorku ranní moče </w:t>
      </w:r>
      <w:r w:rsidRPr="008A7C63">
        <w:rPr>
          <w:rFonts w:ascii="Times New Roman" w:hAnsi="Times New Roman"/>
          <w:sz w:val="24"/>
          <w:szCs w:val="24"/>
        </w:rPr>
        <w:t>jako poměr ACR (g</w:t>
      </w:r>
      <w:r w:rsidR="00800FFC" w:rsidRPr="008A7C63">
        <w:rPr>
          <w:rFonts w:ascii="Times New Roman" w:hAnsi="Times New Roman"/>
          <w:sz w:val="24"/>
          <w:szCs w:val="24"/>
        </w:rPr>
        <w:t xml:space="preserve"> albuminu </w:t>
      </w:r>
      <w:r w:rsidRPr="008A7C63">
        <w:rPr>
          <w:rFonts w:ascii="Times New Roman" w:hAnsi="Times New Roman"/>
          <w:sz w:val="24"/>
          <w:szCs w:val="24"/>
        </w:rPr>
        <w:t>/mol</w:t>
      </w:r>
      <w:r w:rsidR="00800FFC" w:rsidRPr="008A7C63">
        <w:rPr>
          <w:rFonts w:ascii="Times New Roman" w:hAnsi="Times New Roman"/>
          <w:sz w:val="24"/>
          <w:szCs w:val="24"/>
        </w:rPr>
        <w:t xml:space="preserve"> kreatininu</w:t>
      </w:r>
      <w:r w:rsidRPr="008A7C63">
        <w:rPr>
          <w:rFonts w:ascii="Times New Roman" w:hAnsi="Times New Roman"/>
          <w:sz w:val="24"/>
          <w:szCs w:val="24"/>
        </w:rPr>
        <w:t>)</w:t>
      </w:r>
      <w:r w:rsidR="00800FFC" w:rsidRPr="008A7C63">
        <w:rPr>
          <w:rFonts w:ascii="Times New Roman" w:hAnsi="Times New Roman"/>
          <w:sz w:val="24"/>
          <w:szCs w:val="24"/>
        </w:rPr>
        <w:t xml:space="preserve">, eventuálně jako </w:t>
      </w:r>
      <w:r w:rsidRPr="008A7C63">
        <w:rPr>
          <w:rFonts w:ascii="Times New Roman" w:hAnsi="Times New Roman"/>
          <w:sz w:val="24"/>
          <w:szCs w:val="24"/>
        </w:rPr>
        <w:t xml:space="preserve">koncentrace </w:t>
      </w:r>
      <w:r w:rsidR="00800FFC" w:rsidRPr="008A7C63">
        <w:rPr>
          <w:rFonts w:ascii="Times New Roman" w:hAnsi="Times New Roman"/>
          <w:sz w:val="24"/>
          <w:szCs w:val="24"/>
        </w:rPr>
        <w:t xml:space="preserve">v ranní moči </w:t>
      </w:r>
      <w:r w:rsidRPr="008A7C63">
        <w:rPr>
          <w:rFonts w:ascii="Times New Roman" w:hAnsi="Times New Roman"/>
          <w:sz w:val="24"/>
          <w:szCs w:val="24"/>
        </w:rPr>
        <w:t>(mg/l)</w:t>
      </w:r>
    </w:p>
    <w:p w14:paraId="39FB24CB" w14:textId="671EB141" w:rsidR="007A4CE1" w:rsidRPr="008A7C63" w:rsidRDefault="007A4CE1" w:rsidP="00465D01">
      <w:pPr>
        <w:autoSpaceDE w:val="0"/>
        <w:autoSpaceDN w:val="0"/>
        <w:adjustRightInd w:val="0"/>
        <w:spacing w:after="0" w:line="240" w:lineRule="auto"/>
        <w:ind w:left="284" w:hanging="284"/>
        <w:rPr>
          <w:rFonts w:ascii="Times New Roman" w:hAnsi="Times New Roman"/>
          <w:sz w:val="24"/>
          <w:szCs w:val="24"/>
        </w:rPr>
      </w:pPr>
      <w:r w:rsidRPr="008A7C63">
        <w:rPr>
          <w:rFonts w:ascii="Times New Roman" w:hAnsi="Times New Roman"/>
          <w:sz w:val="24"/>
          <w:szCs w:val="24"/>
        </w:rPr>
        <w:t>•</w:t>
      </w:r>
      <w:r w:rsidRPr="008A7C63">
        <w:rPr>
          <w:rFonts w:ascii="Times New Roman" w:hAnsi="Times New Roman"/>
          <w:sz w:val="24"/>
          <w:szCs w:val="24"/>
        </w:rPr>
        <w:tab/>
        <w:t>Výsledky celkové proteinu</w:t>
      </w:r>
      <w:r w:rsidR="00800FFC" w:rsidRPr="008A7C63">
        <w:rPr>
          <w:rFonts w:ascii="Times New Roman" w:hAnsi="Times New Roman"/>
          <w:sz w:val="24"/>
          <w:szCs w:val="24"/>
        </w:rPr>
        <w:t>rie</w:t>
      </w:r>
      <w:r w:rsidRPr="008A7C63">
        <w:rPr>
          <w:rFonts w:ascii="Times New Roman" w:hAnsi="Times New Roman"/>
          <w:sz w:val="24"/>
          <w:szCs w:val="24"/>
        </w:rPr>
        <w:t xml:space="preserve"> je doporučeno uvádět </w:t>
      </w:r>
      <w:r w:rsidR="00800FFC" w:rsidRPr="008A7C63">
        <w:rPr>
          <w:rFonts w:ascii="Times New Roman" w:hAnsi="Times New Roman"/>
          <w:sz w:val="24"/>
          <w:szCs w:val="24"/>
        </w:rPr>
        <w:t>ve vztahu ke koncentraci kr</w:t>
      </w:r>
      <w:r w:rsidR="009F7673">
        <w:rPr>
          <w:rFonts w:ascii="Times New Roman" w:hAnsi="Times New Roman"/>
          <w:sz w:val="24"/>
          <w:szCs w:val="24"/>
        </w:rPr>
        <w:t>e</w:t>
      </w:r>
      <w:r w:rsidR="00800FFC" w:rsidRPr="008A7C63">
        <w:rPr>
          <w:rFonts w:ascii="Times New Roman" w:hAnsi="Times New Roman"/>
          <w:sz w:val="24"/>
          <w:szCs w:val="24"/>
        </w:rPr>
        <w:t xml:space="preserve">atininu ve vzorku ranní moče </w:t>
      </w:r>
      <w:r w:rsidRPr="008A7C63">
        <w:rPr>
          <w:rFonts w:ascii="Times New Roman" w:hAnsi="Times New Roman"/>
          <w:sz w:val="24"/>
          <w:szCs w:val="24"/>
        </w:rPr>
        <w:t>jako PCR (</w:t>
      </w:r>
      <w:r w:rsidR="00A66B86" w:rsidRPr="008A7C63">
        <w:rPr>
          <w:rFonts w:ascii="Times New Roman" w:hAnsi="Times New Roman"/>
          <w:sz w:val="24"/>
          <w:szCs w:val="24"/>
        </w:rPr>
        <w:t>g</w:t>
      </w:r>
      <w:r w:rsidRPr="008A7C63">
        <w:rPr>
          <w:rFonts w:ascii="Times New Roman" w:hAnsi="Times New Roman"/>
          <w:sz w:val="24"/>
          <w:szCs w:val="24"/>
        </w:rPr>
        <w:t>/mol)</w:t>
      </w:r>
      <w:r w:rsidR="00A66B86" w:rsidRPr="008A7C63">
        <w:rPr>
          <w:rFonts w:ascii="Times New Roman" w:hAnsi="Times New Roman"/>
          <w:sz w:val="24"/>
          <w:szCs w:val="24"/>
        </w:rPr>
        <w:t xml:space="preserve">, eventuálně jako </w:t>
      </w:r>
      <w:r w:rsidRPr="008A7C63">
        <w:rPr>
          <w:rFonts w:ascii="Times New Roman" w:hAnsi="Times New Roman"/>
          <w:sz w:val="24"/>
          <w:szCs w:val="24"/>
        </w:rPr>
        <w:t xml:space="preserve">koncentrace </w:t>
      </w:r>
      <w:r w:rsidR="00A66B86" w:rsidRPr="008A7C63">
        <w:rPr>
          <w:rFonts w:ascii="Times New Roman" w:hAnsi="Times New Roman"/>
          <w:sz w:val="24"/>
          <w:szCs w:val="24"/>
        </w:rPr>
        <w:t xml:space="preserve">proteinu ve vzorku ranní moči </w:t>
      </w:r>
      <w:r w:rsidRPr="008A7C63">
        <w:rPr>
          <w:rFonts w:ascii="Times New Roman" w:hAnsi="Times New Roman"/>
          <w:sz w:val="24"/>
          <w:szCs w:val="24"/>
        </w:rPr>
        <w:t>(g/l)</w:t>
      </w:r>
      <w:r w:rsidR="00A66B86" w:rsidRPr="008A7C63">
        <w:rPr>
          <w:rFonts w:ascii="Times New Roman" w:hAnsi="Times New Roman"/>
          <w:sz w:val="24"/>
          <w:szCs w:val="24"/>
        </w:rPr>
        <w:t>. U nemocných s nefrotickým syndromem a dobrou spoluprací stále vyšetřujeme kva</w:t>
      </w:r>
      <w:r w:rsidR="00BC2629" w:rsidRPr="008A7C63">
        <w:rPr>
          <w:rFonts w:ascii="Times New Roman" w:hAnsi="Times New Roman"/>
          <w:sz w:val="24"/>
          <w:szCs w:val="24"/>
        </w:rPr>
        <w:t>n</w:t>
      </w:r>
      <w:r w:rsidR="00A66B86" w:rsidRPr="008A7C63">
        <w:rPr>
          <w:rFonts w:ascii="Times New Roman" w:hAnsi="Times New Roman"/>
          <w:sz w:val="24"/>
          <w:szCs w:val="24"/>
        </w:rPr>
        <w:t xml:space="preserve">titativní proteinurii </w:t>
      </w:r>
      <w:r w:rsidR="00D5253E" w:rsidRPr="008A7C63">
        <w:rPr>
          <w:rFonts w:ascii="Times New Roman" w:hAnsi="Times New Roman"/>
          <w:sz w:val="24"/>
          <w:szCs w:val="24"/>
        </w:rPr>
        <w:t xml:space="preserve">za 24 hodin </w:t>
      </w:r>
      <w:r w:rsidR="00A66B86" w:rsidRPr="008A7C63">
        <w:rPr>
          <w:rFonts w:ascii="Times New Roman" w:hAnsi="Times New Roman"/>
          <w:sz w:val="24"/>
          <w:szCs w:val="24"/>
        </w:rPr>
        <w:t>(g/den)</w:t>
      </w:r>
      <w:r w:rsidR="00BB2AA1">
        <w:rPr>
          <w:rFonts w:ascii="Times New Roman" w:hAnsi="Times New Roman"/>
          <w:sz w:val="24"/>
          <w:szCs w:val="24"/>
        </w:rPr>
        <w:t xml:space="preserve">, </w:t>
      </w:r>
      <w:r w:rsidR="00D5253E" w:rsidRPr="008A7C63">
        <w:rPr>
          <w:rFonts w:ascii="Times New Roman" w:hAnsi="Times New Roman"/>
          <w:sz w:val="24"/>
          <w:szCs w:val="24"/>
        </w:rPr>
        <w:t>viz tabulka</w:t>
      </w:r>
      <w:r w:rsidR="00BC2629" w:rsidRPr="008A7C63">
        <w:rPr>
          <w:rFonts w:ascii="Times New Roman" w:hAnsi="Times New Roman"/>
          <w:sz w:val="24"/>
          <w:szCs w:val="24"/>
        </w:rPr>
        <w:t xml:space="preserve"> 2</w:t>
      </w:r>
      <w:r w:rsidRPr="008A7C63">
        <w:rPr>
          <w:rFonts w:ascii="Times New Roman" w:hAnsi="Times New Roman"/>
          <w:sz w:val="24"/>
          <w:szCs w:val="24"/>
        </w:rPr>
        <w:t>.</w:t>
      </w:r>
    </w:p>
    <w:p w14:paraId="72BF59A8" w14:textId="77777777" w:rsidR="007A4CE1" w:rsidRPr="007A4CE1" w:rsidRDefault="007A4CE1" w:rsidP="00465D01">
      <w:pPr>
        <w:autoSpaceDE w:val="0"/>
        <w:autoSpaceDN w:val="0"/>
        <w:adjustRightInd w:val="0"/>
        <w:spacing w:after="0" w:line="240" w:lineRule="auto"/>
        <w:ind w:left="284" w:hanging="284"/>
        <w:rPr>
          <w:rFonts w:ascii="Times New Roman" w:hAnsi="Times New Roman"/>
          <w:sz w:val="24"/>
          <w:szCs w:val="24"/>
        </w:rPr>
      </w:pPr>
      <w:r w:rsidRPr="008A7C63">
        <w:rPr>
          <w:rFonts w:ascii="Times New Roman" w:hAnsi="Times New Roman"/>
          <w:sz w:val="24"/>
          <w:szCs w:val="24"/>
        </w:rPr>
        <w:t>•</w:t>
      </w:r>
      <w:r w:rsidRPr="008A7C63">
        <w:rPr>
          <w:rFonts w:ascii="Times New Roman" w:hAnsi="Times New Roman"/>
          <w:sz w:val="24"/>
          <w:szCs w:val="24"/>
        </w:rPr>
        <w:tab/>
        <w:t xml:space="preserve">Preferují se </w:t>
      </w:r>
      <w:r w:rsidR="00A66B86" w:rsidRPr="008A7C63">
        <w:rPr>
          <w:rFonts w:ascii="Times New Roman" w:hAnsi="Times New Roman"/>
          <w:sz w:val="24"/>
          <w:szCs w:val="24"/>
        </w:rPr>
        <w:t xml:space="preserve">vyšetření </w:t>
      </w:r>
      <w:r w:rsidRPr="008A7C63">
        <w:rPr>
          <w:rFonts w:ascii="Times New Roman" w:hAnsi="Times New Roman"/>
          <w:sz w:val="24"/>
          <w:szCs w:val="24"/>
        </w:rPr>
        <w:t>jednorázové</w:t>
      </w:r>
      <w:r w:rsidR="00A66B86" w:rsidRPr="008A7C63">
        <w:rPr>
          <w:rFonts w:ascii="Times New Roman" w:hAnsi="Times New Roman"/>
          <w:sz w:val="24"/>
          <w:szCs w:val="24"/>
        </w:rPr>
        <w:t>ho</w:t>
      </w:r>
      <w:r w:rsidRPr="008A7C63">
        <w:rPr>
          <w:rFonts w:ascii="Times New Roman" w:hAnsi="Times New Roman"/>
          <w:sz w:val="24"/>
          <w:szCs w:val="24"/>
        </w:rPr>
        <w:t xml:space="preserve"> vzork</w:t>
      </w:r>
      <w:r w:rsidR="00A66B86" w:rsidRPr="008A7C63">
        <w:rPr>
          <w:rFonts w:ascii="Times New Roman" w:hAnsi="Times New Roman"/>
          <w:sz w:val="24"/>
          <w:szCs w:val="24"/>
        </w:rPr>
        <w:t>u</w:t>
      </w:r>
      <w:r w:rsidRPr="008A7C63">
        <w:rPr>
          <w:rFonts w:ascii="Times New Roman" w:hAnsi="Times New Roman"/>
          <w:sz w:val="24"/>
          <w:szCs w:val="24"/>
        </w:rPr>
        <w:t xml:space="preserve"> </w:t>
      </w:r>
      <w:r w:rsidR="00A66B86" w:rsidRPr="008A7C63">
        <w:rPr>
          <w:rFonts w:ascii="Times New Roman" w:hAnsi="Times New Roman"/>
          <w:sz w:val="24"/>
          <w:szCs w:val="24"/>
        </w:rPr>
        <w:t xml:space="preserve">ranní </w:t>
      </w:r>
      <w:r w:rsidRPr="008A7C63">
        <w:rPr>
          <w:rFonts w:ascii="Times New Roman" w:hAnsi="Times New Roman"/>
          <w:sz w:val="24"/>
          <w:szCs w:val="24"/>
        </w:rPr>
        <w:t>moč</w:t>
      </w:r>
      <w:r w:rsidR="00A66B86" w:rsidRPr="008A7C63">
        <w:rPr>
          <w:rFonts w:ascii="Times New Roman" w:hAnsi="Times New Roman"/>
          <w:sz w:val="24"/>
          <w:szCs w:val="24"/>
        </w:rPr>
        <w:t>e</w:t>
      </w:r>
      <w:r w:rsidRPr="008A7C63">
        <w:rPr>
          <w:rFonts w:ascii="Times New Roman" w:hAnsi="Times New Roman"/>
          <w:sz w:val="24"/>
          <w:szCs w:val="24"/>
        </w:rPr>
        <w:t xml:space="preserve"> před</w:t>
      </w:r>
      <w:r w:rsidR="00A66B86" w:rsidRPr="008A7C63">
        <w:rPr>
          <w:rFonts w:ascii="Times New Roman" w:hAnsi="Times New Roman"/>
          <w:sz w:val="24"/>
          <w:szCs w:val="24"/>
        </w:rPr>
        <w:t xml:space="preserve"> sběry za časové údobí, </w:t>
      </w:r>
      <w:r w:rsidR="00A66B86">
        <w:rPr>
          <w:rFonts w:ascii="Times New Roman" w:hAnsi="Times New Roman"/>
          <w:sz w:val="24"/>
          <w:szCs w:val="24"/>
        </w:rPr>
        <w:t xml:space="preserve">protože sběry moče jsou zatíženy velkými chybami na straně pacienta. </w:t>
      </w:r>
    </w:p>
    <w:p w14:paraId="31DF8109" w14:textId="77777777" w:rsidR="007A4CE1" w:rsidRPr="007A4CE1" w:rsidRDefault="007A4CE1" w:rsidP="00465D01">
      <w:pPr>
        <w:autoSpaceDE w:val="0"/>
        <w:autoSpaceDN w:val="0"/>
        <w:adjustRightInd w:val="0"/>
        <w:spacing w:after="0" w:line="240" w:lineRule="auto"/>
        <w:ind w:left="284" w:hanging="284"/>
        <w:rPr>
          <w:rFonts w:ascii="Times New Roman" w:hAnsi="Times New Roman"/>
          <w:sz w:val="24"/>
          <w:szCs w:val="24"/>
        </w:rPr>
      </w:pPr>
      <w:r w:rsidRPr="007A4CE1">
        <w:rPr>
          <w:rFonts w:ascii="Times New Roman" w:hAnsi="Times New Roman"/>
          <w:sz w:val="24"/>
          <w:szCs w:val="24"/>
        </w:rPr>
        <w:t>•</w:t>
      </w:r>
      <w:r w:rsidRPr="007A4CE1">
        <w:rPr>
          <w:rFonts w:ascii="Times New Roman" w:hAnsi="Times New Roman"/>
          <w:sz w:val="24"/>
          <w:szCs w:val="24"/>
        </w:rPr>
        <w:tab/>
        <w:t>Pozitivní výsledky semikvantitativních stanovení albuminu a celkového proteinu je nezbytné potvrdit opakovanou kvantitativní analýzou v klinické laboratoři.</w:t>
      </w:r>
    </w:p>
    <w:p w14:paraId="66660B9C" w14:textId="69C32151" w:rsidR="007A4CE1" w:rsidRPr="007A4CE1" w:rsidRDefault="007A4CE1" w:rsidP="00465D01">
      <w:pPr>
        <w:autoSpaceDE w:val="0"/>
        <w:autoSpaceDN w:val="0"/>
        <w:adjustRightInd w:val="0"/>
        <w:spacing w:after="0" w:line="240" w:lineRule="auto"/>
        <w:ind w:left="284" w:hanging="284"/>
        <w:rPr>
          <w:rFonts w:ascii="Times New Roman" w:hAnsi="Times New Roman"/>
          <w:sz w:val="24"/>
          <w:szCs w:val="24"/>
        </w:rPr>
      </w:pPr>
      <w:r w:rsidRPr="007A4CE1">
        <w:rPr>
          <w:rFonts w:ascii="Times New Roman" w:hAnsi="Times New Roman"/>
          <w:sz w:val="24"/>
          <w:szCs w:val="24"/>
        </w:rPr>
        <w:t>•</w:t>
      </w:r>
      <w:r w:rsidRPr="007A4CE1">
        <w:rPr>
          <w:rFonts w:ascii="Times New Roman" w:hAnsi="Times New Roman"/>
          <w:sz w:val="24"/>
          <w:szCs w:val="24"/>
        </w:rPr>
        <w:tab/>
        <w:t>Pokud se u náhodného vzorku stanoví hodnota ACR ≥ 3 g/mol, je zapotřebí vyšetření opakovat s použitím vzorku první ranní moč</w:t>
      </w:r>
      <w:r w:rsidR="00BB2AA1">
        <w:rPr>
          <w:rFonts w:ascii="Times New Roman" w:hAnsi="Times New Roman"/>
          <w:sz w:val="24"/>
          <w:szCs w:val="24"/>
        </w:rPr>
        <w:t>i</w:t>
      </w:r>
      <w:r w:rsidRPr="007A4CE1">
        <w:rPr>
          <w:rFonts w:ascii="Times New Roman" w:hAnsi="Times New Roman"/>
          <w:sz w:val="24"/>
          <w:szCs w:val="24"/>
        </w:rPr>
        <w:t>.</w:t>
      </w:r>
    </w:p>
    <w:p w14:paraId="63F2A00E" w14:textId="77777777" w:rsidR="007A4CE1" w:rsidRDefault="007A4CE1" w:rsidP="00465D01">
      <w:pPr>
        <w:autoSpaceDE w:val="0"/>
        <w:autoSpaceDN w:val="0"/>
        <w:adjustRightInd w:val="0"/>
        <w:spacing w:after="0" w:line="240" w:lineRule="auto"/>
        <w:ind w:left="510"/>
        <w:rPr>
          <w:rFonts w:ascii="Times New Roman" w:hAnsi="Times New Roman"/>
          <w:sz w:val="24"/>
          <w:szCs w:val="24"/>
        </w:rPr>
      </w:pPr>
    </w:p>
    <w:p w14:paraId="6DF31F49" w14:textId="7DE22126" w:rsidR="007A4CE1" w:rsidRPr="007A4CE1" w:rsidRDefault="005B07F4" w:rsidP="005B07F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FD7310">
        <w:rPr>
          <w:rFonts w:ascii="Times New Roman" w:hAnsi="Times New Roman"/>
          <w:sz w:val="24"/>
          <w:szCs w:val="24"/>
        </w:rPr>
        <w:t>Screening</w:t>
      </w:r>
      <w:r w:rsidR="00AE6627" w:rsidRPr="007A4CE1">
        <w:rPr>
          <w:rFonts w:ascii="Times New Roman" w:hAnsi="Times New Roman"/>
          <w:sz w:val="24"/>
          <w:szCs w:val="24"/>
        </w:rPr>
        <w:t xml:space="preserve"> </w:t>
      </w:r>
      <w:r w:rsidR="007A4CE1" w:rsidRPr="007A4CE1">
        <w:rPr>
          <w:rFonts w:ascii="Times New Roman" w:hAnsi="Times New Roman"/>
          <w:sz w:val="24"/>
          <w:szCs w:val="24"/>
        </w:rPr>
        <w:t>zahrnuje stanovení poměru albumin/kreatinin v prvním ranním vzorku moči. Vyšetření albuminu v moči sbírané 24 hodin</w:t>
      </w:r>
      <w:r w:rsidR="008D0FE2">
        <w:rPr>
          <w:rFonts w:ascii="Times New Roman" w:hAnsi="Times New Roman"/>
          <w:sz w:val="24"/>
          <w:szCs w:val="24"/>
        </w:rPr>
        <w:t xml:space="preserve"> ani </w:t>
      </w:r>
      <w:r w:rsidR="008D0FE2" w:rsidRPr="007A4CE1">
        <w:rPr>
          <w:rFonts w:ascii="Times New Roman" w:hAnsi="Times New Roman"/>
          <w:sz w:val="24"/>
          <w:szCs w:val="24"/>
        </w:rPr>
        <w:t xml:space="preserve">ve vzorku moči sbíraném během klidu na lůžku v noci </w:t>
      </w:r>
      <w:r w:rsidR="007A4CE1" w:rsidRPr="007A4CE1">
        <w:rPr>
          <w:rFonts w:ascii="Times New Roman" w:hAnsi="Times New Roman"/>
          <w:sz w:val="24"/>
          <w:szCs w:val="24"/>
        </w:rPr>
        <w:t xml:space="preserve">se </w:t>
      </w:r>
      <w:r w:rsidR="008D0FE2">
        <w:rPr>
          <w:rFonts w:ascii="Times New Roman" w:hAnsi="Times New Roman"/>
          <w:sz w:val="24"/>
          <w:szCs w:val="24"/>
        </w:rPr>
        <w:t xml:space="preserve">k běžnému </w:t>
      </w:r>
      <w:r w:rsidR="00FD7310">
        <w:rPr>
          <w:rFonts w:ascii="Times New Roman" w:hAnsi="Times New Roman"/>
          <w:sz w:val="24"/>
          <w:szCs w:val="24"/>
        </w:rPr>
        <w:t>screening</w:t>
      </w:r>
      <w:r w:rsidR="008D0FE2">
        <w:rPr>
          <w:rFonts w:ascii="Times New Roman" w:hAnsi="Times New Roman"/>
          <w:sz w:val="24"/>
          <w:szCs w:val="24"/>
        </w:rPr>
        <w:t xml:space="preserve">u </w:t>
      </w:r>
      <w:r w:rsidR="008D0FE2" w:rsidRPr="007A4CE1">
        <w:rPr>
          <w:rFonts w:ascii="Times New Roman" w:hAnsi="Times New Roman"/>
          <w:sz w:val="24"/>
          <w:szCs w:val="24"/>
        </w:rPr>
        <w:t>nedoporučuj</w:t>
      </w:r>
      <w:r w:rsidR="008D0FE2">
        <w:rPr>
          <w:rFonts w:ascii="Times New Roman" w:hAnsi="Times New Roman"/>
          <w:sz w:val="24"/>
          <w:szCs w:val="24"/>
        </w:rPr>
        <w:t xml:space="preserve">í. </w:t>
      </w:r>
      <w:r w:rsidR="007A4CE1" w:rsidRPr="007A4CE1">
        <w:rPr>
          <w:rFonts w:ascii="Times New Roman" w:hAnsi="Times New Roman"/>
          <w:sz w:val="24"/>
          <w:szCs w:val="24"/>
        </w:rPr>
        <w:t xml:space="preserve">V praxi se dává přednost vyšetření v jednorázovém vzorku moči, výsledek se vztahuje ke koncentraci kreatininu v moči (g/mol kreatininu). Vzhledem k vysoké intraindividuální variabilitě (až 30 %) by pro diagnózu </w:t>
      </w:r>
      <w:r w:rsidR="007A4CE1" w:rsidRPr="007A4CE1">
        <w:rPr>
          <w:rFonts w:ascii="Times New Roman" w:hAnsi="Times New Roman"/>
          <w:sz w:val="24"/>
          <w:szCs w:val="24"/>
        </w:rPr>
        <w:lastRenderedPageBreak/>
        <w:t xml:space="preserve">albuminurie měly být pozitivní alespoň 2 ze 3 vzorků moče vyšetřených v průběhu 3 – 6 měsíců; vyšetření by nemělo být prováděno při současné infekci močových cest, po zvýšené fyzické námaze a při </w:t>
      </w:r>
      <w:r w:rsidR="00FA1B6B" w:rsidRPr="007A4CE1">
        <w:rPr>
          <w:rFonts w:ascii="Times New Roman" w:hAnsi="Times New Roman"/>
          <w:sz w:val="24"/>
          <w:szCs w:val="24"/>
        </w:rPr>
        <w:t>mens</w:t>
      </w:r>
      <w:r w:rsidR="00FA1B6B">
        <w:rPr>
          <w:rFonts w:ascii="Times New Roman" w:hAnsi="Times New Roman"/>
          <w:sz w:val="24"/>
          <w:szCs w:val="24"/>
        </w:rPr>
        <w:t>truaci</w:t>
      </w:r>
      <w:r w:rsidR="00B420C7">
        <w:rPr>
          <w:rFonts w:ascii="Times New Roman" w:hAnsi="Times New Roman"/>
          <w:sz w:val="24"/>
          <w:szCs w:val="24"/>
        </w:rPr>
        <w:fldChar w:fldCharType="begin">
          <w:fldData xml:space="preserve">PEVuZE5vdGU+PENpdGU+PEF1dGhvcj5WaWtsaWNrw708L0F1dGhvcj48WWVhcj4yMDEwPC9ZZWFy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==
</w:fldData>
        </w:fldChar>
      </w:r>
      <w:r w:rsidR="0087003B">
        <w:rPr>
          <w:rFonts w:ascii="Times New Roman" w:hAnsi="Times New Roman"/>
          <w:sz w:val="24"/>
          <w:szCs w:val="24"/>
        </w:rPr>
        <w:instrText xml:space="preserve"> ADDIN EN.CITE </w:instrText>
      </w:r>
      <w:r w:rsidR="0087003B">
        <w:rPr>
          <w:rFonts w:ascii="Times New Roman" w:hAnsi="Times New Roman"/>
          <w:sz w:val="24"/>
          <w:szCs w:val="24"/>
        </w:rPr>
        <w:fldChar w:fldCharType="begin">
          <w:fldData xml:space="preserve">PEVuZE5vdGU+PENpdGU+PEF1dGhvcj5WaWtsaWNrw708L0F1dGhvcj48WWVhcj4yMDEwPC9ZZWFy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==
</w:fldData>
        </w:fldChar>
      </w:r>
      <w:r w:rsidR="0087003B">
        <w:rPr>
          <w:rFonts w:ascii="Times New Roman" w:hAnsi="Times New Roman"/>
          <w:sz w:val="24"/>
          <w:szCs w:val="24"/>
        </w:rPr>
        <w:instrText xml:space="preserve"> ADDIN EN.CITE.DATA </w:instrText>
      </w:r>
      <w:r w:rsidR="0087003B">
        <w:rPr>
          <w:rFonts w:ascii="Times New Roman" w:hAnsi="Times New Roman"/>
          <w:sz w:val="24"/>
          <w:szCs w:val="24"/>
        </w:rPr>
      </w:r>
      <w:r w:rsidR="0087003B">
        <w:rPr>
          <w:rFonts w:ascii="Times New Roman" w:hAnsi="Times New Roman"/>
          <w:sz w:val="24"/>
          <w:szCs w:val="24"/>
        </w:rPr>
        <w:fldChar w:fldCharType="end"/>
      </w:r>
      <w:r w:rsidR="00B420C7">
        <w:rPr>
          <w:rFonts w:ascii="Times New Roman" w:hAnsi="Times New Roman"/>
          <w:sz w:val="24"/>
          <w:szCs w:val="24"/>
        </w:rPr>
      </w:r>
      <w:r w:rsidR="00B420C7">
        <w:rPr>
          <w:rFonts w:ascii="Times New Roman" w:hAnsi="Times New Roman"/>
          <w:sz w:val="24"/>
          <w:szCs w:val="24"/>
        </w:rPr>
        <w:fldChar w:fldCharType="separate"/>
      </w:r>
      <w:r w:rsidR="0087003B" w:rsidRPr="0087003B">
        <w:rPr>
          <w:rFonts w:ascii="Times New Roman" w:hAnsi="Times New Roman"/>
          <w:noProof/>
          <w:sz w:val="24"/>
          <w:szCs w:val="24"/>
          <w:vertAlign w:val="superscript"/>
        </w:rPr>
        <w:t>5-7</w:t>
      </w:r>
      <w:r w:rsidR="00B420C7">
        <w:rPr>
          <w:rFonts w:ascii="Times New Roman" w:hAnsi="Times New Roman"/>
          <w:sz w:val="24"/>
          <w:szCs w:val="24"/>
        </w:rPr>
        <w:fldChar w:fldCharType="end"/>
      </w:r>
    </w:p>
    <w:p w14:paraId="23042A6F" w14:textId="6F9A7141" w:rsidR="007A4CE1" w:rsidRPr="007A4CE1" w:rsidRDefault="005B07F4" w:rsidP="00BB2AA1">
      <w:pPr>
        <w:autoSpaceDE w:val="0"/>
        <w:autoSpaceDN w:val="0"/>
        <w:adjustRightInd w:val="0"/>
        <w:spacing w:after="0" w:line="240" w:lineRule="auto"/>
        <w:ind w:firstLine="284"/>
        <w:rPr>
          <w:rFonts w:ascii="Times New Roman" w:hAnsi="Times New Roman"/>
          <w:sz w:val="24"/>
          <w:szCs w:val="24"/>
        </w:rPr>
      </w:pPr>
      <w:r>
        <w:rPr>
          <w:rFonts w:ascii="Times New Roman" w:hAnsi="Times New Roman"/>
          <w:sz w:val="24"/>
          <w:szCs w:val="24"/>
        </w:rPr>
        <w:t xml:space="preserve"> </w:t>
      </w:r>
      <w:r w:rsidR="00BB2AA1">
        <w:rPr>
          <w:rFonts w:ascii="Times New Roman" w:hAnsi="Times New Roman"/>
          <w:sz w:val="24"/>
          <w:szCs w:val="24"/>
        </w:rPr>
        <w:t xml:space="preserve">  </w:t>
      </w:r>
      <w:r w:rsidR="00FA1B6B">
        <w:rPr>
          <w:rFonts w:ascii="Times New Roman" w:hAnsi="Times New Roman"/>
          <w:sz w:val="24"/>
          <w:szCs w:val="24"/>
        </w:rPr>
        <w:t>Normální albuminurie je obvykle definovaná hodnotou ACR do 3 g/mol kreatininu</w:t>
      </w:r>
      <w:r w:rsidR="00BB2AA1">
        <w:rPr>
          <w:rFonts w:ascii="Times New Roman" w:hAnsi="Times New Roman"/>
          <w:sz w:val="24"/>
          <w:szCs w:val="24"/>
        </w:rPr>
        <w:t>.</w:t>
      </w:r>
      <w:r w:rsidR="00FA1B6B">
        <w:rPr>
          <w:rFonts w:ascii="Times New Roman" w:hAnsi="Times New Roman"/>
          <w:sz w:val="24"/>
          <w:szCs w:val="24"/>
        </w:rPr>
        <w:t xml:space="preserve"> </w:t>
      </w:r>
      <w:r w:rsidR="00FE5387">
        <w:rPr>
          <w:rFonts w:ascii="Times New Roman" w:hAnsi="Times New Roman"/>
          <w:sz w:val="24"/>
          <w:szCs w:val="24"/>
        </w:rPr>
        <w:t>Počínající d</w:t>
      </w:r>
      <w:r w:rsidR="007A4CE1" w:rsidRPr="007A4CE1">
        <w:rPr>
          <w:rFonts w:ascii="Times New Roman" w:hAnsi="Times New Roman"/>
          <w:sz w:val="24"/>
          <w:szCs w:val="24"/>
        </w:rPr>
        <w:t>iabetické onemocnění ledvin je přítomno, je-li prokázána albuminurie A2</w:t>
      </w:r>
      <w:r w:rsidR="00FA1B6B">
        <w:rPr>
          <w:rFonts w:ascii="Times New Roman" w:hAnsi="Times New Roman"/>
          <w:sz w:val="24"/>
          <w:szCs w:val="24"/>
        </w:rPr>
        <w:t xml:space="preserve"> (ACR 3-30 g/mol kreatininu)</w:t>
      </w:r>
      <w:r w:rsidR="00FE5387">
        <w:rPr>
          <w:rFonts w:ascii="Times New Roman" w:hAnsi="Times New Roman"/>
          <w:sz w:val="24"/>
          <w:szCs w:val="24"/>
        </w:rPr>
        <w:t xml:space="preserve"> (</w:t>
      </w:r>
      <w:r w:rsidR="00FE5387" w:rsidRPr="00A66B86">
        <w:rPr>
          <w:rFonts w:ascii="Times New Roman" w:hAnsi="Times New Roman"/>
          <w:i/>
          <w:sz w:val="24"/>
          <w:szCs w:val="24"/>
        </w:rPr>
        <w:t>dříve mikroalbuminurie</w:t>
      </w:r>
      <w:r w:rsidR="00FE5387">
        <w:rPr>
          <w:rFonts w:ascii="Times New Roman" w:hAnsi="Times New Roman"/>
          <w:sz w:val="24"/>
          <w:szCs w:val="24"/>
        </w:rPr>
        <w:t>)</w:t>
      </w:r>
      <w:r w:rsidR="007A4CE1" w:rsidRPr="007A4CE1">
        <w:rPr>
          <w:rFonts w:ascii="Times New Roman" w:hAnsi="Times New Roman"/>
          <w:sz w:val="24"/>
          <w:szCs w:val="24"/>
        </w:rPr>
        <w:t>. Zlepšení metabolické kompenzace diabetu, uspokojivá korekce hypertenze a léčba inhibitory angiotenzin konvertujícího enzymu (ACE</w:t>
      </w:r>
      <w:r w:rsidR="00465D01">
        <w:rPr>
          <w:rFonts w:ascii="Times New Roman" w:hAnsi="Times New Roman"/>
          <w:sz w:val="24"/>
          <w:szCs w:val="24"/>
        </w:rPr>
        <w:t>i</w:t>
      </w:r>
      <w:r w:rsidR="007A4CE1" w:rsidRPr="007A4CE1">
        <w:rPr>
          <w:rFonts w:ascii="Times New Roman" w:hAnsi="Times New Roman"/>
          <w:sz w:val="24"/>
          <w:szCs w:val="24"/>
        </w:rPr>
        <w:t>) výrazně snižují riziko progrese postižení ledvin. Pacienti s albuminurií (i nediabetici) mají výrazně zvýšené kardiovaskulární riziko. Albuminurie je u těchto nemocných zřejmě markerem generalizované endotelové dysfunkce. V poslední době se ukazuje, že zvýšené renální i kardiovaskulární riziko mají i osoby s tzv. vysokou normální albuminurií.</w:t>
      </w:r>
    </w:p>
    <w:p w14:paraId="71DCA1FD" w14:textId="5B30863B" w:rsidR="00A66B86" w:rsidRPr="00465D01" w:rsidRDefault="005B07F4" w:rsidP="00BB2AA1">
      <w:pPr>
        <w:autoSpaceDE w:val="0"/>
        <w:autoSpaceDN w:val="0"/>
        <w:adjustRightInd w:val="0"/>
        <w:spacing w:after="0" w:line="240" w:lineRule="auto"/>
        <w:ind w:firstLine="284"/>
        <w:rPr>
          <w:rFonts w:ascii="Times New Roman" w:hAnsi="Times New Roman"/>
          <w:sz w:val="24"/>
          <w:szCs w:val="24"/>
        </w:rPr>
      </w:pPr>
      <w:r>
        <w:rPr>
          <w:rFonts w:ascii="Times New Roman" w:hAnsi="Times New Roman"/>
          <w:sz w:val="24"/>
          <w:szCs w:val="24"/>
        </w:rPr>
        <w:t xml:space="preserve"> </w:t>
      </w:r>
      <w:r w:rsidR="00BB2AA1">
        <w:rPr>
          <w:rFonts w:ascii="Times New Roman" w:hAnsi="Times New Roman"/>
          <w:sz w:val="24"/>
          <w:szCs w:val="24"/>
        </w:rPr>
        <w:t xml:space="preserve">  </w:t>
      </w:r>
      <w:r w:rsidR="007A4CE1" w:rsidRPr="008A7C63">
        <w:rPr>
          <w:rFonts w:ascii="Times New Roman" w:hAnsi="Times New Roman"/>
          <w:sz w:val="24"/>
          <w:szCs w:val="24"/>
        </w:rPr>
        <w:t xml:space="preserve">Na jiné než diabetické onemocnění ledvin by mělo být pomýšleno, pokud je výrazně snížená nebo rychle </w:t>
      </w:r>
      <w:r w:rsidR="008A7C63">
        <w:rPr>
          <w:rFonts w:ascii="Times New Roman" w:hAnsi="Times New Roman"/>
          <w:sz w:val="24"/>
          <w:szCs w:val="24"/>
        </w:rPr>
        <w:t>klesá</w:t>
      </w:r>
      <w:r w:rsidR="007A4CE1" w:rsidRPr="008A7C63">
        <w:rPr>
          <w:rFonts w:ascii="Times New Roman" w:hAnsi="Times New Roman"/>
          <w:sz w:val="24"/>
          <w:szCs w:val="24"/>
        </w:rPr>
        <w:t xml:space="preserve"> </w:t>
      </w:r>
      <w:r w:rsidR="00A83FDE">
        <w:rPr>
          <w:rFonts w:ascii="Times New Roman" w:hAnsi="Times New Roman"/>
          <w:sz w:val="24"/>
          <w:szCs w:val="24"/>
        </w:rPr>
        <w:t>GFR</w:t>
      </w:r>
      <w:r w:rsidR="007A4CE1" w:rsidRPr="008A7C63">
        <w:rPr>
          <w:rFonts w:ascii="Times New Roman" w:hAnsi="Times New Roman"/>
          <w:sz w:val="24"/>
          <w:szCs w:val="24"/>
        </w:rPr>
        <w:t xml:space="preserve">, u refrakterní hypertenze, </w:t>
      </w:r>
      <w:r w:rsidR="00A66B86" w:rsidRPr="008A7C63">
        <w:rPr>
          <w:rFonts w:ascii="Times New Roman" w:hAnsi="Times New Roman"/>
          <w:sz w:val="24"/>
          <w:szCs w:val="24"/>
        </w:rPr>
        <w:t xml:space="preserve">mikrohematurie nebo </w:t>
      </w:r>
      <w:r w:rsidR="007A4CE1" w:rsidRPr="008A7C63">
        <w:rPr>
          <w:rFonts w:ascii="Times New Roman" w:hAnsi="Times New Roman"/>
          <w:sz w:val="24"/>
          <w:szCs w:val="24"/>
        </w:rPr>
        <w:t xml:space="preserve">při známkách systémového </w:t>
      </w:r>
      <w:r w:rsidR="007A4CE1" w:rsidRPr="00465D01">
        <w:rPr>
          <w:rFonts w:ascii="Times New Roman" w:hAnsi="Times New Roman"/>
          <w:sz w:val="24"/>
          <w:szCs w:val="24"/>
        </w:rPr>
        <w:t>onemocnění</w:t>
      </w:r>
      <w:r w:rsidR="00BB2AA1">
        <w:rPr>
          <w:rFonts w:ascii="Times New Roman" w:hAnsi="Times New Roman"/>
          <w:sz w:val="24"/>
          <w:szCs w:val="24"/>
        </w:rPr>
        <w:t>;</w:t>
      </w:r>
      <w:r w:rsidR="00465D01" w:rsidRPr="00465D01">
        <w:rPr>
          <w:rFonts w:ascii="Times New Roman" w:hAnsi="Times New Roman"/>
          <w:sz w:val="24"/>
          <w:szCs w:val="24"/>
        </w:rPr>
        <w:t xml:space="preserve"> detaily o této problematice jsou uvedeny níže.  </w:t>
      </w:r>
      <w:r w:rsidR="00A66B86" w:rsidRPr="00465D01">
        <w:rPr>
          <w:rFonts w:ascii="Times New Roman" w:hAnsi="Times New Roman"/>
          <w:sz w:val="24"/>
          <w:szCs w:val="24"/>
        </w:rPr>
        <w:t xml:space="preserve"> </w:t>
      </w:r>
      <w:r w:rsidR="007A4CE1" w:rsidRPr="00465D01">
        <w:rPr>
          <w:rFonts w:ascii="Times New Roman" w:hAnsi="Times New Roman"/>
          <w:sz w:val="24"/>
          <w:szCs w:val="24"/>
        </w:rPr>
        <w:t xml:space="preserve"> </w:t>
      </w:r>
    </w:p>
    <w:p w14:paraId="383F538F" w14:textId="0E07C580" w:rsidR="00D2723F" w:rsidRDefault="005B07F4" w:rsidP="00BB2AA1">
      <w:pPr>
        <w:autoSpaceDE w:val="0"/>
        <w:autoSpaceDN w:val="0"/>
        <w:adjustRightInd w:val="0"/>
        <w:spacing w:after="0" w:line="240" w:lineRule="auto"/>
        <w:ind w:firstLine="284"/>
        <w:rPr>
          <w:rFonts w:ascii="Times New Roman" w:hAnsi="Times New Roman"/>
          <w:sz w:val="24"/>
          <w:szCs w:val="24"/>
        </w:rPr>
      </w:pPr>
      <w:r>
        <w:rPr>
          <w:rFonts w:ascii="Times New Roman" w:hAnsi="Times New Roman"/>
          <w:sz w:val="24"/>
          <w:szCs w:val="24"/>
        </w:rPr>
        <w:t xml:space="preserve"> </w:t>
      </w:r>
      <w:r w:rsidR="00BB2AA1">
        <w:rPr>
          <w:rFonts w:ascii="Times New Roman" w:hAnsi="Times New Roman"/>
          <w:sz w:val="24"/>
          <w:szCs w:val="24"/>
        </w:rPr>
        <w:t xml:space="preserve">  </w:t>
      </w:r>
      <w:r w:rsidR="00EF30A7" w:rsidRPr="009528B9">
        <w:rPr>
          <w:rFonts w:ascii="Times New Roman" w:hAnsi="Times New Roman"/>
          <w:sz w:val="24"/>
          <w:szCs w:val="24"/>
        </w:rPr>
        <w:t xml:space="preserve">K orientačnímu vyšetření </w:t>
      </w:r>
      <w:r w:rsidR="00EF30A7">
        <w:rPr>
          <w:rFonts w:ascii="Times New Roman" w:hAnsi="Times New Roman"/>
          <w:sz w:val="24"/>
          <w:szCs w:val="24"/>
        </w:rPr>
        <w:t xml:space="preserve">albuminurie </w:t>
      </w:r>
      <w:r w:rsidR="00EF30A7" w:rsidRPr="009528B9">
        <w:rPr>
          <w:rFonts w:ascii="Times New Roman" w:hAnsi="Times New Roman"/>
          <w:sz w:val="24"/>
          <w:szCs w:val="24"/>
        </w:rPr>
        <w:t xml:space="preserve">jsou vhodné i testační proužky či tablety (hranicí citlivosti </w:t>
      </w:r>
      <w:r w:rsidR="00EF30A7">
        <w:rPr>
          <w:rFonts w:ascii="Times New Roman" w:hAnsi="Times New Roman"/>
          <w:sz w:val="24"/>
          <w:szCs w:val="24"/>
        </w:rPr>
        <w:t xml:space="preserve">bývá </w:t>
      </w:r>
      <w:r w:rsidR="00EF30A7" w:rsidRPr="009528B9">
        <w:rPr>
          <w:rFonts w:ascii="Times New Roman" w:hAnsi="Times New Roman"/>
          <w:sz w:val="24"/>
          <w:szCs w:val="24"/>
        </w:rPr>
        <w:t>koncentrace albuminu 20</w:t>
      </w:r>
      <w:r w:rsidR="00EF30A7">
        <w:rPr>
          <w:rFonts w:ascii="Times New Roman" w:hAnsi="Times New Roman"/>
          <w:sz w:val="24"/>
          <w:szCs w:val="24"/>
        </w:rPr>
        <w:t xml:space="preserve"> </w:t>
      </w:r>
      <w:r w:rsidR="00EF30A7" w:rsidRPr="009528B9">
        <w:rPr>
          <w:rFonts w:ascii="Times New Roman" w:hAnsi="Times New Roman"/>
          <w:sz w:val="24"/>
          <w:szCs w:val="24"/>
        </w:rPr>
        <w:t>mg/l), pozitivní nález by však měl být ověřen standardním</w:t>
      </w:r>
      <w:r w:rsidR="00EF30A7">
        <w:rPr>
          <w:rFonts w:ascii="Times New Roman" w:hAnsi="Times New Roman"/>
          <w:sz w:val="24"/>
          <w:szCs w:val="24"/>
        </w:rPr>
        <w:t xml:space="preserve"> </w:t>
      </w:r>
      <w:r w:rsidR="00EF30A7" w:rsidRPr="009528B9">
        <w:rPr>
          <w:rFonts w:ascii="Times New Roman" w:hAnsi="Times New Roman"/>
          <w:sz w:val="24"/>
          <w:szCs w:val="24"/>
        </w:rPr>
        <w:t>postupem.</w:t>
      </w:r>
      <w:r w:rsidR="00EF30A7">
        <w:rPr>
          <w:rFonts w:ascii="Times New Roman" w:hAnsi="Times New Roman"/>
          <w:sz w:val="24"/>
          <w:szCs w:val="24"/>
        </w:rPr>
        <w:t xml:space="preserve"> </w:t>
      </w:r>
      <w:r w:rsidR="00EF30A7" w:rsidRPr="009528B9">
        <w:rPr>
          <w:rFonts w:ascii="Times New Roman" w:hAnsi="Times New Roman"/>
          <w:sz w:val="24"/>
          <w:szCs w:val="24"/>
        </w:rPr>
        <w:t xml:space="preserve">Základním vyšetřením k zachycení </w:t>
      </w:r>
      <w:r w:rsidR="00FE5387">
        <w:rPr>
          <w:rFonts w:ascii="Times New Roman" w:hAnsi="Times New Roman"/>
          <w:sz w:val="24"/>
          <w:szCs w:val="24"/>
        </w:rPr>
        <w:t>proteinurie</w:t>
      </w:r>
      <w:r w:rsidR="00EF30A7" w:rsidRPr="009528B9">
        <w:rPr>
          <w:rFonts w:ascii="Times New Roman" w:hAnsi="Times New Roman"/>
          <w:sz w:val="24"/>
          <w:szCs w:val="24"/>
        </w:rPr>
        <w:t xml:space="preserve"> je semikvantitativní</w:t>
      </w:r>
      <w:r w:rsidR="00197E82">
        <w:rPr>
          <w:rFonts w:ascii="Times New Roman" w:hAnsi="Times New Roman"/>
          <w:sz w:val="24"/>
          <w:szCs w:val="24"/>
        </w:rPr>
        <w:t xml:space="preserve"> </w:t>
      </w:r>
      <w:r w:rsidR="00EF30A7" w:rsidRPr="009528B9">
        <w:rPr>
          <w:rFonts w:ascii="Times New Roman" w:hAnsi="Times New Roman"/>
          <w:sz w:val="24"/>
          <w:szCs w:val="24"/>
        </w:rPr>
        <w:t>chemické vyšetření moči</w:t>
      </w:r>
      <w:r w:rsidR="00FE5387">
        <w:rPr>
          <w:rFonts w:ascii="Times New Roman" w:hAnsi="Times New Roman"/>
          <w:sz w:val="24"/>
          <w:szCs w:val="24"/>
        </w:rPr>
        <w:t>.</w:t>
      </w:r>
      <w:r w:rsidR="00EF30A7" w:rsidRPr="009528B9">
        <w:rPr>
          <w:rFonts w:ascii="Times New Roman" w:hAnsi="Times New Roman"/>
          <w:sz w:val="24"/>
          <w:szCs w:val="24"/>
        </w:rPr>
        <w:t xml:space="preserve"> </w:t>
      </w:r>
      <w:r w:rsidR="00197E82" w:rsidRPr="009528B9">
        <w:rPr>
          <w:rFonts w:ascii="Times New Roman" w:hAnsi="Times New Roman"/>
          <w:sz w:val="24"/>
          <w:szCs w:val="24"/>
        </w:rPr>
        <w:t>Nutn</w:t>
      </w:r>
      <w:r w:rsidR="00197E82">
        <w:rPr>
          <w:rFonts w:ascii="Times New Roman" w:hAnsi="Times New Roman"/>
          <w:sz w:val="24"/>
          <w:szCs w:val="24"/>
        </w:rPr>
        <w:t>é</w:t>
      </w:r>
      <w:r w:rsidR="00197E82" w:rsidRPr="009528B9">
        <w:rPr>
          <w:rFonts w:ascii="Times New Roman" w:hAnsi="Times New Roman"/>
          <w:sz w:val="24"/>
          <w:szCs w:val="24"/>
        </w:rPr>
        <w:t xml:space="preserve"> </w:t>
      </w:r>
      <w:r w:rsidR="00EF30A7" w:rsidRPr="009528B9">
        <w:rPr>
          <w:rFonts w:ascii="Times New Roman" w:hAnsi="Times New Roman"/>
          <w:sz w:val="24"/>
          <w:szCs w:val="24"/>
        </w:rPr>
        <w:t>je opakovan</w:t>
      </w:r>
      <w:r w:rsidR="002E733D">
        <w:rPr>
          <w:rFonts w:ascii="Times New Roman" w:hAnsi="Times New Roman"/>
          <w:sz w:val="24"/>
          <w:szCs w:val="24"/>
        </w:rPr>
        <w:t>é vyšetřování</w:t>
      </w:r>
      <w:r w:rsidR="00197E82">
        <w:rPr>
          <w:rFonts w:ascii="Times New Roman" w:hAnsi="Times New Roman"/>
          <w:sz w:val="24"/>
          <w:szCs w:val="24"/>
        </w:rPr>
        <w:t>.</w:t>
      </w:r>
      <w:r w:rsidR="00EF30A7" w:rsidRPr="009528B9">
        <w:rPr>
          <w:rFonts w:ascii="Times New Roman" w:hAnsi="Times New Roman"/>
          <w:sz w:val="24"/>
          <w:szCs w:val="24"/>
        </w:rPr>
        <w:t xml:space="preserve"> </w:t>
      </w:r>
    </w:p>
    <w:p w14:paraId="7075571C" w14:textId="04320573" w:rsidR="00FE5387" w:rsidRPr="009528B9" w:rsidRDefault="005B07F4" w:rsidP="00BB2AA1">
      <w:pPr>
        <w:autoSpaceDE w:val="0"/>
        <w:autoSpaceDN w:val="0"/>
        <w:adjustRightInd w:val="0"/>
        <w:spacing w:after="0" w:line="240" w:lineRule="auto"/>
        <w:ind w:firstLine="284"/>
        <w:rPr>
          <w:rFonts w:ascii="Times New Roman" w:hAnsi="Times New Roman"/>
          <w:sz w:val="24"/>
          <w:szCs w:val="24"/>
        </w:rPr>
      </w:pPr>
      <w:r>
        <w:rPr>
          <w:rFonts w:ascii="Times New Roman" w:hAnsi="Times New Roman"/>
          <w:sz w:val="24"/>
          <w:szCs w:val="24"/>
        </w:rPr>
        <w:t xml:space="preserve"> </w:t>
      </w:r>
      <w:r w:rsidR="00BB2AA1">
        <w:rPr>
          <w:rFonts w:ascii="Times New Roman" w:hAnsi="Times New Roman"/>
          <w:sz w:val="24"/>
          <w:szCs w:val="24"/>
        </w:rPr>
        <w:t xml:space="preserve">  </w:t>
      </w:r>
      <w:r w:rsidR="00FE5387">
        <w:rPr>
          <w:rFonts w:ascii="Times New Roman" w:hAnsi="Times New Roman"/>
          <w:sz w:val="24"/>
          <w:szCs w:val="24"/>
        </w:rPr>
        <w:t>Hodnocení</w:t>
      </w:r>
      <w:r w:rsidR="00FE5387" w:rsidRPr="009528B9">
        <w:rPr>
          <w:rFonts w:ascii="Times New Roman" w:hAnsi="Times New Roman"/>
          <w:sz w:val="24"/>
          <w:szCs w:val="24"/>
        </w:rPr>
        <w:t xml:space="preserve"> albuminurie</w:t>
      </w:r>
      <w:r w:rsidR="00FE5387">
        <w:rPr>
          <w:rFonts w:ascii="Times New Roman" w:hAnsi="Times New Roman"/>
          <w:sz w:val="24"/>
          <w:szCs w:val="24"/>
        </w:rPr>
        <w:t xml:space="preserve"> a proteinurie</w:t>
      </w:r>
      <w:r w:rsidR="00FE5387" w:rsidRPr="009528B9">
        <w:rPr>
          <w:rFonts w:ascii="Times New Roman" w:hAnsi="Times New Roman"/>
          <w:sz w:val="24"/>
          <w:szCs w:val="24"/>
        </w:rPr>
        <w:t xml:space="preserve"> </w:t>
      </w:r>
      <w:r w:rsidR="00FE5387">
        <w:rPr>
          <w:rFonts w:ascii="Times New Roman" w:hAnsi="Times New Roman"/>
          <w:sz w:val="24"/>
          <w:szCs w:val="24"/>
        </w:rPr>
        <w:t>uvádí tabulka 2.</w:t>
      </w:r>
    </w:p>
    <w:p w14:paraId="609BB5EC" w14:textId="77777777" w:rsidR="002472D4" w:rsidRDefault="00EF30A7" w:rsidP="00322118">
      <w:pPr>
        <w:spacing w:after="0" w:line="240" w:lineRule="auto"/>
        <w:rPr>
          <w:rFonts w:ascii="Times New Roman" w:hAnsi="Times New Roman"/>
          <w:sz w:val="24"/>
          <w:szCs w:val="24"/>
        </w:rPr>
      </w:pPr>
      <w:r>
        <w:rPr>
          <w:rFonts w:ascii="Times New Roman" w:hAnsi="Times New Roman"/>
          <w:sz w:val="24"/>
          <w:szCs w:val="24"/>
        </w:rPr>
        <w:t xml:space="preserve">  </w:t>
      </w:r>
    </w:p>
    <w:p w14:paraId="509EF62D" w14:textId="77777777" w:rsidR="00E007DD" w:rsidRPr="00DC59CC" w:rsidRDefault="00E007DD" w:rsidP="00322118">
      <w:pPr>
        <w:spacing w:after="0" w:line="240" w:lineRule="auto"/>
        <w:rPr>
          <w:rFonts w:ascii="Times New Roman" w:hAnsi="Times New Roman"/>
          <w:i/>
          <w:sz w:val="24"/>
          <w:szCs w:val="24"/>
        </w:rPr>
      </w:pPr>
      <w:r w:rsidRPr="00DC59CC">
        <w:rPr>
          <w:rFonts w:ascii="Times New Roman" w:hAnsi="Times New Roman"/>
          <w:i/>
          <w:sz w:val="24"/>
          <w:szCs w:val="24"/>
        </w:rPr>
        <w:t>Vyšetření funkce ledvin</w:t>
      </w:r>
    </w:p>
    <w:p w14:paraId="7D56F536" w14:textId="61C60170" w:rsidR="002E733D" w:rsidRDefault="00BB2AA1" w:rsidP="00BB2AA1">
      <w:pPr>
        <w:spacing w:after="0" w:line="240" w:lineRule="auto"/>
        <w:rPr>
          <w:rFonts w:ascii="Times New Roman" w:hAnsi="Times New Roman"/>
          <w:sz w:val="24"/>
          <w:szCs w:val="24"/>
        </w:rPr>
      </w:pPr>
      <w:r>
        <w:rPr>
          <w:rFonts w:ascii="Times New Roman" w:hAnsi="Times New Roman"/>
          <w:sz w:val="24"/>
          <w:szCs w:val="24"/>
        </w:rPr>
        <w:t xml:space="preserve">   </w:t>
      </w:r>
      <w:r w:rsidR="005B07F4">
        <w:rPr>
          <w:rFonts w:ascii="Times New Roman" w:hAnsi="Times New Roman"/>
          <w:sz w:val="24"/>
          <w:szCs w:val="24"/>
        </w:rPr>
        <w:t xml:space="preserve"> </w:t>
      </w:r>
      <w:r>
        <w:rPr>
          <w:rFonts w:ascii="Times New Roman" w:hAnsi="Times New Roman"/>
          <w:sz w:val="24"/>
          <w:szCs w:val="24"/>
        </w:rPr>
        <w:t xml:space="preserve">   </w:t>
      </w:r>
      <w:r w:rsidR="00EF30A7" w:rsidRPr="00322118">
        <w:rPr>
          <w:rFonts w:ascii="Times New Roman" w:hAnsi="Times New Roman"/>
          <w:sz w:val="24"/>
          <w:szCs w:val="24"/>
        </w:rPr>
        <w:t xml:space="preserve">Vzhledem k možnosti atypického průběhu diabetického </w:t>
      </w:r>
      <w:r w:rsidR="00EF30A7">
        <w:rPr>
          <w:rFonts w:ascii="Times New Roman" w:hAnsi="Times New Roman"/>
          <w:sz w:val="24"/>
          <w:szCs w:val="24"/>
        </w:rPr>
        <w:t>onemocnění</w:t>
      </w:r>
      <w:r w:rsidR="00EF30A7" w:rsidRPr="00322118">
        <w:rPr>
          <w:rFonts w:ascii="Times New Roman" w:hAnsi="Times New Roman"/>
          <w:sz w:val="24"/>
          <w:szCs w:val="24"/>
        </w:rPr>
        <w:t xml:space="preserve"> ledvin je </w:t>
      </w:r>
      <w:r w:rsidR="00E007DD" w:rsidRPr="00057594">
        <w:rPr>
          <w:rFonts w:ascii="Times New Roman" w:hAnsi="Times New Roman"/>
          <w:b/>
          <w:sz w:val="24"/>
          <w:szCs w:val="24"/>
        </w:rPr>
        <w:t>vyšetření renální funkce</w:t>
      </w:r>
      <w:r w:rsidR="00E007DD" w:rsidRPr="00322118">
        <w:rPr>
          <w:rFonts w:ascii="Times New Roman" w:hAnsi="Times New Roman"/>
          <w:sz w:val="24"/>
          <w:szCs w:val="24"/>
        </w:rPr>
        <w:t xml:space="preserve"> pomocí stanovení sérového kreatininu a odhad glomerulární filtrace</w:t>
      </w:r>
      <w:r w:rsidR="00E007DD">
        <w:rPr>
          <w:rFonts w:ascii="Times New Roman" w:hAnsi="Times New Roman"/>
          <w:sz w:val="24"/>
          <w:szCs w:val="24"/>
        </w:rPr>
        <w:t xml:space="preserve"> (</w:t>
      </w:r>
      <w:r w:rsidR="00BB6123">
        <w:rPr>
          <w:rFonts w:ascii="Times New Roman" w:hAnsi="Times New Roman"/>
          <w:sz w:val="24"/>
          <w:szCs w:val="24"/>
        </w:rPr>
        <w:t>e</w:t>
      </w:r>
      <w:r w:rsidR="00E007DD">
        <w:rPr>
          <w:rFonts w:ascii="Times New Roman" w:hAnsi="Times New Roman"/>
          <w:sz w:val="24"/>
          <w:szCs w:val="24"/>
        </w:rPr>
        <w:t>GF</w:t>
      </w:r>
      <w:r w:rsidR="00BB6123">
        <w:rPr>
          <w:rFonts w:ascii="Times New Roman" w:hAnsi="Times New Roman"/>
          <w:sz w:val="24"/>
          <w:szCs w:val="24"/>
        </w:rPr>
        <w:t>R</w:t>
      </w:r>
      <w:r w:rsidR="002B0635">
        <w:rPr>
          <w:rFonts w:ascii="Times New Roman" w:hAnsi="Times New Roman"/>
          <w:sz w:val="24"/>
          <w:szCs w:val="24"/>
        </w:rPr>
        <w:t>,</w:t>
      </w:r>
      <w:r w:rsidR="002B0635" w:rsidRPr="002B0635">
        <w:rPr>
          <w:rFonts w:ascii="Times New Roman" w:hAnsi="Times New Roman"/>
          <w:color w:val="FF0000"/>
          <w:sz w:val="24"/>
          <w:szCs w:val="24"/>
        </w:rPr>
        <w:t xml:space="preserve"> </w:t>
      </w:r>
      <w:r w:rsidR="002B0635" w:rsidRPr="002B0635">
        <w:rPr>
          <w:rFonts w:ascii="Times New Roman" w:hAnsi="Times New Roman"/>
          <w:sz w:val="24"/>
          <w:szCs w:val="24"/>
        </w:rPr>
        <w:t>estimated GFR</w:t>
      </w:r>
      <w:r w:rsidR="00E007DD" w:rsidRPr="002B0635">
        <w:rPr>
          <w:rFonts w:ascii="Times New Roman" w:hAnsi="Times New Roman"/>
          <w:sz w:val="24"/>
          <w:szCs w:val="24"/>
        </w:rPr>
        <w:t xml:space="preserve">) </w:t>
      </w:r>
      <w:r w:rsidR="00EF30A7">
        <w:rPr>
          <w:rFonts w:ascii="Times New Roman" w:hAnsi="Times New Roman"/>
          <w:sz w:val="24"/>
          <w:szCs w:val="24"/>
        </w:rPr>
        <w:t xml:space="preserve">od počátku </w:t>
      </w:r>
      <w:r w:rsidR="00EF30A7" w:rsidRPr="00322118">
        <w:rPr>
          <w:rFonts w:ascii="Times New Roman" w:hAnsi="Times New Roman"/>
          <w:sz w:val="24"/>
          <w:szCs w:val="24"/>
        </w:rPr>
        <w:t xml:space="preserve">nezbytnou součástí </w:t>
      </w:r>
      <w:r w:rsidR="00FD7310">
        <w:rPr>
          <w:rFonts w:ascii="Times New Roman" w:hAnsi="Times New Roman"/>
          <w:sz w:val="24"/>
          <w:szCs w:val="24"/>
        </w:rPr>
        <w:t>screening</w:t>
      </w:r>
      <w:r w:rsidR="00EF30A7" w:rsidRPr="00322118">
        <w:rPr>
          <w:rFonts w:ascii="Times New Roman" w:hAnsi="Times New Roman"/>
          <w:sz w:val="24"/>
          <w:szCs w:val="24"/>
        </w:rPr>
        <w:t>u</w:t>
      </w:r>
      <w:r w:rsidR="00E007DD">
        <w:rPr>
          <w:rFonts w:ascii="Times New Roman" w:hAnsi="Times New Roman"/>
          <w:sz w:val="24"/>
          <w:szCs w:val="24"/>
        </w:rPr>
        <w:t>.</w:t>
      </w:r>
    </w:p>
    <w:p w14:paraId="7719E80E" w14:textId="28FADB6F" w:rsidR="00E01D0A" w:rsidRDefault="00DA6ED9" w:rsidP="00E01D0A">
      <w:pPr>
        <w:spacing w:after="0" w:line="240" w:lineRule="auto"/>
        <w:rPr>
          <w:rFonts w:ascii="Times New Roman" w:hAnsi="Times New Roman"/>
          <w:sz w:val="24"/>
          <w:szCs w:val="24"/>
        </w:rPr>
      </w:pPr>
      <w:r>
        <w:rPr>
          <w:rFonts w:ascii="Times New Roman" w:hAnsi="Times New Roman"/>
          <w:sz w:val="24"/>
          <w:szCs w:val="24"/>
        </w:rPr>
        <w:t xml:space="preserve">    </w:t>
      </w:r>
      <w:r w:rsidR="00E01D0A" w:rsidRPr="00E01D0A">
        <w:rPr>
          <w:rFonts w:ascii="Times New Roman" w:hAnsi="Times New Roman"/>
          <w:sz w:val="24"/>
          <w:szCs w:val="24"/>
        </w:rPr>
        <w:t>V současné době měříme GF</w:t>
      </w:r>
      <w:r w:rsidR="00BB6123">
        <w:rPr>
          <w:rFonts w:ascii="Times New Roman" w:hAnsi="Times New Roman"/>
          <w:sz w:val="24"/>
          <w:szCs w:val="24"/>
        </w:rPr>
        <w:t>R</w:t>
      </w:r>
      <w:r w:rsidR="00E01D0A" w:rsidRPr="00E01D0A">
        <w:rPr>
          <w:rFonts w:ascii="Times New Roman" w:hAnsi="Times New Roman"/>
          <w:sz w:val="24"/>
          <w:szCs w:val="24"/>
        </w:rPr>
        <w:t xml:space="preserve"> pomocí clearance endogenního nebo exogenního markeru filtrace</w:t>
      </w:r>
      <w:r w:rsidR="00B420C7">
        <w:rPr>
          <w:rFonts w:ascii="Times New Roman" w:hAnsi="Times New Roman"/>
          <w:sz w:val="24"/>
          <w:szCs w:val="24"/>
        </w:rPr>
        <w:fldChar w:fldCharType="begin">
          <w:fldData xml:space="preserve">PEVuZE5vdGU+PENpdGU+PEF1dGhvcj5WaWtsaWNrw708L0F1dGhvcj48WWVhcj4yMDA3PC9ZZWFy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</w:fldData>
        </w:fldChar>
      </w:r>
      <w:r w:rsidR="0087003B">
        <w:rPr>
          <w:rFonts w:ascii="Times New Roman" w:hAnsi="Times New Roman"/>
          <w:sz w:val="24"/>
          <w:szCs w:val="24"/>
        </w:rPr>
        <w:instrText xml:space="preserve"> ADDIN EN.CITE </w:instrText>
      </w:r>
      <w:r w:rsidR="0087003B">
        <w:rPr>
          <w:rFonts w:ascii="Times New Roman" w:hAnsi="Times New Roman"/>
          <w:sz w:val="24"/>
          <w:szCs w:val="24"/>
        </w:rPr>
        <w:fldChar w:fldCharType="begin">
          <w:fldData xml:space="preserve">PEVuZE5vdGU+PENpdGU+PEF1dGhvcj5WaWtsaWNrw708L0F1dGhvcj48WWVhcj4yMDA3PC9ZZWFy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</w:fldData>
        </w:fldChar>
      </w:r>
      <w:r w:rsidR="0087003B">
        <w:rPr>
          <w:rFonts w:ascii="Times New Roman" w:hAnsi="Times New Roman"/>
          <w:sz w:val="24"/>
          <w:szCs w:val="24"/>
        </w:rPr>
        <w:instrText xml:space="preserve"> ADDIN EN.CITE.DATA </w:instrText>
      </w:r>
      <w:r w:rsidR="0087003B">
        <w:rPr>
          <w:rFonts w:ascii="Times New Roman" w:hAnsi="Times New Roman"/>
          <w:sz w:val="24"/>
          <w:szCs w:val="24"/>
        </w:rPr>
      </w:r>
      <w:r w:rsidR="0087003B">
        <w:rPr>
          <w:rFonts w:ascii="Times New Roman" w:hAnsi="Times New Roman"/>
          <w:sz w:val="24"/>
          <w:szCs w:val="24"/>
        </w:rPr>
        <w:fldChar w:fldCharType="end"/>
      </w:r>
      <w:r w:rsidR="00B420C7">
        <w:rPr>
          <w:rFonts w:ascii="Times New Roman" w:hAnsi="Times New Roman"/>
          <w:sz w:val="24"/>
          <w:szCs w:val="24"/>
        </w:rPr>
      </w:r>
      <w:r w:rsidR="00B420C7">
        <w:rPr>
          <w:rFonts w:ascii="Times New Roman" w:hAnsi="Times New Roman"/>
          <w:sz w:val="24"/>
          <w:szCs w:val="24"/>
        </w:rPr>
        <w:fldChar w:fldCharType="separate"/>
      </w:r>
      <w:r w:rsidR="0087003B" w:rsidRPr="0087003B">
        <w:rPr>
          <w:rFonts w:ascii="Times New Roman" w:hAnsi="Times New Roman"/>
          <w:noProof/>
          <w:sz w:val="24"/>
          <w:szCs w:val="24"/>
          <w:vertAlign w:val="superscript"/>
        </w:rPr>
        <w:t>5, 6</w:t>
      </w:r>
      <w:r w:rsidR="00B420C7">
        <w:rPr>
          <w:rFonts w:ascii="Times New Roman" w:hAnsi="Times New Roman"/>
          <w:sz w:val="24"/>
          <w:szCs w:val="24"/>
        </w:rPr>
        <w:fldChar w:fldCharType="end"/>
      </w:r>
      <w:r w:rsidR="00E01D0A" w:rsidRPr="00E01D0A">
        <w:rPr>
          <w:rFonts w:ascii="Times New Roman" w:hAnsi="Times New Roman"/>
          <w:sz w:val="24"/>
          <w:szCs w:val="24"/>
        </w:rPr>
        <w:t>. Všechny metody pro clearance jsou dosti složité, hlavním limitujícím faktorem je správný sběr moč</w:t>
      </w:r>
      <w:r w:rsidR="00BB2AA1">
        <w:rPr>
          <w:rFonts w:ascii="Times New Roman" w:hAnsi="Times New Roman"/>
          <w:sz w:val="24"/>
          <w:szCs w:val="24"/>
        </w:rPr>
        <w:t>i</w:t>
      </w:r>
      <w:r w:rsidR="00E01D0A" w:rsidRPr="00E01D0A">
        <w:rPr>
          <w:rFonts w:ascii="Times New Roman" w:hAnsi="Times New Roman"/>
          <w:sz w:val="24"/>
          <w:szCs w:val="24"/>
        </w:rPr>
        <w:t>. Proto je v klinické praxi GF</w:t>
      </w:r>
      <w:r w:rsidR="00BB6123">
        <w:rPr>
          <w:rFonts w:ascii="Times New Roman" w:hAnsi="Times New Roman"/>
          <w:sz w:val="24"/>
          <w:szCs w:val="24"/>
        </w:rPr>
        <w:t>R</w:t>
      </w:r>
      <w:r w:rsidR="00E01D0A" w:rsidRPr="00E01D0A">
        <w:rPr>
          <w:rFonts w:ascii="Times New Roman" w:hAnsi="Times New Roman"/>
          <w:sz w:val="24"/>
          <w:szCs w:val="24"/>
        </w:rPr>
        <w:t xml:space="preserve"> nejčastěji odhadována ze sérové koncentrace kreatininu, popřípadě sérové koncentrace cystatinu C.</w:t>
      </w:r>
      <w:r w:rsidR="00E01D0A">
        <w:rPr>
          <w:rFonts w:ascii="Times New Roman" w:hAnsi="Times New Roman"/>
          <w:sz w:val="24"/>
          <w:szCs w:val="24"/>
        </w:rPr>
        <w:t xml:space="preserve"> </w:t>
      </w:r>
      <w:r w:rsidR="00A97B22">
        <w:rPr>
          <w:rFonts w:ascii="Times New Roman" w:hAnsi="Times New Roman"/>
          <w:sz w:val="24"/>
          <w:szCs w:val="24"/>
        </w:rPr>
        <w:t>Samotná h</w:t>
      </w:r>
      <w:r w:rsidR="00E01D0A" w:rsidRPr="00E01D0A">
        <w:rPr>
          <w:rFonts w:ascii="Times New Roman" w:hAnsi="Times New Roman"/>
          <w:sz w:val="24"/>
          <w:szCs w:val="24"/>
        </w:rPr>
        <w:t xml:space="preserve">odnota sérového kreatininu </w:t>
      </w:r>
      <w:r w:rsidR="00A97B22">
        <w:rPr>
          <w:rFonts w:ascii="Times New Roman" w:hAnsi="Times New Roman"/>
          <w:sz w:val="24"/>
          <w:szCs w:val="24"/>
        </w:rPr>
        <w:t xml:space="preserve">není pro odhad funkce ledvin dostačující. </w:t>
      </w:r>
      <w:r w:rsidR="00E01D0A" w:rsidRPr="00E01D0A">
        <w:rPr>
          <w:rFonts w:ascii="Times New Roman" w:hAnsi="Times New Roman"/>
          <w:sz w:val="24"/>
          <w:szCs w:val="24"/>
        </w:rPr>
        <w:t xml:space="preserve"> Je ovlivněna množstvím svalové hmoty (</w:t>
      </w:r>
      <w:r w:rsidR="00A97B22">
        <w:rPr>
          <w:rFonts w:ascii="Times New Roman" w:hAnsi="Times New Roman"/>
          <w:sz w:val="24"/>
          <w:szCs w:val="24"/>
        </w:rPr>
        <w:t xml:space="preserve">např. vliv pohlaví a </w:t>
      </w:r>
      <w:r w:rsidR="00E01D0A" w:rsidRPr="00E01D0A">
        <w:rPr>
          <w:rFonts w:ascii="Times New Roman" w:hAnsi="Times New Roman"/>
          <w:sz w:val="24"/>
          <w:szCs w:val="24"/>
        </w:rPr>
        <w:t>věk</w:t>
      </w:r>
      <w:r w:rsidR="00A97B22">
        <w:rPr>
          <w:rFonts w:ascii="Times New Roman" w:hAnsi="Times New Roman"/>
          <w:sz w:val="24"/>
          <w:szCs w:val="24"/>
        </w:rPr>
        <w:t>u</w:t>
      </w:r>
      <w:r w:rsidR="00E01D0A" w:rsidRPr="00E01D0A">
        <w:rPr>
          <w:rFonts w:ascii="Times New Roman" w:hAnsi="Times New Roman"/>
          <w:sz w:val="24"/>
          <w:szCs w:val="24"/>
        </w:rPr>
        <w:t xml:space="preserve">) a příjmem </w:t>
      </w:r>
      <w:r w:rsidR="00FA6E52">
        <w:rPr>
          <w:rFonts w:ascii="Times New Roman" w:hAnsi="Times New Roman"/>
          <w:sz w:val="24"/>
          <w:szCs w:val="24"/>
        </w:rPr>
        <w:t>masa v potravě</w:t>
      </w:r>
      <w:r w:rsidR="00E01D0A" w:rsidRPr="00DA6ED9">
        <w:rPr>
          <w:rFonts w:ascii="Times New Roman" w:hAnsi="Times New Roman"/>
          <w:sz w:val="24"/>
          <w:szCs w:val="24"/>
        </w:rPr>
        <w:t xml:space="preserve">. </w:t>
      </w:r>
      <w:r w:rsidR="00A97B22" w:rsidRPr="00DA6ED9">
        <w:rPr>
          <w:rFonts w:ascii="Times New Roman" w:hAnsi="Times New Roman"/>
          <w:sz w:val="24"/>
          <w:szCs w:val="24"/>
        </w:rPr>
        <w:t>Hodnot sérového kreatininu využíváme ve</w:t>
      </w:r>
      <w:r w:rsidR="00A97B22" w:rsidRPr="00E01D0A">
        <w:rPr>
          <w:rFonts w:ascii="Times New Roman" w:hAnsi="Times New Roman"/>
          <w:sz w:val="24"/>
          <w:szCs w:val="24"/>
        </w:rPr>
        <w:t xml:space="preserve"> výpočtových vzorcích pro stanovení GF</w:t>
      </w:r>
      <w:r w:rsidR="00BB6123">
        <w:rPr>
          <w:rFonts w:ascii="Times New Roman" w:hAnsi="Times New Roman"/>
          <w:sz w:val="24"/>
          <w:szCs w:val="24"/>
        </w:rPr>
        <w:t>R</w:t>
      </w:r>
      <w:r w:rsidR="00A97B22" w:rsidRPr="00E01D0A">
        <w:rPr>
          <w:rFonts w:ascii="Times New Roman" w:hAnsi="Times New Roman"/>
          <w:sz w:val="24"/>
          <w:szCs w:val="24"/>
        </w:rPr>
        <w:t xml:space="preserve"> či </w:t>
      </w:r>
      <w:r w:rsidR="00FA6E52">
        <w:rPr>
          <w:rFonts w:ascii="Times New Roman" w:hAnsi="Times New Roman"/>
          <w:sz w:val="24"/>
          <w:szCs w:val="24"/>
        </w:rPr>
        <w:t>clearance kreatininu (</w:t>
      </w:r>
      <w:r w:rsidR="00A97B22" w:rsidRPr="00E01D0A">
        <w:rPr>
          <w:rFonts w:ascii="Times New Roman" w:hAnsi="Times New Roman"/>
          <w:sz w:val="24"/>
          <w:szCs w:val="24"/>
        </w:rPr>
        <w:t>C</w:t>
      </w:r>
      <w:r w:rsidR="00A97B22" w:rsidRPr="009C4897">
        <w:rPr>
          <w:rFonts w:ascii="Times New Roman" w:hAnsi="Times New Roman"/>
          <w:sz w:val="24"/>
          <w:szCs w:val="24"/>
          <w:vertAlign w:val="subscript"/>
        </w:rPr>
        <w:t>kr</w:t>
      </w:r>
      <w:r w:rsidR="00FA6E52">
        <w:rPr>
          <w:rFonts w:ascii="Times New Roman" w:hAnsi="Times New Roman"/>
          <w:sz w:val="24"/>
          <w:szCs w:val="24"/>
        </w:rPr>
        <w:t>)</w:t>
      </w:r>
      <w:r w:rsidR="00A97B22" w:rsidRPr="00E01D0A">
        <w:rPr>
          <w:rFonts w:ascii="Times New Roman" w:hAnsi="Times New Roman"/>
          <w:sz w:val="24"/>
          <w:szCs w:val="24"/>
        </w:rPr>
        <w:t xml:space="preserve">. </w:t>
      </w:r>
      <w:r w:rsidR="00E01D0A" w:rsidRPr="00E01D0A">
        <w:rPr>
          <w:rFonts w:ascii="Times New Roman" w:hAnsi="Times New Roman"/>
          <w:sz w:val="24"/>
          <w:szCs w:val="24"/>
        </w:rPr>
        <w:t xml:space="preserve">Cílem všech výpočtových vzorců je odhad </w:t>
      </w:r>
      <w:r w:rsidR="004E2E8D">
        <w:rPr>
          <w:rFonts w:ascii="Times New Roman" w:hAnsi="Times New Roman"/>
          <w:sz w:val="24"/>
          <w:szCs w:val="24"/>
        </w:rPr>
        <w:t xml:space="preserve">GFR </w:t>
      </w:r>
      <w:r w:rsidR="00E01D0A" w:rsidRPr="00E01D0A">
        <w:rPr>
          <w:rFonts w:ascii="Times New Roman" w:hAnsi="Times New Roman"/>
          <w:sz w:val="24"/>
          <w:szCs w:val="24"/>
        </w:rPr>
        <w:t>bez sběru moči. Přesný sběr moči představuje největší zdr</w:t>
      </w:r>
      <w:r>
        <w:rPr>
          <w:rFonts w:ascii="Times New Roman" w:hAnsi="Times New Roman"/>
          <w:sz w:val="24"/>
          <w:szCs w:val="24"/>
        </w:rPr>
        <w:t xml:space="preserve">oj chyb u clearance kreatininu. </w:t>
      </w:r>
      <w:r w:rsidR="00E01D0A" w:rsidRPr="00E01D0A">
        <w:rPr>
          <w:rFonts w:ascii="Times New Roman" w:hAnsi="Times New Roman"/>
          <w:sz w:val="24"/>
          <w:szCs w:val="24"/>
        </w:rPr>
        <w:t>Další možnou chybou je nesprávné stanovení kreatininu. Obecně platí, že malá chyba ve stanovení koncentrace kreatininu se projeví velkou chybou odhadu GF</w:t>
      </w:r>
      <w:r w:rsidR="00BB6123">
        <w:rPr>
          <w:rFonts w:ascii="Times New Roman" w:hAnsi="Times New Roman"/>
          <w:sz w:val="24"/>
          <w:szCs w:val="24"/>
        </w:rPr>
        <w:t>R</w:t>
      </w:r>
      <w:r w:rsidR="00E01D0A" w:rsidRPr="00E01D0A">
        <w:rPr>
          <w:rFonts w:ascii="Times New Roman" w:hAnsi="Times New Roman"/>
          <w:sz w:val="24"/>
          <w:szCs w:val="24"/>
        </w:rPr>
        <w:t>.</w:t>
      </w:r>
      <w:r>
        <w:rPr>
          <w:rFonts w:ascii="Times New Roman" w:hAnsi="Times New Roman"/>
          <w:sz w:val="24"/>
          <w:szCs w:val="24"/>
        </w:rPr>
        <w:t xml:space="preserve"> </w:t>
      </w:r>
      <w:r w:rsidR="00E01D0A" w:rsidRPr="00E01D0A">
        <w:rPr>
          <w:rFonts w:ascii="Times New Roman" w:hAnsi="Times New Roman"/>
          <w:sz w:val="24"/>
          <w:szCs w:val="24"/>
        </w:rPr>
        <w:t xml:space="preserve">Hodnota </w:t>
      </w:r>
      <w:r w:rsidR="00A97B22" w:rsidRPr="00E01D0A">
        <w:rPr>
          <w:rFonts w:ascii="Times New Roman" w:hAnsi="Times New Roman"/>
          <w:sz w:val="24"/>
          <w:szCs w:val="24"/>
        </w:rPr>
        <w:t>eGF</w:t>
      </w:r>
      <w:r w:rsidR="00BB6123">
        <w:rPr>
          <w:rFonts w:ascii="Times New Roman" w:hAnsi="Times New Roman"/>
          <w:sz w:val="24"/>
          <w:szCs w:val="24"/>
        </w:rPr>
        <w:t>R</w:t>
      </w:r>
      <w:r w:rsidR="00A97B22">
        <w:rPr>
          <w:rFonts w:ascii="Times New Roman" w:hAnsi="Times New Roman"/>
          <w:sz w:val="24"/>
          <w:szCs w:val="24"/>
        </w:rPr>
        <w:t xml:space="preserve"> (estimated – </w:t>
      </w:r>
      <w:r w:rsidR="00BB6123">
        <w:rPr>
          <w:rFonts w:ascii="Times New Roman" w:hAnsi="Times New Roman"/>
          <w:sz w:val="24"/>
          <w:szCs w:val="24"/>
        </w:rPr>
        <w:t>odhadnutá</w:t>
      </w:r>
      <w:r w:rsidR="00A97B22">
        <w:rPr>
          <w:rFonts w:ascii="Times New Roman" w:hAnsi="Times New Roman"/>
          <w:sz w:val="24"/>
          <w:szCs w:val="24"/>
        </w:rPr>
        <w:t xml:space="preserve"> GF</w:t>
      </w:r>
      <w:r w:rsidR="00BB6123">
        <w:rPr>
          <w:rFonts w:ascii="Times New Roman" w:hAnsi="Times New Roman"/>
          <w:sz w:val="24"/>
          <w:szCs w:val="24"/>
        </w:rPr>
        <w:t>R</w:t>
      </w:r>
      <w:r w:rsidR="00A97B22">
        <w:rPr>
          <w:rFonts w:ascii="Times New Roman" w:hAnsi="Times New Roman"/>
          <w:sz w:val="24"/>
          <w:szCs w:val="24"/>
        </w:rPr>
        <w:t xml:space="preserve">) </w:t>
      </w:r>
      <w:r w:rsidR="00E01D0A" w:rsidRPr="00E01D0A">
        <w:rPr>
          <w:rFonts w:ascii="Times New Roman" w:hAnsi="Times New Roman"/>
          <w:sz w:val="24"/>
          <w:szCs w:val="24"/>
        </w:rPr>
        <w:t xml:space="preserve">podléhá stejným analytickým a biologickým </w:t>
      </w:r>
      <w:r w:rsidR="00BB2AA1" w:rsidRPr="00E01D0A">
        <w:rPr>
          <w:rFonts w:ascii="Times New Roman" w:hAnsi="Times New Roman"/>
          <w:sz w:val="24"/>
          <w:szCs w:val="24"/>
        </w:rPr>
        <w:t xml:space="preserve">limitům </w:t>
      </w:r>
      <w:r w:rsidR="00E01D0A" w:rsidRPr="00E01D0A">
        <w:rPr>
          <w:rFonts w:ascii="Times New Roman" w:hAnsi="Times New Roman"/>
          <w:sz w:val="24"/>
          <w:szCs w:val="24"/>
        </w:rPr>
        <w:t>(neadekvátní svalová hmota, malnutrice, jaterní postižení) jako stanovení sérového kreatininu.</w:t>
      </w:r>
      <w:r w:rsidR="00E01D0A">
        <w:rPr>
          <w:rFonts w:ascii="Times New Roman" w:hAnsi="Times New Roman"/>
          <w:sz w:val="24"/>
          <w:szCs w:val="24"/>
        </w:rPr>
        <w:t xml:space="preserve"> </w:t>
      </w:r>
      <w:r w:rsidR="00BB6123">
        <w:rPr>
          <w:rFonts w:ascii="Times New Roman" w:hAnsi="Times New Roman"/>
          <w:sz w:val="24"/>
          <w:szCs w:val="24"/>
        </w:rPr>
        <w:t>Vzorce</w:t>
      </w:r>
      <w:r w:rsidR="00E01D0A" w:rsidRPr="00E01D0A">
        <w:rPr>
          <w:rFonts w:ascii="Times New Roman" w:hAnsi="Times New Roman"/>
          <w:sz w:val="24"/>
          <w:szCs w:val="24"/>
        </w:rPr>
        <w:t xml:space="preserve"> pro eGF</w:t>
      </w:r>
      <w:r w:rsidR="00BB6123">
        <w:rPr>
          <w:rFonts w:ascii="Times New Roman" w:hAnsi="Times New Roman"/>
          <w:sz w:val="24"/>
          <w:szCs w:val="24"/>
        </w:rPr>
        <w:t>R</w:t>
      </w:r>
      <w:r w:rsidR="00E01D0A" w:rsidRPr="00E01D0A">
        <w:rPr>
          <w:rFonts w:ascii="Times New Roman" w:hAnsi="Times New Roman"/>
          <w:sz w:val="24"/>
          <w:szCs w:val="24"/>
        </w:rPr>
        <w:t xml:space="preserve"> vycházející ze stanovení sérového kreatininu je možno užít jen za podmínek stabilizované plazmat</w:t>
      </w:r>
      <w:r w:rsidR="00E01D0A">
        <w:rPr>
          <w:rFonts w:ascii="Times New Roman" w:hAnsi="Times New Roman"/>
          <w:sz w:val="24"/>
          <w:szCs w:val="24"/>
        </w:rPr>
        <w:t>ické koncentrace kreatininu. V akutních stavech</w:t>
      </w:r>
      <w:r w:rsidR="00E01D0A" w:rsidRPr="00E01D0A">
        <w:rPr>
          <w:rFonts w:ascii="Times New Roman" w:hAnsi="Times New Roman"/>
          <w:sz w:val="24"/>
          <w:szCs w:val="24"/>
        </w:rPr>
        <w:t xml:space="preserve"> jsou</w:t>
      </w:r>
      <w:r w:rsidR="00E01D0A">
        <w:rPr>
          <w:rFonts w:ascii="Times New Roman" w:hAnsi="Times New Roman"/>
          <w:sz w:val="24"/>
          <w:szCs w:val="24"/>
        </w:rPr>
        <w:t xml:space="preserve"> vzorce</w:t>
      </w:r>
      <w:r w:rsidR="00E01D0A" w:rsidRPr="00E01D0A">
        <w:rPr>
          <w:rFonts w:ascii="Times New Roman" w:hAnsi="Times New Roman"/>
          <w:sz w:val="24"/>
          <w:szCs w:val="24"/>
        </w:rPr>
        <w:t xml:space="preserve"> nepoužitelné.</w:t>
      </w:r>
      <w:r w:rsidR="00BB2AA1">
        <w:rPr>
          <w:rFonts w:ascii="Times New Roman" w:hAnsi="Times New Roman"/>
          <w:sz w:val="24"/>
          <w:szCs w:val="24"/>
        </w:rPr>
        <w:t xml:space="preserve"> </w:t>
      </w:r>
    </w:p>
    <w:p w14:paraId="37E857C6" w14:textId="41A7E9ED" w:rsidR="00E01D0A" w:rsidRDefault="00BB2AA1" w:rsidP="00BB2AA1">
      <w:pPr>
        <w:spacing w:after="0" w:line="240" w:lineRule="auto"/>
        <w:rPr>
          <w:rFonts w:ascii="Times New Roman" w:hAnsi="Times New Roman"/>
          <w:sz w:val="24"/>
          <w:szCs w:val="24"/>
        </w:rPr>
      </w:pPr>
      <w:r>
        <w:rPr>
          <w:rFonts w:ascii="Times New Roman" w:hAnsi="Times New Roman"/>
          <w:sz w:val="24"/>
          <w:szCs w:val="24"/>
        </w:rPr>
        <w:t xml:space="preserve"> </w:t>
      </w:r>
      <w:r w:rsidR="005B07F4">
        <w:rPr>
          <w:rFonts w:ascii="Times New Roman" w:hAnsi="Times New Roman"/>
          <w:sz w:val="24"/>
          <w:szCs w:val="24"/>
        </w:rPr>
        <w:t xml:space="preserve"> </w:t>
      </w:r>
      <w:r>
        <w:rPr>
          <w:rFonts w:ascii="Times New Roman" w:hAnsi="Times New Roman"/>
          <w:sz w:val="24"/>
          <w:szCs w:val="24"/>
        </w:rPr>
        <w:t xml:space="preserve">     </w:t>
      </w:r>
      <w:r w:rsidR="00B07273">
        <w:rPr>
          <w:rFonts w:ascii="Times New Roman" w:hAnsi="Times New Roman"/>
          <w:sz w:val="24"/>
          <w:szCs w:val="24"/>
        </w:rPr>
        <w:t xml:space="preserve">V současnosti je doporučeno používat rovnici </w:t>
      </w:r>
      <w:r w:rsidR="00E01D0A" w:rsidRPr="00E01D0A">
        <w:rPr>
          <w:rFonts w:ascii="Times New Roman" w:hAnsi="Times New Roman"/>
          <w:sz w:val="24"/>
          <w:szCs w:val="24"/>
        </w:rPr>
        <w:t>CKD-EPI</w:t>
      </w:r>
      <w:r w:rsidR="00B07273">
        <w:rPr>
          <w:rFonts w:ascii="Times New Roman" w:hAnsi="Times New Roman"/>
          <w:sz w:val="24"/>
          <w:szCs w:val="24"/>
        </w:rPr>
        <w:t>, která</w:t>
      </w:r>
      <w:r w:rsidR="00E01D0A" w:rsidRPr="00E01D0A">
        <w:rPr>
          <w:rFonts w:ascii="Times New Roman" w:hAnsi="Times New Roman"/>
          <w:sz w:val="24"/>
          <w:szCs w:val="24"/>
        </w:rPr>
        <w:t xml:space="preserve"> poskytuje výsledky nejbližší reálné GF</w:t>
      </w:r>
      <w:r w:rsidR="00BF69BE">
        <w:rPr>
          <w:rFonts w:ascii="Times New Roman" w:hAnsi="Times New Roman"/>
          <w:sz w:val="24"/>
          <w:szCs w:val="24"/>
        </w:rPr>
        <w:t>R</w:t>
      </w:r>
      <w:r w:rsidR="00B07273">
        <w:rPr>
          <w:rFonts w:ascii="Times New Roman" w:hAnsi="Times New Roman"/>
          <w:sz w:val="24"/>
          <w:szCs w:val="24"/>
        </w:rPr>
        <w:t>.</w:t>
      </w:r>
      <w:r w:rsidR="00E01D0A" w:rsidRPr="00E01D0A">
        <w:rPr>
          <w:rFonts w:ascii="Times New Roman" w:hAnsi="Times New Roman"/>
          <w:sz w:val="24"/>
          <w:szCs w:val="24"/>
        </w:rPr>
        <w:t xml:space="preserve"> </w:t>
      </w:r>
      <w:r w:rsidR="000E3A8E">
        <w:rPr>
          <w:rFonts w:ascii="Times New Roman" w:hAnsi="Times New Roman"/>
          <w:sz w:val="24"/>
          <w:szCs w:val="24"/>
        </w:rPr>
        <w:t>Je j</w:t>
      </w:r>
      <w:r w:rsidR="00E01D0A">
        <w:rPr>
          <w:rFonts w:ascii="Times New Roman" w:hAnsi="Times New Roman"/>
          <w:sz w:val="24"/>
          <w:szCs w:val="24"/>
        </w:rPr>
        <w:t xml:space="preserve">iž používána ve většině biochemických laboratoří. </w:t>
      </w:r>
      <w:r w:rsidR="00E01D0A" w:rsidRPr="00E01D0A">
        <w:rPr>
          <w:rFonts w:ascii="Times New Roman" w:hAnsi="Times New Roman"/>
          <w:sz w:val="24"/>
          <w:szCs w:val="24"/>
        </w:rPr>
        <w:t>Odhad GF</w:t>
      </w:r>
      <w:r w:rsidR="00BF69BE">
        <w:rPr>
          <w:rFonts w:ascii="Times New Roman" w:hAnsi="Times New Roman"/>
          <w:sz w:val="24"/>
          <w:szCs w:val="24"/>
        </w:rPr>
        <w:t>R</w:t>
      </w:r>
      <w:r w:rsidR="00E01D0A" w:rsidRPr="00E01D0A">
        <w:rPr>
          <w:rFonts w:ascii="Times New Roman" w:hAnsi="Times New Roman"/>
          <w:sz w:val="24"/>
          <w:szCs w:val="24"/>
        </w:rPr>
        <w:t xml:space="preserve"> pomocí vzorc</w:t>
      </w:r>
      <w:r w:rsidR="00B07273">
        <w:rPr>
          <w:rFonts w:ascii="Times New Roman" w:hAnsi="Times New Roman"/>
          <w:sz w:val="24"/>
          <w:szCs w:val="24"/>
        </w:rPr>
        <w:t>e</w:t>
      </w:r>
      <w:r w:rsidR="00E01D0A" w:rsidRPr="00E01D0A">
        <w:rPr>
          <w:rFonts w:ascii="Times New Roman" w:hAnsi="Times New Roman"/>
          <w:sz w:val="24"/>
          <w:szCs w:val="24"/>
        </w:rPr>
        <w:t xml:space="preserve"> CKD-EPI není vhodné používat u dětí a těhotných.</w:t>
      </w:r>
      <w:r w:rsidR="00E01D0A">
        <w:rPr>
          <w:rFonts w:ascii="Times New Roman" w:hAnsi="Times New Roman"/>
          <w:sz w:val="24"/>
          <w:szCs w:val="24"/>
        </w:rPr>
        <w:t xml:space="preserve"> </w:t>
      </w:r>
      <w:r w:rsidR="00E01D0A" w:rsidRPr="00E01D0A">
        <w:rPr>
          <w:rFonts w:ascii="Times New Roman" w:hAnsi="Times New Roman"/>
          <w:sz w:val="24"/>
          <w:szCs w:val="24"/>
        </w:rPr>
        <w:t>Pro odhad GF</w:t>
      </w:r>
      <w:r w:rsidR="00BF69BE">
        <w:rPr>
          <w:rFonts w:ascii="Times New Roman" w:hAnsi="Times New Roman"/>
          <w:sz w:val="24"/>
          <w:szCs w:val="24"/>
        </w:rPr>
        <w:t>R</w:t>
      </w:r>
      <w:r w:rsidR="00E01D0A" w:rsidRPr="00E01D0A">
        <w:rPr>
          <w:rFonts w:ascii="Times New Roman" w:hAnsi="Times New Roman"/>
          <w:sz w:val="24"/>
          <w:szCs w:val="24"/>
        </w:rPr>
        <w:t xml:space="preserve"> ze sérového kreatininu u dětí a mladistvých je doporučeno používat rovnici podle Schwartze z roku 1987 a 2009</w:t>
      </w:r>
      <w:r w:rsidR="00A97B22">
        <w:rPr>
          <w:rFonts w:ascii="Times New Roman" w:hAnsi="Times New Roman"/>
          <w:sz w:val="24"/>
          <w:szCs w:val="24"/>
        </w:rPr>
        <w:t>.</w:t>
      </w:r>
    </w:p>
    <w:p w14:paraId="677C15FA" w14:textId="4F7AF2B4" w:rsidR="00EF30A7" w:rsidRPr="00322118" w:rsidRDefault="005B07F4" w:rsidP="00322118">
      <w:pPr>
        <w:spacing w:after="0" w:line="240" w:lineRule="auto"/>
        <w:rPr>
          <w:rFonts w:ascii="Times New Roman" w:hAnsi="Times New Roman"/>
          <w:sz w:val="24"/>
          <w:szCs w:val="24"/>
        </w:rPr>
      </w:pPr>
      <w:r>
        <w:rPr>
          <w:rFonts w:ascii="Times New Roman" w:hAnsi="Times New Roman"/>
          <w:sz w:val="24"/>
          <w:szCs w:val="24"/>
        </w:rPr>
        <w:t xml:space="preserve">       </w:t>
      </w:r>
      <w:r w:rsidR="005206FB">
        <w:rPr>
          <w:rFonts w:ascii="Times New Roman" w:hAnsi="Times New Roman"/>
          <w:sz w:val="24"/>
          <w:szCs w:val="24"/>
        </w:rPr>
        <w:t>Alternativně</w:t>
      </w:r>
      <w:r w:rsidR="00D278AE">
        <w:rPr>
          <w:rFonts w:ascii="Times New Roman" w:hAnsi="Times New Roman"/>
          <w:sz w:val="24"/>
          <w:szCs w:val="24"/>
        </w:rPr>
        <w:t>, zejména u hodnot GFR těsně pod 1 ml/s</w:t>
      </w:r>
      <w:r w:rsidR="00FA6E52">
        <w:rPr>
          <w:rFonts w:ascii="Times New Roman" w:hAnsi="Times New Roman"/>
          <w:sz w:val="24"/>
          <w:szCs w:val="24"/>
        </w:rPr>
        <w:t>,</w:t>
      </w:r>
      <w:r w:rsidR="00EF30A7" w:rsidRPr="00322118">
        <w:rPr>
          <w:rFonts w:ascii="Times New Roman" w:hAnsi="Times New Roman"/>
          <w:sz w:val="24"/>
          <w:szCs w:val="24"/>
        </w:rPr>
        <w:t xml:space="preserve"> je možno použít k odhadu </w:t>
      </w:r>
      <w:r w:rsidR="004E2E8D">
        <w:rPr>
          <w:rFonts w:ascii="Times New Roman" w:hAnsi="Times New Roman"/>
          <w:sz w:val="24"/>
          <w:szCs w:val="24"/>
        </w:rPr>
        <w:t>GFR</w:t>
      </w:r>
      <w:r w:rsidR="00EF30A7" w:rsidRPr="00322118">
        <w:rPr>
          <w:rFonts w:ascii="Times New Roman" w:hAnsi="Times New Roman"/>
          <w:sz w:val="24"/>
          <w:szCs w:val="24"/>
        </w:rPr>
        <w:t xml:space="preserve"> i hodnotu cystatinu C. Cystatin C je neglykosylovaný bazický inhibitor proteáz, který je z oběhu odstraňován glomerulární filtrací a je </w:t>
      </w:r>
      <w:r w:rsidR="00EF30A7">
        <w:rPr>
          <w:rFonts w:ascii="Times New Roman" w:hAnsi="Times New Roman"/>
          <w:sz w:val="24"/>
          <w:szCs w:val="24"/>
        </w:rPr>
        <w:t xml:space="preserve">zcela </w:t>
      </w:r>
      <w:r w:rsidR="00EF30A7" w:rsidRPr="00322118">
        <w:rPr>
          <w:rFonts w:ascii="Times New Roman" w:hAnsi="Times New Roman"/>
          <w:sz w:val="24"/>
          <w:szCs w:val="24"/>
        </w:rPr>
        <w:t xml:space="preserve">metabolizován tubulárními buňkami. V závislosti na metodě stanovení se pro odhad hodnoty </w:t>
      </w:r>
      <w:r w:rsidR="004E2E8D">
        <w:rPr>
          <w:rFonts w:ascii="Times New Roman" w:hAnsi="Times New Roman"/>
          <w:sz w:val="24"/>
          <w:szCs w:val="24"/>
        </w:rPr>
        <w:t>GFR</w:t>
      </w:r>
      <w:r w:rsidR="00EF30A7" w:rsidRPr="00322118">
        <w:rPr>
          <w:rFonts w:ascii="Times New Roman" w:hAnsi="Times New Roman"/>
          <w:sz w:val="24"/>
          <w:szCs w:val="24"/>
        </w:rPr>
        <w:t xml:space="preserve"> použije příslušná přepočítávací rovnice. </w:t>
      </w:r>
    </w:p>
    <w:p w14:paraId="1E6409DD" w14:textId="3B80907F" w:rsidR="00EF30A7" w:rsidRDefault="005B07F4" w:rsidP="00322118">
      <w:pPr>
        <w:autoSpaceDE w:val="0"/>
        <w:autoSpaceDN w:val="0"/>
        <w:adjustRightInd w:val="0"/>
        <w:spacing w:after="0" w:line="240" w:lineRule="auto"/>
        <w:rPr>
          <w:rFonts w:ascii="Times New Roman" w:eastAsia="HelveticaCE-Bold" w:hAnsi="Times New Roman"/>
          <w:bCs/>
          <w:sz w:val="24"/>
          <w:szCs w:val="24"/>
        </w:rPr>
      </w:pPr>
      <w:r>
        <w:rPr>
          <w:rFonts w:ascii="Times New Roman" w:hAnsi="Times New Roman"/>
          <w:sz w:val="24"/>
          <w:szCs w:val="24"/>
        </w:rPr>
        <w:lastRenderedPageBreak/>
        <w:t xml:space="preserve">       </w:t>
      </w:r>
      <w:r w:rsidR="00EF30A7" w:rsidRPr="00322118">
        <w:rPr>
          <w:rFonts w:ascii="Times New Roman" w:hAnsi="Times New Roman"/>
          <w:sz w:val="24"/>
          <w:szCs w:val="24"/>
        </w:rPr>
        <w:t xml:space="preserve">Všechny </w:t>
      </w:r>
      <w:r w:rsidR="00EF30A7">
        <w:rPr>
          <w:rFonts w:ascii="Times New Roman" w:hAnsi="Times New Roman"/>
          <w:sz w:val="24"/>
          <w:szCs w:val="24"/>
        </w:rPr>
        <w:t>hodnoty</w:t>
      </w:r>
      <w:r w:rsidR="00EF30A7" w:rsidRPr="00322118">
        <w:rPr>
          <w:rFonts w:ascii="Times New Roman" w:hAnsi="Times New Roman"/>
          <w:sz w:val="24"/>
          <w:szCs w:val="24"/>
        </w:rPr>
        <w:t xml:space="preserve"> </w:t>
      </w:r>
      <w:r w:rsidR="004E2E8D">
        <w:rPr>
          <w:rFonts w:ascii="Times New Roman" w:hAnsi="Times New Roman"/>
          <w:sz w:val="24"/>
          <w:szCs w:val="24"/>
        </w:rPr>
        <w:t>GFR</w:t>
      </w:r>
      <w:r w:rsidR="00EF30A7" w:rsidRPr="00322118">
        <w:rPr>
          <w:rFonts w:ascii="Times New Roman" w:hAnsi="Times New Roman"/>
          <w:sz w:val="24"/>
          <w:szCs w:val="24"/>
        </w:rPr>
        <w:t xml:space="preserve"> je vhodné udávat v přepočtu na ideální tělesný povrch (1,73 m</w:t>
      </w:r>
      <w:r w:rsidR="00EF30A7" w:rsidRPr="00322118">
        <w:rPr>
          <w:rFonts w:ascii="Times New Roman" w:hAnsi="Times New Roman"/>
          <w:sz w:val="24"/>
          <w:szCs w:val="24"/>
          <w:vertAlign w:val="superscript"/>
        </w:rPr>
        <w:t>2</w:t>
      </w:r>
      <w:r w:rsidR="00EF30A7" w:rsidRPr="00322118">
        <w:rPr>
          <w:rFonts w:ascii="Times New Roman" w:hAnsi="Times New Roman"/>
          <w:sz w:val="24"/>
          <w:szCs w:val="24"/>
        </w:rPr>
        <w:t xml:space="preserve">). </w:t>
      </w:r>
      <w:r w:rsidR="00EF30A7">
        <w:rPr>
          <w:rFonts w:ascii="Times New Roman" w:hAnsi="Times New Roman"/>
          <w:sz w:val="24"/>
          <w:szCs w:val="24"/>
        </w:rPr>
        <w:t>Pro d</w:t>
      </w:r>
      <w:r w:rsidR="00EF30A7" w:rsidRPr="00322118">
        <w:rPr>
          <w:rFonts w:ascii="Times New Roman" w:hAnsi="Times New Roman"/>
          <w:sz w:val="24"/>
          <w:szCs w:val="24"/>
        </w:rPr>
        <w:t xml:space="preserve">etailnější výklad metod měření renální funkce viz </w:t>
      </w:r>
      <w:r w:rsidR="00B07273">
        <w:rPr>
          <w:rFonts w:ascii="Times New Roman" w:hAnsi="Times New Roman"/>
          <w:sz w:val="24"/>
          <w:szCs w:val="24"/>
        </w:rPr>
        <w:t xml:space="preserve">recentní </w:t>
      </w:r>
      <w:r w:rsidR="00EF30A7" w:rsidRPr="00322118">
        <w:rPr>
          <w:rFonts w:ascii="Times New Roman" w:eastAsia="HelveticaCE-Bold" w:hAnsi="Times New Roman"/>
          <w:bCs/>
          <w:sz w:val="24"/>
          <w:szCs w:val="24"/>
        </w:rPr>
        <w:t xml:space="preserve">Doporučení České </w:t>
      </w:r>
      <w:r w:rsidR="00A512FB" w:rsidRPr="00322118">
        <w:rPr>
          <w:rFonts w:ascii="Times New Roman" w:eastAsia="HelveticaCE-Bold" w:hAnsi="Times New Roman"/>
          <w:bCs/>
          <w:sz w:val="24"/>
          <w:szCs w:val="24"/>
        </w:rPr>
        <w:t>nefrologick</w:t>
      </w:r>
      <w:r w:rsidR="00A512FB">
        <w:rPr>
          <w:rFonts w:ascii="Times New Roman" w:eastAsia="HelveticaCE-Bold" w:hAnsi="Times New Roman"/>
          <w:bCs/>
          <w:sz w:val="24"/>
          <w:szCs w:val="24"/>
        </w:rPr>
        <w:t>é</w:t>
      </w:r>
      <w:r w:rsidR="00A512FB" w:rsidRPr="00322118">
        <w:rPr>
          <w:rFonts w:ascii="Times New Roman" w:eastAsia="HelveticaCE-Bold" w:hAnsi="Times New Roman"/>
          <w:bCs/>
          <w:sz w:val="24"/>
          <w:szCs w:val="24"/>
        </w:rPr>
        <w:t xml:space="preserve"> </w:t>
      </w:r>
      <w:r w:rsidR="00EF30A7" w:rsidRPr="00322118">
        <w:rPr>
          <w:rFonts w:ascii="Times New Roman" w:eastAsia="HelveticaCE-Bold" w:hAnsi="Times New Roman"/>
          <w:bCs/>
          <w:sz w:val="24"/>
          <w:szCs w:val="24"/>
        </w:rPr>
        <w:t xml:space="preserve">společnosti a České společnosti klinické biochemie k vyšetřování </w:t>
      </w:r>
      <w:r w:rsidR="004E2E8D">
        <w:rPr>
          <w:rFonts w:ascii="Times New Roman" w:eastAsia="HelveticaCE-Bold" w:hAnsi="Times New Roman"/>
          <w:bCs/>
          <w:sz w:val="24"/>
          <w:szCs w:val="24"/>
        </w:rPr>
        <w:t>GFR</w:t>
      </w:r>
      <w:r w:rsidR="00046403">
        <w:rPr>
          <w:rFonts w:ascii="Times New Roman" w:eastAsia="HelveticaCE-Bold" w:hAnsi="Times New Roman"/>
          <w:bCs/>
          <w:sz w:val="24"/>
          <w:szCs w:val="24"/>
        </w:rPr>
        <w:fldChar w:fldCharType="begin">
          <w:fldData xml:space="preserve">PEVuZE5vdGU+PENpdGU+PEF1dGhvcj5aaW1hPC9BdXRob3I+PFllYXI+MjAxNDwvWWVhcj48UmVj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</w:fldData>
        </w:fldChar>
      </w:r>
      <w:r w:rsidR="0087003B">
        <w:rPr>
          <w:rFonts w:ascii="Times New Roman" w:eastAsia="HelveticaCE-Bold" w:hAnsi="Times New Roman"/>
          <w:bCs/>
          <w:sz w:val="24"/>
          <w:szCs w:val="24"/>
        </w:rPr>
        <w:instrText xml:space="preserve"> ADDIN EN.CITE </w:instrText>
      </w:r>
      <w:r w:rsidR="0087003B">
        <w:rPr>
          <w:rFonts w:ascii="Times New Roman" w:eastAsia="HelveticaCE-Bold" w:hAnsi="Times New Roman"/>
          <w:bCs/>
          <w:sz w:val="24"/>
          <w:szCs w:val="24"/>
        </w:rPr>
        <w:fldChar w:fldCharType="begin">
          <w:fldData xml:space="preserve">PEVuZE5vdGU+PENpdGU+PEF1dGhvcj5aaW1hPC9BdXRob3I+PFllYXI+MjAxNDwvWWVhcj48UmVj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</w:fldData>
        </w:fldChar>
      </w:r>
      <w:r w:rsidR="0087003B">
        <w:rPr>
          <w:rFonts w:ascii="Times New Roman" w:eastAsia="HelveticaCE-Bold" w:hAnsi="Times New Roman"/>
          <w:bCs/>
          <w:sz w:val="24"/>
          <w:szCs w:val="24"/>
        </w:rPr>
        <w:instrText xml:space="preserve"> ADDIN EN.CITE.DATA </w:instrText>
      </w:r>
      <w:r w:rsidR="0087003B">
        <w:rPr>
          <w:rFonts w:ascii="Times New Roman" w:eastAsia="HelveticaCE-Bold" w:hAnsi="Times New Roman"/>
          <w:bCs/>
          <w:sz w:val="24"/>
          <w:szCs w:val="24"/>
        </w:rPr>
      </w:r>
      <w:r w:rsidR="0087003B">
        <w:rPr>
          <w:rFonts w:ascii="Times New Roman" w:eastAsia="HelveticaCE-Bold" w:hAnsi="Times New Roman"/>
          <w:bCs/>
          <w:sz w:val="24"/>
          <w:szCs w:val="24"/>
        </w:rPr>
        <w:fldChar w:fldCharType="end"/>
      </w:r>
      <w:r w:rsidR="00046403">
        <w:rPr>
          <w:rFonts w:ascii="Times New Roman" w:eastAsia="HelveticaCE-Bold" w:hAnsi="Times New Roman"/>
          <w:bCs/>
          <w:sz w:val="24"/>
          <w:szCs w:val="24"/>
        </w:rPr>
      </w:r>
      <w:r w:rsidR="00046403">
        <w:rPr>
          <w:rFonts w:ascii="Times New Roman" w:eastAsia="HelveticaCE-Bold" w:hAnsi="Times New Roman"/>
          <w:bCs/>
          <w:sz w:val="24"/>
          <w:szCs w:val="24"/>
        </w:rPr>
        <w:fldChar w:fldCharType="separate"/>
      </w:r>
      <w:r w:rsidR="0087003B" w:rsidRPr="0087003B">
        <w:rPr>
          <w:rFonts w:ascii="Times New Roman" w:eastAsia="HelveticaCE-Bold" w:hAnsi="Times New Roman"/>
          <w:bCs/>
          <w:noProof/>
          <w:sz w:val="24"/>
          <w:szCs w:val="24"/>
          <w:vertAlign w:val="superscript"/>
        </w:rPr>
        <w:t>7</w:t>
      </w:r>
      <w:r w:rsidR="00046403">
        <w:rPr>
          <w:rFonts w:ascii="Times New Roman" w:eastAsia="HelveticaCE-Bold" w:hAnsi="Times New Roman"/>
          <w:bCs/>
          <w:sz w:val="24"/>
          <w:szCs w:val="24"/>
        </w:rPr>
        <w:fldChar w:fldCharType="end"/>
      </w:r>
      <w:r w:rsidR="00EF30A7" w:rsidRPr="00322118">
        <w:rPr>
          <w:rFonts w:ascii="Times New Roman" w:eastAsia="HelveticaCE-Bold" w:hAnsi="Times New Roman"/>
          <w:bCs/>
          <w:sz w:val="24"/>
          <w:szCs w:val="24"/>
        </w:rPr>
        <w:t xml:space="preserve"> (</w:t>
      </w:r>
      <w:hyperlink r:id="rId9" w:history="1">
        <w:r w:rsidR="00EF30A7" w:rsidRPr="005C226E">
          <w:rPr>
            <w:rStyle w:val="Hypertextovodkaz"/>
            <w:rFonts w:ascii="Times New Roman" w:eastAsia="HelveticaCE-Bold" w:hAnsi="Times New Roman"/>
            <w:bCs/>
            <w:sz w:val="24"/>
            <w:szCs w:val="24"/>
          </w:rPr>
          <w:t>www.nefrol.cz</w:t>
        </w:r>
      </w:hyperlink>
      <w:r w:rsidR="00EF30A7">
        <w:rPr>
          <w:rFonts w:ascii="Times New Roman" w:eastAsia="HelveticaCE-Bold" w:hAnsi="Times New Roman"/>
          <w:bCs/>
          <w:sz w:val="24"/>
          <w:szCs w:val="24"/>
        </w:rPr>
        <w:t xml:space="preserve"> – Doporučené postupy ČNS; </w:t>
      </w:r>
      <w:hyperlink r:id="rId10" w:history="1">
        <w:r w:rsidR="00EF30A7" w:rsidRPr="00322118">
          <w:rPr>
            <w:rStyle w:val="Hypertextovodkaz"/>
            <w:rFonts w:ascii="Times New Roman" w:eastAsia="HelveticaCE-Bold" w:hAnsi="Times New Roman"/>
            <w:bCs/>
            <w:sz w:val="24"/>
            <w:szCs w:val="24"/>
          </w:rPr>
          <w:t>www.cskb.cz</w:t>
        </w:r>
      </w:hyperlink>
      <w:r w:rsidR="00EF30A7" w:rsidRPr="00322118">
        <w:rPr>
          <w:rFonts w:ascii="Times New Roman" w:eastAsia="HelveticaCE-Bold" w:hAnsi="Times New Roman"/>
          <w:bCs/>
          <w:sz w:val="24"/>
          <w:szCs w:val="24"/>
        </w:rPr>
        <w:t xml:space="preserve"> – Doporučení a Kalkulátory)</w:t>
      </w:r>
      <w:r w:rsidR="00E01D0A">
        <w:rPr>
          <w:rFonts w:ascii="Times New Roman" w:eastAsia="HelveticaCE-Bold" w:hAnsi="Times New Roman"/>
          <w:bCs/>
          <w:sz w:val="24"/>
          <w:szCs w:val="24"/>
        </w:rPr>
        <w:t xml:space="preserve"> </w:t>
      </w:r>
    </w:p>
    <w:p w14:paraId="7EDB284A" w14:textId="7436C8D4" w:rsidR="003E51FA" w:rsidRDefault="003E51FA" w:rsidP="00A71A08">
      <w:pPr>
        <w:rPr>
          <w:rFonts w:ascii="Times New Roman" w:hAnsi="Times New Roman"/>
          <w:sz w:val="24"/>
          <w:szCs w:val="24"/>
        </w:rPr>
      </w:pPr>
      <w:r>
        <w:rPr>
          <w:rFonts w:ascii="Times New Roman" w:hAnsi="Times New Roman"/>
          <w:sz w:val="24"/>
          <w:szCs w:val="24"/>
        </w:rPr>
        <w:t xml:space="preserve">Kategorie </w:t>
      </w:r>
      <w:r w:rsidR="00A71A08" w:rsidRPr="00C823BF">
        <w:rPr>
          <w:rFonts w:ascii="Times New Roman" w:hAnsi="Times New Roman"/>
          <w:sz w:val="24"/>
          <w:szCs w:val="24"/>
        </w:rPr>
        <w:t>CKD</w:t>
      </w:r>
      <w:r>
        <w:rPr>
          <w:rFonts w:ascii="Times New Roman" w:hAnsi="Times New Roman"/>
          <w:sz w:val="24"/>
          <w:szCs w:val="24"/>
        </w:rPr>
        <w:t xml:space="preserve"> podle úrovně </w:t>
      </w:r>
      <w:r w:rsidR="00BF69BE">
        <w:rPr>
          <w:rFonts w:ascii="Times New Roman" w:hAnsi="Times New Roman"/>
          <w:sz w:val="24"/>
          <w:szCs w:val="24"/>
        </w:rPr>
        <w:t>e</w:t>
      </w:r>
      <w:r>
        <w:rPr>
          <w:rFonts w:ascii="Times New Roman" w:hAnsi="Times New Roman"/>
          <w:sz w:val="24"/>
          <w:szCs w:val="24"/>
        </w:rPr>
        <w:t>GF</w:t>
      </w:r>
      <w:r w:rsidR="00BF69BE">
        <w:rPr>
          <w:rFonts w:ascii="Times New Roman" w:hAnsi="Times New Roman"/>
          <w:sz w:val="24"/>
          <w:szCs w:val="24"/>
        </w:rPr>
        <w:t>R</w:t>
      </w:r>
      <w:r>
        <w:rPr>
          <w:rFonts w:ascii="Times New Roman" w:hAnsi="Times New Roman"/>
          <w:sz w:val="24"/>
          <w:szCs w:val="24"/>
        </w:rPr>
        <w:t xml:space="preserve"> uvádí tabulka </w:t>
      </w:r>
      <w:r w:rsidR="000273ED">
        <w:rPr>
          <w:rFonts w:ascii="Times New Roman" w:hAnsi="Times New Roman"/>
          <w:sz w:val="24"/>
          <w:szCs w:val="24"/>
        </w:rPr>
        <w:t>3</w:t>
      </w:r>
      <w:r>
        <w:rPr>
          <w:rFonts w:ascii="Times New Roman" w:hAnsi="Times New Roman"/>
          <w:sz w:val="24"/>
          <w:szCs w:val="24"/>
        </w:rPr>
        <w:t xml:space="preserve">. </w:t>
      </w:r>
    </w:p>
    <w:p w14:paraId="38A5AA40" w14:textId="77777777" w:rsidR="002B4E94" w:rsidRDefault="002B4E94" w:rsidP="00DC59CC">
      <w:pPr>
        <w:pStyle w:val="Odstavecseseznamem"/>
        <w:numPr>
          <w:ilvl w:val="0"/>
          <w:numId w:val="1"/>
        </w:numPr>
        <w:rPr>
          <w:rFonts w:ascii="Times New Roman" w:hAnsi="Times New Roman"/>
          <w:b/>
          <w:bCs/>
          <w:sz w:val="24"/>
          <w:szCs w:val="24"/>
        </w:rPr>
      </w:pPr>
      <w:r>
        <w:rPr>
          <w:rFonts w:ascii="Times New Roman" w:hAnsi="Times New Roman"/>
          <w:b/>
          <w:bCs/>
          <w:sz w:val="24"/>
          <w:szCs w:val="24"/>
        </w:rPr>
        <w:t>Diferenciální diagnostika</w:t>
      </w:r>
    </w:p>
    <w:p w14:paraId="46812D65" w14:textId="451D8F1B" w:rsidR="002B4E94" w:rsidRPr="003E6929" w:rsidRDefault="00A53A2F" w:rsidP="003E6929">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5B07F4">
        <w:rPr>
          <w:rFonts w:ascii="Times New Roman" w:hAnsi="Times New Roman"/>
          <w:sz w:val="24"/>
          <w:szCs w:val="24"/>
        </w:rPr>
        <w:t xml:space="preserve"> </w:t>
      </w:r>
      <w:r>
        <w:rPr>
          <w:rFonts w:ascii="Times New Roman" w:hAnsi="Times New Roman"/>
          <w:sz w:val="24"/>
          <w:szCs w:val="24"/>
        </w:rPr>
        <w:t xml:space="preserve">  </w:t>
      </w:r>
      <w:r w:rsidR="005B07F4">
        <w:rPr>
          <w:rFonts w:ascii="Times New Roman" w:hAnsi="Times New Roman"/>
          <w:sz w:val="24"/>
          <w:szCs w:val="24"/>
        </w:rPr>
        <w:t xml:space="preserve"> </w:t>
      </w:r>
      <w:r w:rsidR="002B4E94" w:rsidRPr="00DC59CC">
        <w:rPr>
          <w:rFonts w:ascii="Times New Roman" w:hAnsi="Times New Roman"/>
          <w:sz w:val="24"/>
          <w:szCs w:val="24"/>
        </w:rPr>
        <w:t xml:space="preserve">Na jiné než diabetické onemocnění ledvin bychom měli pomýšlet, pokud není přítomna diabetická retinopatie, je výrazně snížená nebo rychle klesá </w:t>
      </w:r>
      <w:r w:rsidR="004E2E8D">
        <w:rPr>
          <w:rFonts w:ascii="Times New Roman" w:hAnsi="Times New Roman"/>
          <w:sz w:val="24"/>
          <w:szCs w:val="24"/>
        </w:rPr>
        <w:t>GFR</w:t>
      </w:r>
      <w:r w:rsidR="002B4E94" w:rsidRPr="00DC59CC">
        <w:rPr>
          <w:rFonts w:ascii="Times New Roman" w:hAnsi="Times New Roman"/>
          <w:sz w:val="24"/>
          <w:szCs w:val="24"/>
        </w:rPr>
        <w:t xml:space="preserve">, rychle roste proteinurie a/nebo se rozvíjí nefrotický syndrom, dále v přítomnosti u refrakterní hypertenze, patologického močového sedimentu, při známkách systémového onemocnění a při poklesu </w:t>
      </w:r>
      <w:r w:rsidR="004E2E8D">
        <w:rPr>
          <w:rFonts w:ascii="Times New Roman" w:hAnsi="Times New Roman"/>
          <w:sz w:val="24"/>
          <w:szCs w:val="24"/>
        </w:rPr>
        <w:t>GFR</w:t>
      </w:r>
      <w:r w:rsidR="002B4E94" w:rsidRPr="00DC59CC">
        <w:rPr>
          <w:rFonts w:ascii="Times New Roman" w:hAnsi="Times New Roman"/>
          <w:sz w:val="24"/>
          <w:szCs w:val="24"/>
        </w:rPr>
        <w:t xml:space="preserve"> o více než 30 % do 3 měsíců po zahájení léčby inhibitorem ACE. Za přítomnosti některé z okolností uvedených v </w:t>
      </w:r>
      <w:r w:rsidR="003B5FBC">
        <w:rPr>
          <w:rFonts w:ascii="Times New Roman" w:hAnsi="Times New Roman"/>
          <w:sz w:val="24"/>
          <w:szCs w:val="24"/>
        </w:rPr>
        <w:t>t</w:t>
      </w:r>
      <w:r w:rsidR="002B4E94" w:rsidRPr="00DC59CC">
        <w:rPr>
          <w:rFonts w:ascii="Times New Roman" w:hAnsi="Times New Roman"/>
          <w:sz w:val="24"/>
          <w:szCs w:val="24"/>
        </w:rPr>
        <w:t xml:space="preserve">abulce </w:t>
      </w:r>
      <w:r w:rsidR="000273ED">
        <w:rPr>
          <w:rFonts w:ascii="Times New Roman" w:hAnsi="Times New Roman"/>
          <w:sz w:val="24"/>
          <w:szCs w:val="24"/>
        </w:rPr>
        <w:t>4</w:t>
      </w:r>
      <w:r w:rsidR="002B4E94" w:rsidRPr="00DC59CC">
        <w:rPr>
          <w:rFonts w:ascii="Times New Roman" w:hAnsi="Times New Roman"/>
          <w:sz w:val="24"/>
          <w:szCs w:val="24"/>
        </w:rPr>
        <w:t>A nutno zvažovat možnost nediabetického postižení ledvin (Tab</w:t>
      </w:r>
      <w:r w:rsidR="003B5FBC">
        <w:rPr>
          <w:rFonts w:ascii="Times New Roman" w:hAnsi="Times New Roman"/>
          <w:sz w:val="24"/>
          <w:szCs w:val="24"/>
        </w:rPr>
        <w:t>.</w:t>
      </w:r>
      <w:r w:rsidR="002B4E94" w:rsidRPr="00DC59CC">
        <w:rPr>
          <w:rFonts w:ascii="Times New Roman" w:hAnsi="Times New Roman"/>
          <w:sz w:val="24"/>
          <w:szCs w:val="24"/>
        </w:rPr>
        <w:t xml:space="preserve"> </w:t>
      </w:r>
      <w:r w:rsidR="000273ED">
        <w:rPr>
          <w:rFonts w:ascii="Times New Roman" w:hAnsi="Times New Roman"/>
          <w:sz w:val="24"/>
          <w:szCs w:val="24"/>
        </w:rPr>
        <w:t>4</w:t>
      </w:r>
      <w:r w:rsidR="002B4E94" w:rsidRPr="00DC59CC">
        <w:rPr>
          <w:rFonts w:ascii="Times New Roman" w:hAnsi="Times New Roman"/>
          <w:sz w:val="24"/>
          <w:szCs w:val="24"/>
        </w:rPr>
        <w:t xml:space="preserve">B), případně kombinace </w:t>
      </w:r>
      <w:r w:rsidR="003E6929">
        <w:rPr>
          <w:rFonts w:ascii="Times New Roman" w:hAnsi="Times New Roman"/>
          <w:sz w:val="24"/>
          <w:szCs w:val="24"/>
        </w:rPr>
        <w:t xml:space="preserve">diabetického </w:t>
      </w:r>
      <w:r w:rsidR="00F00F49">
        <w:rPr>
          <w:rFonts w:ascii="Times New Roman" w:hAnsi="Times New Roman"/>
          <w:sz w:val="24"/>
          <w:szCs w:val="24"/>
        </w:rPr>
        <w:t>onemocnění ledvin</w:t>
      </w:r>
      <w:r w:rsidR="003E6929">
        <w:rPr>
          <w:rFonts w:ascii="Times New Roman" w:hAnsi="Times New Roman"/>
          <w:sz w:val="24"/>
          <w:szCs w:val="24"/>
        </w:rPr>
        <w:t xml:space="preserve"> </w:t>
      </w:r>
      <w:r w:rsidR="002B4E94" w:rsidRPr="003E6929">
        <w:rPr>
          <w:rFonts w:ascii="Times New Roman" w:hAnsi="Times New Roman"/>
          <w:sz w:val="24"/>
          <w:szCs w:val="24"/>
        </w:rPr>
        <w:t>s jiným renálním onemocněním</w:t>
      </w:r>
      <w:r w:rsidR="009D1962">
        <w:rPr>
          <w:rFonts w:ascii="Times New Roman" w:hAnsi="Times New Roman"/>
          <w:sz w:val="24"/>
          <w:szCs w:val="24"/>
        </w:rPr>
        <w:fldChar w:fldCharType="begin"/>
      </w:r>
      <w:r w:rsidR="0087003B">
        <w:rPr>
          <w:rFonts w:ascii="Times New Roman" w:hAnsi="Times New Roman"/>
          <w:sz w:val="24"/>
          <w:szCs w:val="24"/>
        </w:rPr>
        <w:instrText xml:space="preserve"> ADDIN EN.CITE &lt;EndNote&gt;&lt;Cite&gt;&lt;Author&gt;Rychlík&lt;/Author&gt;&lt;Year&gt;2005&lt;/Year&gt;&lt;RecNum&gt;594&lt;/RecNum&gt;&lt;DisplayText&gt;&lt;style face="superscript"&gt;8&lt;/style&gt;&lt;/DisplayText&gt;&lt;record&gt;&lt;rec-number&gt;594&lt;/rec-number&gt;&lt;foreign-keys&gt;&lt;key app="EN" db-id="z0wf20psuw2t5bet0s65tvpadtz9r9t0da9w" timestamp="1496406805"&gt;594&lt;/key&gt;&lt;/foreign-keys&gt;&lt;ref-type name="Book"&gt;6&lt;/ref-type&gt;&lt;contributors&gt;&lt;authors&gt;&lt;author&gt;&lt;style face="normal" font="default" size="100%"&gt;Rychlík&lt;/style&gt;&lt;style face="normal" font="default" charset="238" size="100%"&gt;, I.&lt;/style&gt;&lt;/author&gt;&lt;author&gt;&lt;style face="normal" font="default" size="100%"&gt;Tesa&lt;/style&gt;&lt;style face="normal" font="default" charset="238" size="100%"&gt;ř, V.&lt;/style&gt;&lt;/author&gt;&lt;author&gt;&lt;style face="normal" font="default" charset="238" size="100%"&gt;kolektiv   &lt;/style&gt;&lt;/author&gt;&lt;/authors&gt;&lt;/contributors&gt;&lt;titles&gt;&lt;title&gt;&lt;style face="normal" font="default" charset="238" size="100%"&gt;Onemocnění ledvin u diabetes mellitus.&lt;/style&gt;&lt;/title&gt;&lt;/titles&gt;&lt;dates&gt;&lt;year&gt;&lt;style face="normal" font="default" charset="238" size="100%"&gt;2005&lt;/style&gt;&lt;/year&gt;&lt;/dates&gt;&lt;pub-location&gt;&lt;style face="normal" font="default" charset="238" size="100%"&gt;Praha &lt;/style&gt;&lt;/pub-location&gt;&lt;publisher&gt;&lt;style face="normal" font="default" charset="238" size="100%"&gt;Tigis &lt;/style&gt;&lt;/publisher&gt;&lt;urls&gt;&lt;/urls&gt;&lt;/record&gt;&lt;/Cite&gt;&lt;/EndNote&gt;</w:instrText>
      </w:r>
      <w:r w:rsidR="009D1962">
        <w:rPr>
          <w:rFonts w:ascii="Times New Roman" w:hAnsi="Times New Roman"/>
          <w:sz w:val="24"/>
          <w:szCs w:val="24"/>
        </w:rPr>
        <w:fldChar w:fldCharType="separate"/>
      </w:r>
      <w:r w:rsidR="0087003B" w:rsidRPr="0087003B">
        <w:rPr>
          <w:rFonts w:ascii="Times New Roman" w:hAnsi="Times New Roman"/>
          <w:noProof/>
          <w:sz w:val="24"/>
          <w:szCs w:val="24"/>
          <w:vertAlign w:val="superscript"/>
        </w:rPr>
        <w:t>8</w:t>
      </w:r>
      <w:r w:rsidR="009D1962">
        <w:rPr>
          <w:rFonts w:ascii="Times New Roman" w:hAnsi="Times New Roman"/>
          <w:sz w:val="24"/>
          <w:szCs w:val="24"/>
        </w:rPr>
        <w:fldChar w:fldCharType="end"/>
      </w:r>
      <w:r w:rsidR="002B4E94" w:rsidRPr="003E6929">
        <w:rPr>
          <w:rFonts w:ascii="Times New Roman" w:hAnsi="Times New Roman"/>
          <w:sz w:val="24"/>
          <w:szCs w:val="24"/>
        </w:rPr>
        <w:t xml:space="preserve">. </w:t>
      </w:r>
    </w:p>
    <w:p w14:paraId="64B754DB" w14:textId="77777777" w:rsidR="002B4E94" w:rsidRDefault="002B4E94" w:rsidP="003E6929">
      <w:pPr>
        <w:pStyle w:val="Odstavecseseznamem"/>
        <w:ind w:left="786"/>
        <w:rPr>
          <w:rFonts w:ascii="Times New Roman" w:hAnsi="Times New Roman"/>
          <w:b/>
          <w:bCs/>
          <w:sz w:val="24"/>
          <w:szCs w:val="24"/>
        </w:rPr>
      </w:pPr>
    </w:p>
    <w:p w14:paraId="683F353D" w14:textId="77777777" w:rsidR="00EA3E13" w:rsidRDefault="000F78B7" w:rsidP="003E6929">
      <w:pPr>
        <w:pStyle w:val="Odstavecseseznamem"/>
        <w:numPr>
          <w:ilvl w:val="0"/>
          <w:numId w:val="1"/>
        </w:numPr>
        <w:spacing w:after="0" w:line="240" w:lineRule="auto"/>
        <w:rPr>
          <w:rFonts w:ascii="Times New Roman" w:hAnsi="Times New Roman"/>
          <w:sz w:val="24"/>
          <w:szCs w:val="24"/>
        </w:rPr>
      </w:pPr>
      <w:r w:rsidRPr="003E6929">
        <w:rPr>
          <w:rFonts w:ascii="Times New Roman" w:hAnsi="Times New Roman"/>
          <w:b/>
          <w:bCs/>
          <w:sz w:val="24"/>
          <w:szCs w:val="24"/>
        </w:rPr>
        <w:t xml:space="preserve">Klasifikace (staging) diabetického onemocnění ledvin </w:t>
      </w:r>
    </w:p>
    <w:p w14:paraId="5BEA63A3" w14:textId="77777777" w:rsidR="00EA3E13" w:rsidRDefault="00EA3E13" w:rsidP="003E6929">
      <w:pPr>
        <w:pStyle w:val="Odstavecseseznamem"/>
        <w:spacing w:after="0" w:line="240" w:lineRule="auto"/>
        <w:rPr>
          <w:rFonts w:ascii="Times New Roman" w:hAnsi="Times New Roman"/>
          <w:sz w:val="24"/>
          <w:szCs w:val="24"/>
        </w:rPr>
      </w:pPr>
    </w:p>
    <w:p w14:paraId="49FD556E" w14:textId="17DFBD4B" w:rsidR="00F52143" w:rsidRPr="00EA3E13" w:rsidRDefault="00F52143" w:rsidP="005B07F4">
      <w:pPr>
        <w:pStyle w:val="Odstavecseseznamem"/>
        <w:spacing w:after="0" w:line="240" w:lineRule="auto"/>
        <w:ind w:hanging="294"/>
        <w:rPr>
          <w:rFonts w:ascii="Times New Roman" w:hAnsi="Times New Roman"/>
          <w:sz w:val="24"/>
          <w:szCs w:val="24"/>
        </w:rPr>
      </w:pPr>
      <w:r w:rsidRPr="00EA3E13">
        <w:rPr>
          <w:rFonts w:ascii="Times New Roman" w:hAnsi="Times New Roman"/>
          <w:sz w:val="24"/>
          <w:szCs w:val="24"/>
        </w:rPr>
        <w:t>Pacient by měl být klasifikován podle:</w:t>
      </w:r>
    </w:p>
    <w:p w14:paraId="5CBDA9C0" w14:textId="1364F4E4" w:rsidR="00F52143" w:rsidRPr="00C823BF" w:rsidRDefault="00F52143" w:rsidP="003E6929">
      <w:pPr>
        <w:pStyle w:val="Odstavecseseznamem"/>
        <w:numPr>
          <w:ilvl w:val="0"/>
          <w:numId w:val="8"/>
        </w:numPr>
        <w:spacing w:after="0" w:line="240" w:lineRule="auto"/>
        <w:jc w:val="both"/>
        <w:rPr>
          <w:rFonts w:ascii="Times New Roman" w:hAnsi="Times New Roman"/>
          <w:sz w:val="24"/>
          <w:szCs w:val="24"/>
        </w:rPr>
      </w:pPr>
      <w:r w:rsidRPr="00C823BF">
        <w:rPr>
          <w:rFonts w:ascii="Times New Roman" w:hAnsi="Times New Roman"/>
          <w:sz w:val="24"/>
          <w:szCs w:val="24"/>
        </w:rPr>
        <w:t>Kategorie GF</w:t>
      </w:r>
      <w:r w:rsidR="003E6929">
        <w:rPr>
          <w:rFonts w:ascii="Times New Roman" w:hAnsi="Times New Roman"/>
          <w:sz w:val="24"/>
          <w:szCs w:val="24"/>
        </w:rPr>
        <w:t>R</w:t>
      </w:r>
      <w:r w:rsidRPr="00C823BF">
        <w:rPr>
          <w:rFonts w:ascii="Times New Roman" w:hAnsi="Times New Roman"/>
          <w:sz w:val="24"/>
          <w:szCs w:val="24"/>
        </w:rPr>
        <w:t xml:space="preserve"> (G1, G2, G3a, G3b, G4, G5)</w:t>
      </w:r>
      <w:r w:rsidR="00D834C1">
        <w:rPr>
          <w:rFonts w:ascii="Times New Roman" w:hAnsi="Times New Roman"/>
          <w:sz w:val="24"/>
          <w:szCs w:val="24"/>
        </w:rPr>
        <w:t xml:space="preserve"> (Tab. 2)</w:t>
      </w:r>
    </w:p>
    <w:p w14:paraId="73262122" w14:textId="1C824A00" w:rsidR="00F52143" w:rsidRDefault="00F52143" w:rsidP="003E6929">
      <w:pPr>
        <w:pStyle w:val="Odstavecseseznamem"/>
        <w:numPr>
          <w:ilvl w:val="0"/>
          <w:numId w:val="8"/>
        </w:numPr>
        <w:spacing w:after="0" w:line="240" w:lineRule="auto"/>
        <w:jc w:val="both"/>
        <w:rPr>
          <w:rFonts w:ascii="Times New Roman" w:hAnsi="Times New Roman"/>
          <w:sz w:val="24"/>
          <w:szCs w:val="24"/>
        </w:rPr>
      </w:pPr>
      <w:r w:rsidRPr="00C823BF">
        <w:rPr>
          <w:rFonts w:ascii="Times New Roman" w:hAnsi="Times New Roman"/>
          <w:sz w:val="24"/>
          <w:szCs w:val="24"/>
        </w:rPr>
        <w:t xml:space="preserve">Kategorie albuminurie (A1, A2, A3) </w:t>
      </w:r>
      <w:r w:rsidR="00D834C1">
        <w:rPr>
          <w:rFonts w:ascii="Times New Roman" w:hAnsi="Times New Roman"/>
          <w:sz w:val="24"/>
          <w:szCs w:val="24"/>
        </w:rPr>
        <w:t>(Tab. 3)</w:t>
      </w:r>
    </w:p>
    <w:p w14:paraId="18D21542" w14:textId="75D5E1C0" w:rsidR="00EA3E13" w:rsidRPr="00465D01" w:rsidRDefault="00EA3E13" w:rsidP="003E6929">
      <w:pPr>
        <w:spacing w:after="0" w:line="240" w:lineRule="auto"/>
        <w:jc w:val="both"/>
        <w:rPr>
          <w:rFonts w:ascii="Times New Roman" w:hAnsi="Times New Roman"/>
          <w:b/>
          <w:sz w:val="24"/>
          <w:szCs w:val="24"/>
        </w:rPr>
      </w:pPr>
      <w:r w:rsidRPr="00465D01">
        <w:rPr>
          <w:rFonts w:ascii="Times New Roman" w:hAnsi="Times New Roman"/>
          <w:b/>
          <w:sz w:val="24"/>
          <w:szCs w:val="24"/>
        </w:rPr>
        <w:t xml:space="preserve">Příklad diagnózy: </w:t>
      </w:r>
      <w:r w:rsidR="008A7C63" w:rsidRPr="00465D01">
        <w:rPr>
          <w:rFonts w:ascii="Times New Roman" w:hAnsi="Times New Roman"/>
          <w:b/>
          <w:sz w:val="24"/>
          <w:szCs w:val="24"/>
        </w:rPr>
        <w:t>diabetické onemocnění ledvin G3/A2</w:t>
      </w:r>
      <w:r w:rsidR="00D834C1">
        <w:rPr>
          <w:rFonts w:ascii="Times New Roman" w:hAnsi="Times New Roman"/>
          <w:b/>
          <w:sz w:val="24"/>
          <w:szCs w:val="24"/>
        </w:rPr>
        <w:t xml:space="preserve"> </w:t>
      </w:r>
    </w:p>
    <w:p w14:paraId="4E863AD9" w14:textId="77777777" w:rsidR="00F52143" w:rsidRPr="00DC59CC" w:rsidRDefault="00F52143" w:rsidP="00DC59CC">
      <w:pPr>
        <w:spacing w:after="0" w:line="240" w:lineRule="auto"/>
        <w:rPr>
          <w:rFonts w:ascii="Times New Roman" w:hAnsi="Times New Roman"/>
          <w:b/>
          <w:color w:val="FF0000"/>
          <w:sz w:val="24"/>
          <w:szCs w:val="24"/>
        </w:rPr>
      </w:pPr>
    </w:p>
    <w:p w14:paraId="0E8C87AD" w14:textId="77777777" w:rsidR="00A71A08" w:rsidRPr="00DC59CC" w:rsidRDefault="00EA3E13" w:rsidP="00DC59CC">
      <w:pPr>
        <w:pStyle w:val="Odstavecseseznamem"/>
        <w:numPr>
          <w:ilvl w:val="0"/>
          <w:numId w:val="1"/>
        </w:numPr>
        <w:rPr>
          <w:rFonts w:ascii="Times New Roman" w:hAnsi="Times New Roman"/>
          <w:b/>
          <w:sz w:val="24"/>
          <w:szCs w:val="24"/>
        </w:rPr>
      </w:pPr>
      <w:r w:rsidRPr="00DC59CC">
        <w:rPr>
          <w:rFonts w:ascii="Times New Roman" w:hAnsi="Times New Roman"/>
          <w:b/>
          <w:sz w:val="24"/>
          <w:szCs w:val="24"/>
        </w:rPr>
        <w:t>Průběžné sledování</w:t>
      </w:r>
    </w:p>
    <w:p w14:paraId="403DC074" w14:textId="77AAA56D" w:rsidR="008B63B8" w:rsidRPr="009528B9" w:rsidRDefault="00EF30A7" w:rsidP="008B63B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0523FC">
        <w:rPr>
          <w:rFonts w:ascii="Times New Roman" w:hAnsi="Times New Roman"/>
          <w:sz w:val="24"/>
          <w:szCs w:val="24"/>
        </w:rPr>
        <w:t xml:space="preserve">    </w:t>
      </w:r>
      <w:r w:rsidR="00EA3E13" w:rsidRPr="008A7C63">
        <w:rPr>
          <w:rFonts w:ascii="Times New Roman" w:hAnsi="Times New Roman"/>
          <w:sz w:val="24"/>
          <w:szCs w:val="24"/>
        </w:rPr>
        <w:t>Kromě albuminurie/proteinurie a eGF</w:t>
      </w:r>
      <w:r w:rsidR="00371A42" w:rsidRPr="008A7C63">
        <w:rPr>
          <w:rFonts w:ascii="Times New Roman" w:hAnsi="Times New Roman"/>
          <w:sz w:val="24"/>
          <w:szCs w:val="24"/>
        </w:rPr>
        <w:t>R</w:t>
      </w:r>
      <w:r w:rsidR="00EA3E13" w:rsidRPr="008A7C63">
        <w:rPr>
          <w:rFonts w:ascii="Times New Roman" w:hAnsi="Times New Roman"/>
          <w:sz w:val="24"/>
          <w:szCs w:val="24"/>
        </w:rPr>
        <w:t xml:space="preserve"> je v</w:t>
      </w:r>
      <w:r w:rsidR="008B63B8" w:rsidRPr="008A7C63">
        <w:rPr>
          <w:rFonts w:ascii="Times New Roman" w:hAnsi="Times New Roman"/>
          <w:sz w:val="24"/>
          <w:szCs w:val="24"/>
        </w:rPr>
        <w:t xml:space="preserve"> celém průběhu diabetického onemocnění ledvin nutno pečlivě monitorovat parametry</w:t>
      </w:r>
      <w:r w:rsidR="00EA3E13" w:rsidRPr="008A7C63">
        <w:rPr>
          <w:rFonts w:ascii="Times New Roman" w:hAnsi="Times New Roman"/>
          <w:sz w:val="24"/>
          <w:szCs w:val="24"/>
        </w:rPr>
        <w:t xml:space="preserve"> </w:t>
      </w:r>
      <w:r w:rsidR="008B63B8" w:rsidRPr="008A7C63">
        <w:rPr>
          <w:rFonts w:ascii="Times New Roman" w:hAnsi="Times New Roman"/>
          <w:sz w:val="24"/>
          <w:szCs w:val="24"/>
        </w:rPr>
        <w:t>kompenzace diabetu (glykovaný hemoglobin</w:t>
      </w:r>
      <w:r w:rsidR="008A2836" w:rsidRPr="008A7C63">
        <w:rPr>
          <w:rFonts w:ascii="Times New Roman" w:hAnsi="Times New Roman"/>
          <w:sz w:val="24"/>
          <w:szCs w:val="24"/>
        </w:rPr>
        <w:t>, výsledky samostatného monitorování glykémií</w:t>
      </w:r>
      <w:r w:rsidR="008B63B8" w:rsidRPr="008A7C63">
        <w:rPr>
          <w:rFonts w:ascii="Times New Roman" w:hAnsi="Times New Roman"/>
          <w:sz w:val="24"/>
          <w:szCs w:val="24"/>
        </w:rPr>
        <w:t>), krevní</w:t>
      </w:r>
      <w:r w:rsidR="008B63B8" w:rsidRPr="009528B9">
        <w:rPr>
          <w:rFonts w:ascii="Times New Roman" w:hAnsi="Times New Roman"/>
          <w:sz w:val="24"/>
          <w:szCs w:val="24"/>
        </w:rPr>
        <w:t xml:space="preserve"> tlak, lipidové spektrum, nález na očním</w:t>
      </w:r>
      <w:r w:rsidR="00EA3E13">
        <w:rPr>
          <w:rFonts w:ascii="Times New Roman" w:hAnsi="Times New Roman"/>
          <w:sz w:val="24"/>
          <w:szCs w:val="24"/>
        </w:rPr>
        <w:t xml:space="preserve"> </w:t>
      </w:r>
      <w:r w:rsidR="008B63B8" w:rsidRPr="009528B9">
        <w:rPr>
          <w:rFonts w:ascii="Times New Roman" w:hAnsi="Times New Roman"/>
          <w:sz w:val="24"/>
          <w:szCs w:val="24"/>
        </w:rPr>
        <w:t>pozadí a ukazatele možné močové infekce (</w:t>
      </w:r>
      <w:r w:rsidR="008B63B8">
        <w:rPr>
          <w:rFonts w:ascii="Times New Roman" w:hAnsi="Times New Roman"/>
          <w:sz w:val="24"/>
          <w:szCs w:val="24"/>
        </w:rPr>
        <w:t>chemick</w:t>
      </w:r>
      <w:r w:rsidR="000523FC">
        <w:rPr>
          <w:rFonts w:ascii="Times New Roman" w:hAnsi="Times New Roman"/>
          <w:sz w:val="24"/>
          <w:szCs w:val="24"/>
        </w:rPr>
        <w:t>é</w:t>
      </w:r>
      <w:r w:rsidR="008B63B8">
        <w:rPr>
          <w:rFonts w:ascii="Times New Roman" w:hAnsi="Times New Roman"/>
          <w:sz w:val="24"/>
          <w:szCs w:val="24"/>
        </w:rPr>
        <w:t xml:space="preserve"> a </w:t>
      </w:r>
      <w:r w:rsidR="000523FC">
        <w:rPr>
          <w:rFonts w:ascii="Times New Roman" w:hAnsi="Times New Roman"/>
          <w:sz w:val="24"/>
          <w:szCs w:val="24"/>
        </w:rPr>
        <w:t>morfologické</w:t>
      </w:r>
      <w:r w:rsidR="000523FC" w:rsidRPr="000523FC">
        <w:rPr>
          <w:rFonts w:ascii="Times New Roman" w:hAnsi="Times New Roman"/>
          <w:sz w:val="24"/>
          <w:szCs w:val="24"/>
        </w:rPr>
        <w:t xml:space="preserve"> </w:t>
      </w:r>
      <w:r w:rsidR="000523FC">
        <w:rPr>
          <w:rFonts w:ascii="Times New Roman" w:hAnsi="Times New Roman"/>
          <w:sz w:val="24"/>
          <w:szCs w:val="24"/>
        </w:rPr>
        <w:t xml:space="preserve">vyšetření </w:t>
      </w:r>
      <w:r w:rsidR="000523FC" w:rsidRPr="009528B9">
        <w:rPr>
          <w:rFonts w:ascii="Times New Roman" w:hAnsi="Times New Roman"/>
          <w:sz w:val="24"/>
          <w:szCs w:val="24"/>
        </w:rPr>
        <w:t>moč</w:t>
      </w:r>
      <w:r w:rsidR="000523FC">
        <w:rPr>
          <w:rFonts w:ascii="Times New Roman" w:hAnsi="Times New Roman"/>
          <w:sz w:val="24"/>
          <w:szCs w:val="24"/>
        </w:rPr>
        <w:t>i</w:t>
      </w:r>
      <w:r w:rsidR="008B63B8" w:rsidRPr="009528B9">
        <w:rPr>
          <w:rFonts w:ascii="Times New Roman" w:hAnsi="Times New Roman"/>
          <w:sz w:val="24"/>
          <w:szCs w:val="24"/>
        </w:rPr>
        <w:t>, bakteriologický nález).</w:t>
      </w:r>
    </w:p>
    <w:p w14:paraId="06E9B9C6" w14:textId="77777777" w:rsidR="000523FC" w:rsidRDefault="000523FC" w:rsidP="009528B9">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2B0635">
        <w:rPr>
          <w:rFonts w:ascii="Times New Roman" w:hAnsi="Times New Roman"/>
          <w:sz w:val="24"/>
          <w:szCs w:val="24"/>
        </w:rPr>
        <w:t xml:space="preserve">   </w:t>
      </w:r>
      <w:r w:rsidR="00EF30A7">
        <w:rPr>
          <w:rFonts w:ascii="Times New Roman" w:hAnsi="Times New Roman"/>
          <w:sz w:val="24"/>
          <w:szCs w:val="24"/>
        </w:rPr>
        <w:t>Kontroly v</w:t>
      </w:r>
      <w:r w:rsidR="00EF30A7" w:rsidRPr="009528B9">
        <w:rPr>
          <w:rFonts w:ascii="Times New Roman" w:hAnsi="Times New Roman"/>
          <w:sz w:val="24"/>
          <w:szCs w:val="24"/>
        </w:rPr>
        <w:t xml:space="preserve">e stadiu </w:t>
      </w:r>
      <w:r w:rsidR="00371A42">
        <w:rPr>
          <w:rFonts w:ascii="Times New Roman" w:hAnsi="Times New Roman"/>
          <w:sz w:val="24"/>
          <w:szCs w:val="24"/>
        </w:rPr>
        <w:t>pokročilého CKD</w:t>
      </w:r>
      <w:r w:rsidR="00EF30A7" w:rsidRPr="009528B9">
        <w:rPr>
          <w:rFonts w:ascii="Times New Roman" w:hAnsi="Times New Roman"/>
          <w:sz w:val="24"/>
          <w:szCs w:val="24"/>
        </w:rPr>
        <w:t xml:space="preserve"> </w:t>
      </w:r>
      <w:r w:rsidR="00EF30A7">
        <w:rPr>
          <w:rFonts w:ascii="Times New Roman" w:hAnsi="Times New Roman"/>
          <w:sz w:val="24"/>
          <w:szCs w:val="24"/>
        </w:rPr>
        <w:t xml:space="preserve">se v zásadě neliší od sledování nemocných s jinými typy postižení ledvin (renální funkce, ionty, zejména hladiny kalia při obvyklé léčbě inhibitory systému renin-angiotensin a vyšším riziku </w:t>
      </w:r>
      <w:r w:rsidR="00A512FB">
        <w:rPr>
          <w:rFonts w:ascii="Times New Roman" w:hAnsi="Times New Roman"/>
          <w:sz w:val="24"/>
          <w:szCs w:val="24"/>
        </w:rPr>
        <w:t xml:space="preserve">hyperkalémie </w:t>
      </w:r>
      <w:r w:rsidR="00EF30A7">
        <w:rPr>
          <w:rFonts w:ascii="Times New Roman" w:hAnsi="Times New Roman"/>
          <w:sz w:val="24"/>
          <w:szCs w:val="24"/>
        </w:rPr>
        <w:t xml:space="preserve">u diabetických nemocných, parametry kalcium-fosfátového metabolismu, urikémie, albuminémie a stav nutrice, krevní obraz, jaterní enzymy a další). Vzhledem ke sklonu k retenci natria je u diabetických nemocných velmi </w:t>
      </w:r>
      <w:r w:rsidR="00EF30A7" w:rsidRPr="009528B9">
        <w:rPr>
          <w:rFonts w:ascii="Times New Roman" w:hAnsi="Times New Roman"/>
          <w:sz w:val="24"/>
          <w:szCs w:val="24"/>
        </w:rPr>
        <w:t>důležité kontrolovat bilanci tekutin (</w:t>
      </w:r>
      <w:r w:rsidR="00EF30A7">
        <w:rPr>
          <w:rFonts w:ascii="Times New Roman" w:hAnsi="Times New Roman"/>
          <w:sz w:val="24"/>
          <w:szCs w:val="24"/>
        </w:rPr>
        <w:t xml:space="preserve">pravidelné stanovení </w:t>
      </w:r>
      <w:r w:rsidR="00EF30A7" w:rsidRPr="009528B9">
        <w:rPr>
          <w:rFonts w:ascii="Times New Roman" w:hAnsi="Times New Roman"/>
          <w:sz w:val="24"/>
          <w:szCs w:val="24"/>
        </w:rPr>
        <w:t>hmotnost</w:t>
      </w:r>
      <w:r w:rsidR="00EF30A7">
        <w:rPr>
          <w:rFonts w:ascii="Times New Roman" w:hAnsi="Times New Roman"/>
          <w:sz w:val="24"/>
          <w:szCs w:val="24"/>
        </w:rPr>
        <w:t>i</w:t>
      </w:r>
      <w:r w:rsidR="00EF30A7" w:rsidRPr="009528B9">
        <w:rPr>
          <w:rFonts w:ascii="Times New Roman" w:hAnsi="Times New Roman"/>
          <w:sz w:val="24"/>
          <w:szCs w:val="24"/>
        </w:rPr>
        <w:t xml:space="preserve"> pacienta</w:t>
      </w:r>
      <w:r w:rsidR="00EF30A7">
        <w:rPr>
          <w:rFonts w:ascii="Times New Roman" w:hAnsi="Times New Roman"/>
          <w:sz w:val="24"/>
          <w:szCs w:val="24"/>
        </w:rPr>
        <w:t>, sledování výskytu otoků při hypalbuminémii u nefrotického syndromu</w:t>
      </w:r>
      <w:r w:rsidR="00EF30A7" w:rsidRPr="009528B9">
        <w:rPr>
          <w:rFonts w:ascii="Times New Roman" w:hAnsi="Times New Roman"/>
          <w:sz w:val="24"/>
          <w:szCs w:val="24"/>
        </w:rPr>
        <w:t xml:space="preserve">). </w:t>
      </w:r>
      <w:r w:rsidR="00D2723F">
        <w:rPr>
          <w:rFonts w:ascii="Times New Roman" w:hAnsi="Times New Roman"/>
          <w:sz w:val="24"/>
          <w:szCs w:val="24"/>
        </w:rPr>
        <w:t xml:space="preserve">Frekvence sledování v závislosti na hodnotách albuminurie a </w:t>
      </w:r>
      <w:r w:rsidR="004E2E8D">
        <w:rPr>
          <w:rFonts w:ascii="Times New Roman" w:hAnsi="Times New Roman"/>
          <w:sz w:val="24"/>
          <w:szCs w:val="24"/>
        </w:rPr>
        <w:t>eGFR</w:t>
      </w:r>
      <w:r w:rsidR="00D2723F">
        <w:rPr>
          <w:rFonts w:ascii="Times New Roman" w:hAnsi="Times New Roman"/>
          <w:sz w:val="24"/>
          <w:szCs w:val="24"/>
        </w:rPr>
        <w:t xml:space="preserve"> uvádí tabulka </w:t>
      </w:r>
      <w:r w:rsidR="00EA3E13">
        <w:rPr>
          <w:rFonts w:ascii="Times New Roman" w:hAnsi="Times New Roman"/>
          <w:sz w:val="24"/>
          <w:szCs w:val="24"/>
        </w:rPr>
        <w:t>5</w:t>
      </w:r>
      <w:r w:rsidR="002B0635">
        <w:rPr>
          <w:rFonts w:ascii="Times New Roman" w:hAnsi="Times New Roman"/>
          <w:sz w:val="24"/>
          <w:szCs w:val="24"/>
        </w:rPr>
        <w:t xml:space="preserve">. </w:t>
      </w:r>
      <w:r w:rsidR="00EF30A7" w:rsidRPr="009528B9">
        <w:rPr>
          <w:rFonts w:ascii="Times New Roman" w:hAnsi="Times New Roman"/>
          <w:sz w:val="24"/>
          <w:szCs w:val="24"/>
        </w:rPr>
        <w:t>Doporučený harmo</w:t>
      </w:r>
      <w:r w:rsidR="00EF30A7">
        <w:rPr>
          <w:rFonts w:ascii="Times New Roman" w:hAnsi="Times New Roman"/>
          <w:sz w:val="24"/>
          <w:szCs w:val="24"/>
        </w:rPr>
        <w:t xml:space="preserve">nogram vyšetření v renální insuficienci </w:t>
      </w:r>
      <w:r w:rsidR="00EF30A7" w:rsidRPr="009528B9">
        <w:rPr>
          <w:rFonts w:ascii="Times New Roman" w:hAnsi="Times New Roman"/>
          <w:sz w:val="24"/>
          <w:szCs w:val="24"/>
        </w:rPr>
        <w:t>je</w:t>
      </w:r>
      <w:r w:rsidR="00EF30A7">
        <w:rPr>
          <w:rFonts w:ascii="Times New Roman" w:hAnsi="Times New Roman"/>
          <w:sz w:val="24"/>
          <w:szCs w:val="24"/>
        </w:rPr>
        <w:t xml:space="preserve"> </w:t>
      </w:r>
      <w:r w:rsidR="00EF30A7" w:rsidRPr="009528B9">
        <w:rPr>
          <w:rFonts w:ascii="Times New Roman" w:hAnsi="Times New Roman"/>
          <w:sz w:val="24"/>
          <w:szCs w:val="24"/>
        </w:rPr>
        <w:t>uveden v</w:t>
      </w:r>
      <w:r w:rsidR="000F78B7">
        <w:rPr>
          <w:rFonts w:ascii="Times New Roman" w:hAnsi="Times New Roman"/>
          <w:sz w:val="24"/>
          <w:szCs w:val="24"/>
        </w:rPr>
        <w:t> </w:t>
      </w:r>
      <w:r w:rsidR="00EF30A7" w:rsidRPr="009528B9">
        <w:rPr>
          <w:rFonts w:ascii="Times New Roman" w:hAnsi="Times New Roman"/>
          <w:sz w:val="24"/>
          <w:szCs w:val="24"/>
        </w:rPr>
        <w:t>tabulce</w:t>
      </w:r>
      <w:r w:rsidR="000F78B7">
        <w:rPr>
          <w:rFonts w:ascii="Times New Roman" w:hAnsi="Times New Roman"/>
          <w:sz w:val="24"/>
          <w:szCs w:val="24"/>
        </w:rPr>
        <w:t xml:space="preserve"> </w:t>
      </w:r>
      <w:r w:rsidR="00EA3E13">
        <w:rPr>
          <w:rFonts w:ascii="Times New Roman" w:hAnsi="Times New Roman"/>
          <w:sz w:val="24"/>
          <w:szCs w:val="24"/>
        </w:rPr>
        <w:t>6</w:t>
      </w:r>
      <w:r w:rsidR="00EF30A7" w:rsidRPr="009528B9">
        <w:rPr>
          <w:rFonts w:ascii="Times New Roman" w:hAnsi="Times New Roman"/>
          <w:sz w:val="24"/>
          <w:szCs w:val="24"/>
        </w:rPr>
        <w:t>.</w:t>
      </w:r>
    </w:p>
    <w:p w14:paraId="3939FD36" w14:textId="389EE6E6" w:rsidR="00A71A08" w:rsidRDefault="000523FC" w:rsidP="009528B9">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2B0635">
        <w:rPr>
          <w:rFonts w:ascii="Times New Roman" w:hAnsi="Times New Roman"/>
          <w:sz w:val="24"/>
          <w:szCs w:val="24"/>
        </w:rPr>
        <w:t xml:space="preserve">   </w:t>
      </w:r>
      <w:r w:rsidR="00371A42">
        <w:rPr>
          <w:rFonts w:ascii="Times New Roman" w:hAnsi="Times New Roman"/>
          <w:sz w:val="24"/>
          <w:szCs w:val="24"/>
        </w:rPr>
        <w:t>Nemocní s</w:t>
      </w:r>
      <w:r>
        <w:rPr>
          <w:rFonts w:ascii="Times New Roman" w:hAnsi="Times New Roman"/>
          <w:sz w:val="24"/>
          <w:szCs w:val="24"/>
        </w:rPr>
        <w:t> </w:t>
      </w:r>
      <w:r w:rsidR="00371A42">
        <w:rPr>
          <w:rFonts w:ascii="Times New Roman" w:hAnsi="Times New Roman"/>
          <w:sz w:val="24"/>
          <w:szCs w:val="24"/>
        </w:rPr>
        <w:t>eGFR</w:t>
      </w:r>
      <w:r>
        <w:rPr>
          <w:rFonts w:ascii="Times New Roman" w:hAnsi="Times New Roman"/>
          <w:sz w:val="24"/>
          <w:szCs w:val="24"/>
        </w:rPr>
        <w:t xml:space="preserve"> </w:t>
      </w:r>
      <w:r w:rsidR="00371A42">
        <w:rPr>
          <w:rFonts w:ascii="Times New Roman" w:hAnsi="Times New Roman"/>
          <w:sz w:val="24"/>
          <w:szCs w:val="24"/>
        </w:rPr>
        <w:t>&lt;</w:t>
      </w:r>
      <w:r>
        <w:rPr>
          <w:rFonts w:ascii="Times New Roman" w:hAnsi="Times New Roman"/>
          <w:sz w:val="24"/>
          <w:szCs w:val="24"/>
        </w:rPr>
        <w:t xml:space="preserve"> </w:t>
      </w:r>
      <w:r w:rsidR="00371A42">
        <w:rPr>
          <w:rFonts w:ascii="Times New Roman" w:hAnsi="Times New Roman"/>
          <w:sz w:val="24"/>
          <w:szCs w:val="24"/>
        </w:rPr>
        <w:t xml:space="preserve">0,5ml/s musí být rovněž vyšetřeni a ideálně i </w:t>
      </w:r>
      <w:r w:rsidR="00B07273">
        <w:rPr>
          <w:rFonts w:ascii="Times New Roman" w:hAnsi="Times New Roman"/>
          <w:sz w:val="24"/>
          <w:szCs w:val="24"/>
        </w:rPr>
        <w:t xml:space="preserve">následně </w:t>
      </w:r>
      <w:r w:rsidR="00371A42">
        <w:rPr>
          <w:rFonts w:ascii="Times New Roman" w:hAnsi="Times New Roman"/>
          <w:sz w:val="24"/>
          <w:szCs w:val="24"/>
        </w:rPr>
        <w:t>sledováni v </w:t>
      </w:r>
      <w:r w:rsidR="00BC2629">
        <w:rPr>
          <w:rFonts w:ascii="Times New Roman" w:hAnsi="Times New Roman"/>
          <w:sz w:val="24"/>
          <w:szCs w:val="24"/>
        </w:rPr>
        <w:t xml:space="preserve">ambulanci </w:t>
      </w:r>
      <w:r w:rsidR="00371A42">
        <w:rPr>
          <w:rFonts w:ascii="Times New Roman" w:hAnsi="Times New Roman"/>
          <w:sz w:val="24"/>
          <w:szCs w:val="24"/>
        </w:rPr>
        <w:t xml:space="preserve">nefrologa. </w:t>
      </w:r>
    </w:p>
    <w:p w14:paraId="00B3C568" w14:textId="77777777" w:rsidR="00A71A08" w:rsidRDefault="00A71A08" w:rsidP="00A71A08">
      <w:pPr>
        <w:autoSpaceDE w:val="0"/>
        <w:autoSpaceDN w:val="0"/>
        <w:adjustRightInd w:val="0"/>
        <w:spacing w:after="0" w:line="240" w:lineRule="auto"/>
        <w:rPr>
          <w:rFonts w:ascii="Times New Roman" w:hAnsi="Times New Roman"/>
          <w:sz w:val="24"/>
          <w:szCs w:val="24"/>
        </w:rPr>
      </w:pPr>
    </w:p>
    <w:p w14:paraId="0BA8D085" w14:textId="77777777" w:rsidR="00EF30A7" w:rsidRPr="00371A42" w:rsidRDefault="000F78B7" w:rsidP="00371A42">
      <w:pPr>
        <w:autoSpaceDE w:val="0"/>
        <w:autoSpaceDN w:val="0"/>
        <w:adjustRightInd w:val="0"/>
        <w:spacing w:after="0" w:line="240" w:lineRule="auto"/>
        <w:ind w:left="426"/>
        <w:rPr>
          <w:rFonts w:ascii="Times New Roman" w:hAnsi="Times New Roman"/>
          <w:b/>
          <w:bCs/>
          <w:sz w:val="24"/>
          <w:szCs w:val="24"/>
        </w:rPr>
      </w:pPr>
      <w:r>
        <w:rPr>
          <w:rFonts w:ascii="Times New Roman" w:hAnsi="Times New Roman"/>
          <w:b/>
          <w:bCs/>
          <w:sz w:val="24"/>
          <w:szCs w:val="24"/>
        </w:rPr>
        <w:t xml:space="preserve">7. </w:t>
      </w:r>
      <w:r w:rsidR="00EF30A7" w:rsidRPr="00371A42">
        <w:rPr>
          <w:rFonts w:ascii="Times New Roman" w:hAnsi="Times New Roman"/>
          <w:b/>
          <w:bCs/>
          <w:sz w:val="24"/>
          <w:szCs w:val="24"/>
        </w:rPr>
        <w:t xml:space="preserve">Léčebný postup </w:t>
      </w:r>
    </w:p>
    <w:p w14:paraId="66543876" w14:textId="430CE2EA" w:rsidR="00EF30A7" w:rsidRPr="009F6CF0" w:rsidRDefault="00EF30A7" w:rsidP="009F6CF0">
      <w:pPr>
        <w:autoSpaceDE w:val="0"/>
        <w:autoSpaceDN w:val="0"/>
        <w:adjustRightInd w:val="0"/>
        <w:spacing w:after="0" w:line="240" w:lineRule="auto"/>
        <w:rPr>
          <w:rFonts w:ascii="Times New Roman" w:hAnsi="Times New Roman"/>
          <w:bCs/>
          <w:sz w:val="24"/>
          <w:szCs w:val="24"/>
        </w:rPr>
      </w:pPr>
      <w:r>
        <w:rPr>
          <w:rFonts w:ascii="Times New Roman" w:hAnsi="Times New Roman"/>
          <w:b/>
          <w:bCs/>
          <w:sz w:val="24"/>
          <w:szCs w:val="24"/>
        </w:rPr>
        <w:t xml:space="preserve">   </w:t>
      </w:r>
      <w:r w:rsidR="002B0635">
        <w:rPr>
          <w:rFonts w:ascii="Times New Roman" w:hAnsi="Times New Roman"/>
          <w:b/>
          <w:bCs/>
          <w:sz w:val="24"/>
          <w:szCs w:val="24"/>
        </w:rPr>
        <w:t xml:space="preserve">  </w:t>
      </w:r>
      <w:r w:rsidR="000523FC">
        <w:rPr>
          <w:rFonts w:ascii="Times New Roman" w:hAnsi="Times New Roman"/>
          <w:b/>
          <w:bCs/>
          <w:sz w:val="24"/>
          <w:szCs w:val="24"/>
        </w:rPr>
        <w:t xml:space="preserve">  </w:t>
      </w:r>
      <w:r>
        <w:rPr>
          <w:rFonts w:ascii="Times New Roman" w:hAnsi="Times New Roman"/>
          <w:bCs/>
          <w:sz w:val="24"/>
          <w:szCs w:val="24"/>
        </w:rPr>
        <w:t xml:space="preserve">Hlavními </w:t>
      </w:r>
      <w:r w:rsidR="00282EF2">
        <w:rPr>
          <w:rFonts w:ascii="Times New Roman" w:hAnsi="Times New Roman"/>
          <w:bCs/>
          <w:sz w:val="24"/>
          <w:szCs w:val="24"/>
        </w:rPr>
        <w:t xml:space="preserve">cíli </w:t>
      </w:r>
      <w:r>
        <w:rPr>
          <w:rFonts w:ascii="Times New Roman" w:hAnsi="Times New Roman"/>
          <w:bCs/>
          <w:sz w:val="24"/>
          <w:szCs w:val="24"/>
        </w:rPr>
        <w:t>léčby jsou v iniciálních stadiích diabetického onemocnění ledvin snížení, případně až normalizace albuminurie či proteinurie</w:t>
      </w:r>
      <w:r w:rsidR="00282EF2">
        <w:rPr>
          <w:rFonts w:ascii="Times New Roman" w:hAnsi="Times New Roman"/>
          <w:bCs/>
          <w:sz w:val="24"/>
          <w:szCs w:val="24"/>
        </w:rPr>
        <w:t>,</w:t>
      </w:r>
      <w:r>
        <w:rPr>
          <w:rFonts w:ascii="Times New Roman" w:hAnsi="Times New Roman"/>
          <w:bCs/>
          <w:sz w:val="24"/>
          <w:szCs w:val="24"/>
        </w:rPr>
        <w:t xml:space="preserve"> zpomalení progrese renální insuficience a snížení vysoké vaskulární morbidity a mortality nemocných</w:t>
      </w:r>
      <w:r w:rsidR="0027041C">
        <w:rPr>
          <w:rFonts w:ascii="Times New Roman" w:hAnsi="Times New Roman"/>
          <w:bCs/>
          <w:sz w:val="24"/>
          <w:szCs w:val="24"/>
        </w:rPr>
        <w:fldChar w:fldCharType="begin">
          <w:fldData xml:space="preserve">PEVuZE5vdGU+PENpdGU+PEF1dGhvcj5Cb3XEjWVrPC9BdXRob3I+PFllYXI+MjAxMTwvWWVhcj48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==
</w:fldData>
        </w:fldChar>
      </w:r>
      <w:r w:rsidR="0087003B">
        <w:rPr>
          <w:rFonts w:ascii="Times New Roman" w:hAnsi="Times New Roman"/>
          <w:bCs/>
          <w:sz w:val="24"/>
          <w:szCs w:val="24"/>
        </w:rPr>
        <w:instrText xml:space="preserve"> ADDIN EN.CITE </w:instrText>
      </w:r>
      <w:r w:rsidR="0087003B">
        <w:rPr>
          <w:rFonts w:ascii="Times New Roman" w:hAnsi="Times New Roman"/>
          <w:bCs/>
          <w:sz w:val="24"/>
          <w:szCs w:val="24"/>
        </w:rPr>
        <w:fldChar w:fldCharType="begin">
          <w:fldData xml:space="preserve">PEVuZE5vdGU+PENpdGU+PEF1dGhvcj5Cb3XEjWVrPC9BdXRob3I+PFllYXI+MjAxMTwvWWVhcj48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==
</w:fldData>
        </w:fldChar>
      </w:r>
      <w:r w:rsidR="0087003B">
        <w:rPr>
          <w:rFonts w:ascii="Times New Roman" w:hAnsi="Times New Roman"/>
          <w:bCs/>
          <w:sz w:val="24"/>
          <w:szCs w:val="24"/>
        </w:rPr>
        <w:instrText xml:space="preserve"> ADDIN EN.CITE.DATA </w:instrText>
      </w:r>
      <w:r w:rsidR="0087003B">
        <w:rPr>
          <w:rFonts w:ascii="Times New Roman" w:hAnsi="Times New Roman"/>
          <w:bCs/>
          <w:sz w:val="24"/>
          <w:szCs w:val="24"/>
        </w:rPr>
      </w:r>
      <w:r w:rsidR="0087003B">
        <w:rPr>
          <w:rFonts w:ascii="Times New Roman" w:hAnsi="Times New Roman"/>
          <w:bCs/>
          <w:sz w:val="24"/>
          <w:szCs w:val="24"/>
        </w:rPr>
        <w:fldChar w:fldCharType="end"/>
      </w:r>
      <w:r w:rsidR="0027041C">
        <w:rPr>
          <w:rFonts w:ascii="Times New Roman" w:hAnsi="Times New Roman"/>
          <w:bCs/>
          <w:sz w:val="24"/>
          <w:szCs w:val="24"/>
        </w:rPr>
      </w:r>
      <w:r w:rsidR="0027041C">
        <w:rPr>
          <w:rFonts w:ascii="Times New Roman" w:hAnsi="Times New Roman"/>
          <w:bCs/>
          <w:sz w:val="24"/>
          <w:szCs w:val="24"/>
        </w:rPr>
        <w:fldChar w:fldCharType="separate"/>
      </w:r>
      <w:r w:rsidR="0087003B" w:rsidRPr="0087003B">
        <w:rPr>
          <w:rFonts w:ascii="Times New Roman" w:hAnsi="Times New Roman"/>
          <w:bCs/>
          <w:noProof/>
          <w:sz w:val="24"/>
          <w:szCs w:val="24"/>
          <w:vertAlign w:val="superscript"/>
        </w:rPr>
        <w:t>2, 9, 10</w:t>
      </w:r>
      <w:r w:rsidR="0027041C">
        <w:rPr>
          <w:rFonts w:ascii="Times New Roman" w:hAnsi="Times New Roman"/>
          <w:bCs/>
          <w:sz w:val="24"/>
          <w:szCs w:val="24"/>
        </w:rPr>
        <w:fldChar w:fldCharType="end"/>
      </w:r>
      <w:r>
        <w:rPr>
          <w:rFonts w:ascii="Times New Roman" w:hAnsi="Times New Roman"/>
          <w:bCs/>
          <w:sz w:val="24"/>
          <w:szCs w:val="24"/>
        </w:rPr>
        <w:t xml:space="preserve">. </w:t>
      </w:r>
    </w:p>
    <w:p w14:paraId="4806EA69" w14:textId="77777777" w:rsidR="00C00D79" w:rsidRDefault="00C00D79" w:rsidP="009528B9">
      <w:pPr>
        <w:autoSpaceDE w:val="0"/>
        <w:autoSpaceDN w:val="0"/>
        <w:adjustRightInd w:val="0"/>
        <w:spacing w:after="0" w:line="240" w:lineRule="auto"/>
        <w:rPr>
          <w:rFonts w:ascii="Times New Roman" w:hAnsi="Times New Roman"/>
          <w:b/>
          <w:sz w:val="24"/>
          <w:szCs w:val="24"/>
        </w:rPr>
      </w:pPr>
    </w:p>
    <w:p w14:paraId="4C5B90B7" w14:textId="6036C429" w:rsidR="00EF30A7" w:rsidRPr="009528B9" w:rsidRDefault="000523FC" w:rsidP="002B0635">
      <w:pPr>
        <w:autoSpaceDE w:val="0"/>
        <w:autoSpaceDN w:val="0"/>
        <w:adjustRightInd w:val="0"/>
        <w:spacing w:after="0" w:line="240" w:lineRule="auto"/>
        <w:rPr>
          <w:rFonts w:ascii="Times New Roman" w:hAnsi="Times New Roman"/>
          <w:sz w:val="24"/>
          <w:szCs w:val="24"/>
        </w:rPr>
      </w:pPr>
      <w:r>
        <w:rPr>
          <w:rFonts w:ascii="Times New Roman" w:hAnsi="Times New Roman"/>
          <w:b/>
          <w:sz w:val="24"/>
          <w:szCs w:val="24"/>
        </w:rPr>
        <w:t xml:space="preserve">    </w:t>
      </w:r>
      <w:r w:rsidR="002B0635">
        <w:rPr>
          <w:rFonts w:ascii="Times New Roman" w:hAnsi="Times New Roman"/>
          <w:b/>
          <w:sz w:val="24"/>
          <w:szCs w:val="24"/>
        </w:rPr>
        <w:t xml:space="preserve">   </w:t>
      </w:r>
      <w:r w:rsidR="00C00D79" w:rsidRPr="008A7C63">
        <w:rPr>
          <w:rFonts w:ascii="Times New Roman" w:hAnsi="Times New Roman"/>
          <w:b/>
          <w:sz w:val="24"/>
          <w:szCs w:val="24"/>
        </w:rPr>
        <w:t>Léčba hyperglykémie</w:t>
      </w:r>
      <w:r w:rsidR="00C00D79" w:rsidRPr="008A7C63">
        <w:rPr>
          <w:rFonts w:ascii="Times New Roman" w:hAnsi="Times New Roman"/>
          <w:sz w:val="24"/>
          <w:szCs w:val="24"/>
        </w:rPr>
        <w:t xml:space="preserve">. </w:t>
      </w:r>
      <w:r w:rsidR="00B75311" w:rsidRPr="008A7C63">
        <w:rPr>
          <w:rFonts w:ascii="Times New Roman" w:hAnsi="Times New Roman"/>
          <w:sz w:val="24"/>
          <w:szCs w:val="24"/>
        </w:rPr>
        <w:t xml:space="preserve">Úprava zvýšených hodnot glykémie na lačno i postprandiálně má zásadní význam pro prevenci onemocnění a zpomalení jeho progrese. Prokazatelně </w:t>
      </w:r>
      <w:r w:rsidR="00A04D79" w:rsidRPr="008A7C63">
        <w:rPr>
          <w:rFonts w:ascii="Times New Roman" w:hAnsi="Times New Roman"/>
          <w:sz w:val="24"/>
          <w:szCs w:val="24"/>
        </w:rPr>
        <w:t xml:space="preserve">brání </w:t>
      </w:r>
      <w:r w:rsidR="00A04D79" w:rsidRPr="008A7C63">
        <w:rPr>
          <w:rFonts w:ascii="Times New Roman" w:hAnsi="Times New Roman"/>
          <w:sz w:val="24"/>
          <w:szCs w:val="24"/>
        </w:rPr>
        <w:lastRenderedPageBreak/>
        <w:t xml:space="preserve">vzniku a progresi albuminurie i poklesu </w:t>
      </w:r>
      <w:r w:rsidR="004E2E8D">
        <w:rPr>
          <w:rFonts w:ascii="Times New Roman" w:hAnsi="Times New Roman"/>
          <w:sz w:val="24"/>
          <w:szCs w:val="24"/>
        </w:rPr>
        <w:t>GFR</w:t>
      </w:r>
      <w:r w:rsidR="00A04D79" w:rsidRPr="008A7C63">
        <w:rPr>
          <w:rFonts w:ascii="Times New Roman" w:hAnsi="Times New Roman"/>
          <w:sz w:val="24"/>
          <w:szCs w:val="24"/>
        </w:rPr>
        <w:t xml:space="preserve"> u nemocných s diabetem 1</w:t>
      </w:r>
      <w:r w:rsidR="00C01D83" w:rsidRPr="008A7C63">
        <w:rPr>
          <w:rFonts w:ascii="Times New Roman" w:hAnsi="Times New Roman"/>
          <w:sz w:val="24"/>
          <w:szCs w:val="24"/>
        </w:rPr>
        <w:t>. typu (studie DCCT/EDIC</w:t>
      </w:r>
      <w:r w:rsidR="00C01D83" w:rsidRPr="008A7C63">
        <w:rPr>
          <w:rFonts w:ascii="Times New Roman" w:hAnsi="Times New Roman"/>
          <w:sz w:val="24"/>
          <w:szCs w:val="24"/>
        </w:rPr>
        <w:fldChar w:fldCharType="begin"/>
      </w:r>
      <w:r w:rsidR="0087003B">
        <w:rPr>
          <w:rFonts w:ascii="Times New Roman" w:hAnsi="Times New Roman"/>
          <w:sz w:val="24"/>
          <w:szCs w:val="24"/>
        </w:rPr>
        <w:instrText xml:space="preserve"> ADDIN EN.CITE &lt;EndNote&gt;&lt;Cite&gt;&lt;Author&gt;group&lt;/Author&gt;&lt;Year&gt;2014&lt;/Year&gt;&lt;RecNum&gt;600&lt;/RecNum&gt;&lt;DisplayText&gt;&lt;style face="superscript"&gt;11&lt;/style&gt;&lt;/DisplayText&gt;&lt;record&gt;&lt;rec-number&gt;600&lt;/rec-number&gt;&lt;foreign-keys&gt;&lt;key app="EN" db-id="z0wf20psuw2t5bet0s65tvpadtz9r9t0da9w" timestamp="1497005681"&gt;600&lt;/key&gt;&lt;/foreign-keys&gt;&lt;ref-type name="Journal Article"&gt;17&lt;/ref-type&gt;&lt;contributors&gt;&lt;authors&gt;&lt;author&gt;Dcct Edic research group&lt;/author&gt;&lt;/authors&gt;&lt;/contributors&gt;&lt;titles&gt;&lt;title&gt;Effect of intensive diabetes treatment on albuminuria in type 1 diabetes: long-term follow-up of the Diabetes Control and Complications Trial and Epidemiology of Diabetes Interventions and Complications study&lt;/title&gt;&lt;secondary-title&gt;Lancet Diabetes Endocrinol&lt;/secondary-title&gt;&lt;/titles&gt;&lt;periodical&gt;&lt;full-title&gt;Lancet Diabetes Endocrinol&lt;/full-title&gt;&lt;/periodical&gt;&lt;pages&gt;793-800&lt;/pages&gt;&lt;volume&gt;2&lt;/volume&gt;&lt;number&gt;10&lt;/number&gt;&lt;keywords&gt;&lt;keyword&gt;Adult&lt;/keyword&gt;&lt;keyword&gt;Albuminuria/*complications/*epidemiology&lt;/keyword&gt;&lt;keyword&gt;Clinical Trials as Topic&lt;/keyword&gt;&lt;keyword&gt;Diabetes Mellitus, Type 1/*complications/*drug therapy&lt;/keyword&gt;&lt;keyword&gt;Female&lt;/keyword&gt;&lt;keyword&gt;Follow-Up Studies&lt;/keyword&gt;&lt;keyword&gt;Humans&lt;/keyword&gt;&lt;keyword&gt;Incidence&lt;/keyword&gt;&lt;keyword&gt;Male&lt;/keyword&gt;&lt;keyword&gt;Middle Aged&lt;/keyword&gt;&lt;keyword&gt;Proportional Hazards Models&lt;/keyword&gt;&lt;keyword&gt;Risk Factors&lt;/keyword&gt;&lt;keyword&gt;Treatment Outcome&lt;/keyword&gt;&lt;keyword&gt;Young Adult&lt;/keyword&gt;&lt;/keywords&gt;&lt;dates&gt;&lt;year&gt;2014&lt;/year&gt;&lt;pub-dates&gt;&lt;date&gt;Oct&lt;/date&gt;&lt;/pub-dates&gt;&lt;/dates&gt;&lt;isbn&gt;2213-8595 (Electronic)&amp;#xD;2213-8587 (Linking)&lt;/isbn&gt;&lt;accession-num&gt;25043685&lt;/accession-num&gt;&lt;urls&gt;&lt;related-urls&gt;&lt;url&gt;http://www.ncbi.nlm.nih.gov/pubmed/25043685&lt;/url&gt;&lt;/related-urls&gt;&lt;/urls&gt;&lt;custom2&gt;PMC4215637&lt;/custom2&gt;&lt;electronic-resource-num&gt;10.1016/S2213-8587(14)70155-X&lt;/electronic-resource-num&gt;&lt;/record&gt;&lt;/Cite&gt;&lt;/EndNote&gt;</w:instrText>
      </w:r>
      <w:r w:rsidR="00C01D83" w:rsidRPr="008A7C63">
        <w:rPr>
          <w:rFonts w:ascii="Times New Roman" w:hAnsi="Times New Roman"/>
          <w:sz w:val="24"/>
          <w:szCs w:val="24"/>
        </w:rPr>
        <w:fldChar w:fldCharType="separate"/>
      </w:r>
      <w:r w:rsidR="0087003B" w:rsidRPr="0087003B">
        <w:rPr>
          <w:rFonts w:ascii="Times New Roman" w:hAnsi="Times New Roman"/>
          <w:noProof/>
          <w:sz w:val="24"/>
          <w:szCs w:val="24"/>
          <w:vertAlign w:val="superscript"/>
        </w:rPr>
        <w:t>11</w:t>
      </w:r>
      <w:r w:rsidR="00C01D83" w:rsidRPr="008A7C63">
        <w:rPr>
          <w:rFonts w:ascii="Times New Roman" w:hAnsi="Times New Roman"/>
          <w:sz w:val="24"/>
          <w:szCs w:val="24"/>
        </w:rPr>
        <w:fldChar w:fldCharType="end"/>
      </w:r>
      <w:r w:rsidR="008A7C63" w:rsidRPr="008A7C63">
        <w:rPr>
          <w:rFonts w:ascii="Times New Roman" w:hAnsi="Times New Roman"/>
          <w:sz w:val="24"/>
          <w:szCs w:val="24"/>
        </w:rPr>
        <w:t>)</w:t>
      </w:r>
      <w:r w:rsidR="00A04D79" w:rsidRPr="008A7C63">
        <w:rPr>
          <w:rFonts w:ascii="Times New Roman" w:hAnsi="Times New Roman"/>
          <w:sz w:val="24"/>
          <w:szCs w:val="24"/>
        </w:rPr>
        <w:t xml:space="preserve"> i 2. typu</w:t>
      </w:r>
      <w:r w:rsidR="00A512FB" w:rsidRPr="008A7C63">
        <w:rPr>
          <w:rFonts w:ascii="Times New Roman" w:hAnsi="Times New Roman"/>
          <w:sz w:val="24"/>
          <w:szCs w:val="24"/>
        </w:rPr>
        <w:t xml:space="preserve"> </w:t>
      </w:r>
      <w:r w:rsidR="00C01D83" w:rsidRPr="008A7C63">
        <w:rPr>
          <w:rFonts w:ascii="Times New Roman" w:hAnsi="Times New Roman"/>
          <w:sz w:val="24"/>
          <w:szCs w:val="24"/>
        </w:rPr>
        <w:t>(UKPDS</w:t>
      </w:r>
      <w:r w:rsidR="00C01D83" w:rsidRPr="008A7C63">
        <w:rPr>
          <w:rFonts w:ascii="Times New Roman" w:hAnsi="Times New Roman"/>
          <w:sz w:val="24"/>
          <w:szCs w:val="24"/>
        </w:rPr>
        <w:fldChar w:fldCharType="begin"/>
      </w:r>
      <w:r w:rsidR="0087003B">
        <w:rPr>
          <w:rFonts w:ascii="Times New Roman" w:hAnsi="Times New Roman"/>
          <w:sz w:val="24"/>
          <w:szCs w:val="24"/>
        </w:rPr>
        <w:instrText xml:space="preserve"> ADDIN EN.CITE &lt;EndNote&gt;&lt;Cite&gt;&lt;Year&gt;1998&lt;/Year&gt;&lt;RecNum&gt;121&lt;/RecNum&gt;&lt;DisplayText&gt;&lt;style face="superscript"&gt;12&lt;/style&gt;&lt;/DisplayText&gt;&lt;record&gt;&lt;rec-number&gt;121&lt;/rec-number&gt;&lt;foreign-keys&gt;&lt;key app="EN" db-id="z0wf20psuw2t5bet0s65tvpadtz9r9t0da9w" timestamp="0"&gt;121&lt;/key&gt;&lt;/foreign-keys&gt;&lt;ref-type name="Journal Article"&gt;17&lt;/ref-type&gt;&lt;contributors&gt;&lt;authors&gt;&lt;author&gt;&lt;style face="normal" font="default" charset="238" size="100%"&gt;U&lt;/style&gt;&lt;style face="normal" font="default" size="100%"&gt;KPDS &lt;/style&gt;&lt;/author&gt;&lt;/authors&gt;&lt;/contributors&gt;&lt;titles&gt;&lt;title&gt;Intensive blood-glucose control with sulphonylureas or insulin compared with conventional treatment and risk of complications in patients with type 2 diabetes (UKPDS 33). &lt;/title&gt;&lt;secondary-title&gt;Lancet&lt;/secondary-title&gt;&lt;/titles&gt;&lt;periodical&gt;&lt;full-title&gt;Lancet&lt;/full-title&gt;&lt;/periodical&gt;&lt;pages&gt;837-53&lt;/pages&gt;&lt;volume&gt;352&lt;/volume&gt;&lt;number&gt;9131&lt;/number&gt;&lt;keywords&gt;&lt;keyword&gt;Blood Glucose/*analysis&lt;/keyword&gt;&lt;keyword&gt;Chlorpropamide/therapeutic use&lt;/keyword&gt;&lt;keyword&gt;Diabetes Mellitus, Type 2/blood/complications/diet therapy/*drug therapy&lt;/keyword&gt;&lt;keyword&gt;Diabetic Angiopathies/prevention &amp;amp; control&lt;/keyword&gt;&lt;keyword&gt;Female&lt;/keyword&gt;&lt;keyword&gt;Glipizide/therapeutic use&lt;/keyword&gt;&lt;keyword&gt;Glyburide/therapeutic use&lt;/keyword&gt;&lt;keyword&gt;Hemoglobin A, Glycosylated/analysis&lt;/keyword&gt;&lt;keyword&gt;Humans&lt;/keyword&gt;&lt;keyword&gt;Hypoglycemic Agents/*therapeutic use&lt;/keyword&gt;&lt;keyword&gt;Insulin/blood/*therapeutic use&lt;/keyword&gt;&lt;keyword&gt;Male&lt;/keyword&gt;&lt;keyword&gt;Middle Aged&lt;/keyword&gt;&lt;keyword&gt;Prospective Studies&lt;/keyword&gt;&lt;keyword&gt;Risk Factors&lt;/keyword&gt;&lt;keyword&gt;Sulfonylurea Compounds/*therapeutic use&lt;/keyword&gt;&lt;/keywords&gt;&lt;dates&gt;&lt;year&gt;1998&lt;/year&gt;&lt;pub-dates&gt;&lt;date&gt;Sep 12&lt;/date&gt;&lt;/pub-dates&gt;&lt;/dates&gt;&lt;accession-num&gt;9742976&lt;/accession-num&gt;&lt;urls&gt;&lt;related-urls&gt;&lt;url&gt;http://www.ncbi.nlm.nih.gov/entrez/query.fcgi?cmd=Retrieve&amp;amp;db=PubMed&amp;amp;dopt=Citation&amp;amp;list_uids=9742976 &lt;/url&gt;&lt;/related-urls&gt;&lt;/urls&gt;&lt;/record&gt;&lt;/Cite&gt;&lt;/EndNote&gt;</w:instrText>
      </w:r>
      <w:r w:rsidR="00C01D83" w:rsidRPr="008A7C63">
        <w:rPr>
          <w:rFonts w:ascii="Times New Roman" w:hAnsi="Times New Roman"/>
          <w:sz w:val="24"/>
          <w:szCs w:val="24"/>
        </w:rPr>
        <w:fldChar w:fldCharType="separate"/>
      </w:r>
      <w:r w:rsidR="0087003B" w:rsidRPr="0087003B">
        <w:rPr>
          <w:rFonts w:ascii="Times New Roman" w:hAnsi="Times New Roman"/>
          <w:noProof/>
          <w:sz w:val="24"/>
          <w:szCs w:val="24"/>
          <w:vertAlign w:val="superscript"/>
        </w:rPr>
        <w:t>12</w:t>
      </w:r>
      <w:r w:rsidR="00C01D83" w:rsidRPr="008A7C63">
        <w:rPr>
          <w:rFonts w:ascii="Times New Roman" w:hAnsi="Times New Roman"/>
          <w:sz w:val="24"/>
          <w:szCs w:val="24"/>
        </w:rPr>
        <w:fldChar w:fldCharType="end"/>
      </w:r>
      <w:r w:rsidR="00C01D83" w:rsidRPr="008A7C63">
        <w:rPr>
          <w:rFonts w:ascii="Times New Roman" w:hAnsi="Times New Roman"/>
          <w:sz w:val="24"/>
          <w:szCs w:val="24"/>
        </w:rPr>
        <w:t>, ADVANCE</w:t>
      </w:r>
      <w:r w:rsidR="007841ED" w:rsidRPr="008A7C63">
        <w:rPr>
          <w:rFonts w:ascii="Times New Roman" w:hAnsi="Times New Roman"/>
          <w:sz w:val="24"/>
          <w:szCs w:val="24"/>
        </w:rPr>
        <w:t>-ON</w:t>
      </w:r>
      <w:r w:rsidR="007841ED" w:rsidRPr="008A7C63">
        <w:rPr>
          <w:rFonts w:ascii="Times New Roman" w:hAnsi="Times New Roman"/>
          <w:sz w:val="24"/>
          <w:szCs w:val="24"/>
        </w:rPr>
        <w:fldChar w:fldCharType="begin">
          <w:fldData xml:space="preserve">PEVuZE5vdGU+PENpdGU+PEF1dGhvcj5Xb25nPC9BdXRob3I+PFllYXI+MjAxNjwvWWVhcj48UmVj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</w:fldData>
        </w:fldChar>
      </w:r>
      <w:r w:rsidR="0087003B">
        <w:rPr>
          <w:rFonts w:ascii="Times New Roman" w:hAnsi="Times New Roman"/>
          <w:sz w:val="24"/>
          <w:szCs w:val="24"/>
        </w:rPr>
        <w:instrText xml:space="preserve"> ADDIN EN.CITE </w:instrText>
      </w:r>
      <w:r w:rsidR="0087003B">
        <w:rPr>
          <w:rFonts w:ascii="Times New Roman" w:hAnsi="Times New Roman"/>
          <w:sz w:val="24"/>
          <w:szCs w:val="24"/>
        </w:rPr>
        <w:fldChar w:fldCharType="begin">
          <w:fldData xml:space="preserve">PEVuZE5vdGU+PENpdGU+PEF1dGhvcj5Xb25nPC9BdXRob3I+PFllYXI+MjAxNjwvWWVhcj48UmVj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</w:fldData>
        </w:fldChar>
      </w:r>
      <w:r w:rsidR="0087003B">
        <w:rPr>
          <w:rFonts w:ascii="Times New Roman" w:hAnsi="Times New Roman"/>
          <w:sz w:val="24"/>
          <w:szCs w:val="24"/>
        </w:rPr>
        <w:instrText xml:space="preserve"> ADDIN EN.CITE.DATA </w:instrText>
      </w:r>
      <w:r w:rsidR="0087003B">
        <w:rPr>
          <w:rFonts w:ascii="Times New Roman" w:hAnsi="Times New Roman"/>
          <w:sz w:val="24"/>
          <w:szCs w:val="24"/>
        </w:rPr>
      </w:r>
      <w:r w:rsidR="0087003B">
        <w:rPr>
          <w:rFonts w:ascii="Times New Roman" w:hAnsi="Times New Roman"/>
          <w:sz w:val="24"/>
          <w:szCs w:val="24"/>
        </w:rPr>
        <w:fldChar w:fldCharType="end"/>
      </w:r>
      <w:r w:rsidR="007841ED" w:rsidRPr="008A7C63">
        <w:rPr>
          <w:rFonts w:ascii="Times New Roman" w:hAnsi="Times New Roman"/>
          <w:sz w:val="24"/>
          <w:szCs w:val="24"/>
        </w:rPr>
      </w:r>
      <w:r w:rsidR="007841ED" w:rsidRPr="008A7C63">
        <w:rPr>
          <w:rFonts w:ascii="Times New Roman" w:hAnsi="Times New Roman"/>
          <w:sz w:val="24"/>
          <w:szCs w:val="24"/>
        </w:rPr>
        <w:fldChar w:fldCharType="separate"/>
      </w:r>
      <w:r w:rsidR="0087003B" w:rsidRPr="0087003B">
        <w:rPr>
          <w:rFonts w:ascii="Times New Roman" w:hAnsi="Times New Roman"/>
          <w:noProof/>
          <w:sz w:val="24"/>
          <w:szCs w:val="24"/>
          <w:vertAlign w:val="superscript"/>
        </w:rPr>
        <w:t>13</w:t>
      </w:r>
      <w:r w:rsidR="007841ED" w:rsidRPr="008A7C63">
        <w:rPr>
          <w:rFonts w:ascii="Times New Roman" w:hAnsi="Times New Roman"/>
          <w:sz w:val="24"/>
          <w:szCs w:val="24"/>
        </w:rPr>
        <w:fldChar w:fldCharType="end"/>
      </w:r>
      <w:r w:rsidR="008C7F5A">
        <w:rPr>
          <w:rFonts w:ascii="Times New Roman" w:hAnsi="Times New Roman"/>
          <w:sz w:val="24"/>
          <w:szCs w:val="24"/>
        </w:rPr>
        <w:t>)</w:t>
      </w:r>
      <w:r w:rsidR="007841ED" w:rsidRPr="008A7C63">
        <w:rPr>
          <w:rFonts w:ascii="Times New Roman" w:hAnsi="Times New Roman"/>
          <w:sz w:val="24"/>
          <w:szCs w:val="24"/>
        </w:rPr>
        <w:t>.</w:t>
      </w:r>
      <w:r w:rsidR="00C01D83" w:rsidRPr="008A7C63">
        <w:rPr>
          <w:rFonts w:ascii="Times New Roman" w:hAnsi="Times New Roman"/>
          <w:sz w:val="24"/>
          <w:szCs w:val="24"/>
        </w:rPr>
        <w:t xml:space="preserve"> </w:t>
      </w:r>
      <w:r w:rsidR="00EF30A7" w:rsidRPr="008A7C63">
        <w:rPr>
          <w:rFonts w:ascii="Times New Roman" w:hAnsi="Times New Roman"/>
          <w:sz w:val="24"/>
          <w:szCs w:val="24"/>
        </w:rPr>
        <w:t xml:space="preserve">Důsledná kontrola </w:t>
      </w:r>
      <w:r w:rsidR="00EF30A7" w:rsidRPr="008A7C63">
        <w:rPr>
          <w:rFonts w:ascii="Times New Roman" w:hAnsi="Times New Roman"/>
          <w:bCs/>
          <w:sz w:val="24"/>
          <w:szCs w:val="24"/>
        </w:rPr>
        <w:t>metabolické kompenzace</w:t>
      </w:r>
      <w:r w:rsidR="00BC7A8D" w:rsidRPr="008A7C63">
        <w:rPr>
          <w:rFonts w:ascii="Times New Roman" w:hAnsi="Times New Roman"/>
          <w:bCs/>
          <w:sz w:val="24"/>
          <w:szCs w:val="24"/>
        </w:rPr>
        <w:fldChar w:fldCharType="begin">
          <w:fldData xml:space="preserve">PEVuZE5vdGU+PENpdGU+PFllYXI+MjAxNzwvWWVhcj48UmVjTnVtPjU5MjwvUmVjTnVtPjxEaXNw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==
</w:fldData>
        </w:fldChar>
      </w:r>
      <w:r w:rsidR="0087003B">
        <w:rPr>
          <w:rFonts w:ascii="Times New Roman" w:hAnsi="Times New Roman"/>
          <w:bCs/>
          <w:sz w:val="24"/>
          <w:szCs w:val="24"/>
        </w:rPr>
        <w:instrText xml:space="preserve"> ADDIN EN.CITE </w:instrText>
      </w:r>
      <w:r w:rsidR="0087003B">
        <w:rPr>
          <w:rFonts w:ascii="Times New Roman" w:hAnsi="Times New Roman"/>
          <w:bCs/>
          <w:sz w:val="24"/>
          <w:szCs w:val="24"/>
        </w:rPr>
        <w:fldChar w:fldCharType="begin">
          <w:fldData xml:space="preserve">PEVuZE5vdGU+PENpdGU+PFllYXI+MjAxNzwvWWVhcj48UmVjTnVtPjU5MjwvUmVjTnVtPjxEaXNw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==
</w:fldData>
        </w:fldChar>
      </w:r>
      <w:r w:rsidR="0087003B">
        <w:rPr>
          <w:rFonts w:ascii="Times New Roman" w:hAnsi="Times New Roman"/>
          <w:bCs/>
          <w:sz w:val="24"/>
          <w:szCs w:val="24"/>
        </w:rPr>
        <w:instrText xml:space="preserve"> ADDIN EN.CITE.DATA </w:instrText>
      </w:r>
      <w:r w:rsidR="0087003B">
        <w:rPr>
          <w:rFonts w:ascii="Times New Roman" w:hAnsi="Times New Roman"/>
          <w:bCs/>
          <w:sz w:val="24"/>
          <w:szCs w:val="24"/>
        </w:rPr>
      </w:r>
      <w:r w:rsidR="0087003B">
        <w:rPr>
          <w:rFonts w:ascii="Times New Roman" w:hAnsi="Times New Roman"/>
          <w:bCs/>
          <w:sz w:val="24"/>
          <w:szCs w:val="24"/>
        </w:rPr>
        <w:fldChar w:fldCharType="end"/>
      </w:r>
      <w:r w:rsidR="00BC7A8D" w:rsidRPr="008A7C63">
        <w:rPr>
          <w:rFonts w:ascii="Times New Roman" w:hAnsi="Times New Roman"/>
          <w:bCs/>
          <w:sz w:val="24"/>
          <w:szCs w:val="24"/>
        </w:rPr>
      </w:r>
      <w:r w:rsidR="00BC7A8D" w:rsidRPr="008A7C63">
        <w:rPr>
          <w:rFonts w:ascii="Times New Roman" w:hAnsi="Times New Roman"/>
          <w:bCs/>
          <w:sz w:val="24"/>
          <w:szCs w:val="24"/>
        </w:rPr>
        <w:fldChar w:fldCharType="separate"/>
      </w:r>
      <w:r w:rsidR="0087003B" w:rsidRPr="0087003B">
        <w:rPr>
          <w:rFonts w:ascii="Times New Roman" w:hAnsi="Times New Roman"/>
          <w:bCs/>
          <w:noProof/>
          <w:sz w:val="24"/>
          <w:szCs w:val="24"/>
          <w:vertAlign w:val="superscript"/>
        </w:rPr>
        <w:t>2, 14, 15</w:t>
      </w:r>
      <w:r w:rsidR="00BC7A8D" w:rsidRPr="008A7C63">
        <w:rPr>
          <w:rFonts w:ascii="Times New Roman" w:hAnsi="Times New Roman"/>
          <w:bCs/>
          <w:sz w:val="24"/>
          <w:szCs w:val="24"/>
        </w:rPr>
        <w:fldChar w:fldCharType="end"/>
      </w:r>
      <w:r w:rsidR="00EF30A7" w:rsidRPr="008A7C63">
        <w:rPr>
          <w:rFonts w:ascii="Times New Roman" w:hAnsi="Times New Roman"/>
          <w:bCs/>
          <w:sz w:val="24"/>
          <w:szCs w:val="24"/>
        </w:rPr>
        <w:t xml:space="preserve"> pomocí úrovně glykovaného hemoglobinu HbA</w:t>
      </w:r>
      <w:r w:rsidR="00EF30A7" w:rsidRPr="008A7C63">
        <w:rPr>
          <w:rFonts w:ascii="Times New Roman" w:hAnsi="Times New Roman"/>
          <w:bCs/>
          <w:sz w:val="24"/>
          <w:szCs w:val="24"/>
          <w:vertAlign w:val="subscript"/>
        </w:rPr>
        <w:t>1c</w:t>
      </w:r>
      <w:r w:rsidR="00EF30A7" w:rsidRPr="008A7C63">
        <w:rPr>
          <w:rFonts w:ascii="Times New Roman" w:hAnsi="Times New Roman"/>
          <w:sz w:val="24"/>
          <w:szCs w:val="24"/>
        </w:rPr>
        <w:t xml:space="preserve">; cílové hodnoty </w:t>
      </w:r>
      <w:r w:rsidR="00092E56">
        <w:rPr>
          <w:rFonts w:ascii="Times New Roman" w:hAnsi="Times New Roman"/>
          <w:sz w:val="24"/>
          <w:szCs w:val="24"/>
        </w:rPr>
        <w:t>v rozmezí 48-</w:t>
      </w:r>
      <w:r w:rsidR="005F4327">
        <w:rPr>
          <w:rFonts w:ascii="Times New Roman" w:hAnsi="Times New Roman"/>
          <w:sz w:val="24"/>
          <w:szCs w:val="24"/>
        </w:rPr>
        <w:t xml:space="preserve">64 </w:t>
      </w:r>
      <w:r w:rsidR="00092E56">
        <w:rPr>
          <w:rFonts w:ascii="Times New Roman" w:hAnsi="Times New Roman"/>
          <w:sz w:val="24"/>
          <w:szCs w:val="24"/>
        </w:rPr>
        <w:t xml:space="preserve">mmol/mol (obvykle </w:t>
      </w:r>
      <w:r w:rsidR="00EF30A7" w:rsidRPr="008A7C63">
        <w:rPr>
          <w:rFonts w:ascii="Times New Roman" w:hAnsi="Times New Roman"/>
          <w:sz w:val="24"/>
          <w:szCs w:val="24"/>
        </w:rPr>
        <w:t>méně než 53</w:t>
      </w:r>
      <w:r w:rsidR="00836F3F" w:rsidRPr="008A7C63">
        <w:rPr>
          <w:rFonts w:ascii="Times New Roman" w:hAnsi="Times New Roman"/>
          <w:sz w:val="24"/>
          <w:szCs w:val="24"/>
        </w:rPr>
        <w:t xml:space="preserve"> mmol/mol</w:t>
      </w:r>
      <w:r w:rsidR="00092E56">
        <w:rPr>
          <w:rFonts w:ascii="Times New Roman" w:hAnsi="Times New Roman"/>
          <w:sz w:val="24"/>
          <w:szCs w:val="24"/>
        </w:rPr>
        <w:t>)</w:t>
      </w:r>
      <w:r w:rsidR="00EF30A7" w:rsidRPr="008A7C63">
        <w:rPr>
          <w:rFonts w:ascii="Times New Roman" w:hAnsi="Times New Roman"/>
          <w:sz w:val="24"/>
          <w:szCs w:val="24"/>
        </w:rPr>
        <w:t xml:space="preserve"> zůstáv</w:t>
      </w:r>
      <w:r w:rsidR="008A2836" w:rsidRPr="008A7C63">
        <w:rPr>
          <w:rFonts w:ascii="Times New Roman" w:hAnsi="Times New Roman"/>
          <w:sz w:val="24"/>
          <w:szCs w:val="24"/>
        </w:rPr>
        <w:t>ají</w:t>
      </w:r>
      <w:r w:rsidR="00B75311" w:rsidRPr="008A7C63">
        <w:rPr>
          <w:rFonts w:ascii="Times New Roman" w:hAnsi="Times New Roman"/>
          <w:sz w:val="24"/>
          <w:szCs w:val="24"/>
        </w:rPr>
        <w:t xml:space="preserve"> </w:t>
      </w:r>
      <w:r w:rsidR="00EF30A7" w:rsidRPr="008A7C63">
        <w:rPr>
          <w:rFonts w:ascii="Times New Roman" w:hAnsi="Times New Roman"/>
          <w:sz w:val="24"/>
          <w:szCs w:val="24"/>
        </w:rPr>
        <w:t xml:space="preserve">v celém průběhu </w:t>
      </w:r>
      <w:r w:rsidR="00282EF2" w:rsidRPr="008A7C63">
        <w:rPr>
          <w:rFonts w:ascii="Times New Roman" w:hAnsi="Times New Roman"/>
          <w:sz w:val="24"/>
          <w:szCs w:val="24"/>
        </w:rPr>
        <w:t>diabetické</w:t>
      </w:r>
      <w:r w:rsidR="008C7F5A">
        <w:rPr>
          <w:rFonts w:ascii="Times New Roman" w:hAnsi="Times New Roman"/>
          <w:sz w:val="24"/>
          <w:szCs w:val="24"/>
        </w:rPr>
        <w:t xml:space="preserve">ho onemocnění ledvin </w:t>
      </w:r>
      <w:r w:rsidR="00EF30A7" w:rsidRPr="008A7C63">
        <w:rPr>
          <w:rFonts w:ascii="Times New Roman" w:hAnsi="Times New Roman"/>
          <w:sz w:val="24"/>
          <w:szCs w:val="24"/>
        </w:rPr>
        <w:t>obligátním požadavkem</w:t>
      </w:r>
      <w:r w:rsidR="007841ED" w:rsidRPr="008A7C63">
        <w:rPr>
          <w:rFonts w:ascii="Times New Roman" w:hAnsi="Times New Roman"/>
          <w:sz w:val="24"/>
          <w:szCs w:val="24"/>
        </w:rPr>
        <w:t>. Cílové hodnoty HbA</w:t>
      </w:r>
      <w:r w:rsidR="007841ED" w:rsidRPr="000523FC">
        <w:rPr>
          <w:rFonts w:ascii="Times New Roman" w:hAnsi="Times New Roman"/>
          <w:sz w:val="24"/>
          <w:szCs w:val="24"/>
          <w:vertAlign w:val="subscript"/>
        </w:rPr>
        <w:t>1c</w:t>
      </w:r>
      <w:r w:rsidR="007841ED" w:rsidRPr="008A7C63">
        <w:rPr>
          <w:rFonts w:ascii="Times New Roman" w:hAnsi="Times New Roman"/>
          <w:sz w:val="24"/>
          <w:szCs w:val="24"/>
        </w:rPr>
        <w:t xml:space="preserve"> stanovujeme INDIVIDUÁLNĚ, v počátečních stádiích diabetu jsou přísnější a blíží se normálním hodnotám. Naopak u osob s pokročilým CKD 4-5 a vyšším rizikem </w:t>
      </w:r>
      <w:r w:rsidR="00A26D54" w:rsidRPr="008A7C63">
        <w:rPr>
          <w:rFonts w:ascii="Times New Roman" w:hAnsi="Times New Roman"/>
          <w:sz w:val="24"/>
          <w:szCs w:val="24"/>
        </w:rPr>
        <w:t xml:space="preserve">hypoglykémie a </w:t>
      </w:r>
      <w:r w:rsidR="007841ED" w:rsidRPr="008A7C63">
        <w:rPr>
          <w:rFonts w:ascii="Times New Roman" w:hAnsi="Times New Roman"/>
          <w:sz w:val="24"/>
          <w:szCs w:val="24"/>
        </w:rPr>
        <w:t>kardiovaskulárních komplikací jsou bezpečnější hladiny HbA</w:t>
      </w:r>
      <w:r w:rsidR="007841ED" w:rsidRPr="000523FC">
        <w:rPr>
          <w:rFonts w:ascii="Times New Roman" w:hAnsi="Times New Roman"/>
          <w:sz w:val="24"/>
          <w:szCs w:val="24"/>
          <w:vertAlign w:val="subscript"/>
        </w:rPr>
        <w:t>1c</w:t>
      </w:r>
      <w:r w:rsidR="007841ED" w:rsidRPr="008A7C63">
        <w:rPr>
          <w:rFonts w:ascii="Times New Roman" w:hAnsi="Times New Roman"/>
          <w:sz w:val="24"/>
          <w:szCs w:val="24"/>
        </w:rPr>
        <w:t xml:space="preserve"> nad 53 mmol/mol</w:t>
      </w:r>
      <w:r w:rsidR="009F2ADB" w:rsidRPr="008A7C63">
        <w:rPr>
          <w:rFonts w:ascii="Times New Roman" w:hAnsi="Times New Roman"/>
          <w:sz w:val="24"/>
          <w:szCs w:val="24"/>
        </w:rPr>
        <w:fldChar w:fldCharType="begin">
          <w:fldData xml:space="preserve">PEVuZE5vdGU+PENpdGU+PEF1dGhvcj5QYXBhZGVtZXRyaW91PC9BdXRob3I+PFllYXI+MjAxNTwv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</w:fldData>
        </w:fldChar>
      </w:r>
      <w:r w:rsidR="0087003B">
        <w:rPr>
          <w:rFonts w:ascii="Times New Roman" w:hAnsi="Times New Roman"/>
          <w:sz w:val="24"/>
          <w:szCs w:val="24"/>
        </w:rPr>
        <w:instrText xml:space="preserve"> ADDIN EN.CITE </w:instrText>
      </w:r>
      <w:r w:rsidR="0087003B">
        <w:rPr>
          <w:rFonts w:ascii="Times New Roman" w:hAnsi="Times New Roman"/>
          <w:sz w:val="24"/>
          <w:szCs w:val="24"/>
        </w:rPr>
        <w:fldChar w:fldCharType="begin">
          <w:fldData xml:space="preserve">PEVuZE5vdGU+PENpdGU+PEF1dGhvcj5QYXBhZGVtZXRyaW91PC9BdXRob3I+PFllYXI+MjAxNTwv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</w:fldData>
        </w:fldChar>
      </w:r>
      <w:r w:rsidR="0087003B">
        <w:rPr>
          <w:rFonts w:ascii="Times New Roman" w:hAnsi="Times New Roman"/>
          <w:sz w:val="24"/>
          <w:szCs w:val="24"/>
        </w:rPr>
        <w:instrText xml:space="preserve"> ADDIN EN.CITE.DATA </w:instrText>
      </w:r>
      <w:r w:rsidR="0087003B">
        <w:rPr>
          <w:rFonts w:ascii="Times New Roman" w:hAnsi="Times New Roman"/>
          <w:sz w:val="24"/>
          <w:szCs w:val="24"/>
        </w:rPr>
      </w:r>
      <w:r w:rsidR="0087003B">
        <w:rPr>
          <w:rFonts w:ascii="Times New Roman" w:hAnsi="Times New Roman"/>
          <w:sz w:val="24"/>
          <w:szCs w:val="24"/>
        </w:rPr>
        <w:fldChar w:fldCharType="end"/>
      </w:r>
      <w:r w:rsidR="009F2ADB" w:rsidRPr="008A7C63">
        <w:rPr>
          <w:rFonts w:ascii="Times New Roman" w:hAnsi="Times New Roman"/>
          <w:sz w:val="24"/>
          <w:szCs w:val="24"/>
        </w:rPr>
      </w:r>
      <w:r w:rsidR="009F2ADB" w:rsidRPr="008A7C63">
        <w:rPr>
          <w:rFonts w:ascii="Times New Roman" w:hAnsi="Times New Roman"/>
          <w:sz w:val="24"/>
          <w:szCs w:val="24"/>
        </w:rPr>
        <w:fldChar w:fldCharType="separate"/>
      </w:r>
      <w:r w:rsidR="0087003B" w:rsidRPr="0087003B">
        <w:rPr>
          <w:rFonts w:ascii="Times New Roman" w:hAnsi="Times New Roman"/>
          <w:noProof/>
          <w:sz w:val="24"/>
          <w:szCs w:val="24"/>
          <w:vertAlign w:val="superscript"/>
        </w:rPr>
        <w:t>9, 14, 16</w:t>
      </w:r>
      <w:r w:rsidR="009F2ADB" w:rsidRPr="008A7C63">
        <w:rPr>
          <w:rFonts w:ascii="Times New Roman" w:hAnsi="Times New Roman"/>
          <w:sz w:val="24"/>
          <w:szCs w:val="24"/>
        </w:rPr>
        <w:fldChar w:fldCharType="end"/>
      </w:r>
      <w:r w:rsidR="009F2ADB" w:rsidRPr="008A7C63">
        <w:rPr>
          <w:rFonts w:ascii="Times New Roman" w:hAnsi="Times New Roman"/>
          <w:sz w:val="24"/>
          <w:szCs w:val="24"/>
        </w:rPr>
        <w:t>.</w:t>
      </w:r>
      <w:r w:rsidR="007841ED" w:rsidRPr="008A7C63">
        <w:rPr>
          <w:rFonts w:ascii="Times New Roman" w:hAnsi="Times New Roman"/>
          <w:sz w:val="24"/>
          <w:szCs w:val="24"/>
        </w:rPr>
        <w:t xml:space="preserve"> </w:t>
      </w:r>
      <w:r w:rsidR="002B2890">
        <w:rPr>
          <w:rFonts w:ascii="Times New Roman" w:hAnsi="Times New Roman"/>
          <w:sz w:val="24"/>
          <w:szCs w:val="24"/>
        </w:rPr>
        <w:t>Hladin</w:t>
      </w:r>
      <w:r w:rsidR="005B6FCB">
        <w:rPr>
          <w:rFonts w:ascii="Times New Roman" w:hAnsi="Times New Roman"/>
          <w:sz w:val="24"/>
          <w:szCs w:val="24"/>
        </w:rPr>
        <w:t>u</w:t>
      </w:r>
      <w:r w:rsidR="002B2890">
        <w:rPr>
          <w:rFonts w:ascii="Times New Roman" w:hAnsi="Times New Roman"/>
          <w:sz w:val="24"/>
          <w:szCs w:val="24"/>
        </w:rPr>
        <w:t xml:space="preserve"> HbA</w:t>
      </w:r>
      <w:r w:rsidR="002B2890" w:rsidRPr="000523FC">
        <w:rPr>
          <w:rFonts w:ascii="Times New Roman" w:hAnsi="Times New Roman"/>
          <w:sz w:val="24"/>
          <w:szCs w:val="24"/>
          <w:vertAlign w:val="subscript"/>
        </w:rPr>
        <w:t>1c</w:t>
      </w:r>
      <w:r w:rsidR="002B2890">
        <w:rPr>
          <w:rFonts w:ascii="Times New Roman" w:hAnsi="Times New Roman"/>
          <w:sz w:val="24"/>
          <w:szCs w:val="24"/>
        </w:rPr>
        <w:t xml:space="preserve"> hodnotíme s vědomím, že v pokročilejších stadiích CKD</w:t>
      </w:r>
      <w:r w:rsidR="005B6FCB">
        <w:rPr>
          <w:rFonts w:ascii="Times New Roman" w:hAnsi="Times New Roman"/>
          <w:sz w:val="24"/>
          <w:szCs w:val="24"/>
        </w:rPr>
        <w:t xml:space="preserve"> (CKD 4 a více)</w:t>
      </w:r>
      <w:r w:rsidR="002B2890">
        <w:rPr>
          <w:rFonts w:ascii="Times New Roman" w:hAnsi="Times New Roman"/>
          <w:sz w:val="24"/>
          <w:szCs w:val="24"/>
        </w:rPr>
        <w:t xml:space="preserve"> m</w:t>
      </w:r>
      <w:r w:rsidR="005B6FCB">
        <w:rPr>
          <w:rFonts w:ascii="Times New Roman" w:hAnsi="Times New Roman"/>
          <w:sz w:val="24"/>
          <w:szCs w:val="24"/>
        </w:rPr>
        <w:t>ůže</w:t>
      </w:r>
      <w:r w:rsidR="002B2890">
        <w:rPr>
          <w:rFonts w:ascii="Times New Roman" w:hAnsi="Times New Roman"/>
          <w:sz w:val="24"/>
          <w:szCs w:val="24"/>
        </w:rPr>
        <w:t xml:space="preserve"> být </w:t>
      </w:r>
      <w:r w:rsidR="005B6FCB">
        <w:rPr>
          <w:rFonts w:ascii="Times New Roman" w:hAnsi="Times New Roman"/>
          <w:sz w:val="24"/>
          <w:szCs w:val="24"/>
        </w:rPr>
        <w:t xml:space="preserve">nižší </w:t>
      </w:r>
      <w:r w:rsidR="002B2890">
        <w:rPr>
          <w:rFonts w:ascii="Times New Roman" w:hAnsi="Times New Roman"/>
          <w:sz w:val="24"/>
          <w:szCs w:val="24"/>
        </w:rPr>
        <w:t>vliv</w:t>
      </w:r>
      <w:r w:rsidR="005B6FCB">
        <w:rPr>
          <w:rFonts w:ascii="Times New Roman" w:hAnsi="Times New Roman"/>
          <w:sz w:val="24"/>
          <w:szCs w:val="24"/>
        </w:rPr>
        <w:t>em zkráceného přežívání erytrocytů při dialýze či podáváním erytropoetinu. Vedle HbA</w:t>
      </w:r>
      <w:r w:rsidR="005B6FCB" w:rsidRPr="000523FC">
        <w:rPr>
          <w:rFonts w:ascii="Times New Roman" w:hAnsi="Times New Roman"/>
          <w:sz w:val="24"/>
          <w:szCs w:val="24"/>
          <w:vertAlign w:val="subscript"/>
        </w:rPr>
        <w:t>1c</w:t>
      </w:r>
      <w:r w:rsidR="005B6FCB">
        <w:rPr>
          <w:rFonts w:ascii="Times New Roman" w:hAnsi="Times New Roman"/>
          <w:sz w:val="24"/>
          <w:szCs w:val="24"/>
        </w:rPr>
        <w:t xml:space="preserve"> můžeme jako alternativní metodu </w:t>
      </w:r>
      <w:r w:rsidR="0054213D">
        <w:rPr>
          <w:rFonts w:ascii="Times New Roman" w:hAnsi="Times New Roman"/>
          <w:sz w:val="24"/>
          <w:szCs w:val="24"/>
        </w:rPr>
        <w:t xml:space="preserve">použít </w:t>
      </w:r>
      <w:r w:rsidR="005B6FCB">
        <w:rPr>
          <w:rFonts w:ascii="Times New Roman" w:hAnsi="Times New Roman"/>
          <w:sz w:val="24"/>
          <w:szCs w:val="24"/>
        </w:rPr>
        <w:t>k monitoraci glykémie výstupy z</w:t>
      </w:r>
      <w:r w:rsidR="0054213D">
        <w:rPr>
          <w:rFonts w:ascii="Times New Roman" w:hAnsi="Times New Roman"/>
          <w:sz w:val="24"/>
          <w:szCs w:val="24"/>
        </w:rPr>
        <w:t> kontinuální monitorace glykémie glukózovým senzorem</w:t>
      </w:r>
      <w:r w:rsidR="0054213D">
        <w:rPr>
          <w:rFonts w:ascii="Times New Roman" w:hAnsi="Times New Roman"/>
          <w:sz w:val="24"/>
          <w:szCs w:val="24"/>
        </w:rPr>
        <w:fldChar w:fldCharType="begin"/>
      </w:r>
      <w:r w:rsidR="0087003B">
        <w:rPr>
          <w:rFonts w:ascii="Times New Roman" w:hAnsi="Times New Roman"/>
          <w:sz w:val="24"/>
          <w:szCs w:val="24"/>
        </w:rPr>
        <w:instrText xml:space="preserve"> ADDIN EN.CITE &lt;EndNote&gt;&lt;Cite&gt;&lt;Author&gt;Zelnick&lt;/Author&gt;&lt;Year&gt;2020&lt;/Year&gt;&lt;RecNum&gt;664&lt;/RecNum&gt;&lt;DisplayText&gt;&lt;style face="superscript"&gt;17&lt;/style&gt;&lt;/DisplayText&gt;&lt;record&gt;&lt;rec-number&gt;664&lt;/rec-number&gt;&lt;foreign-keys&gt;&lt;key app="EN" db-id="z0wf20psuw2t5bet0s65tvpadtz9r9t0da9w" timestamp="1611048875"&gt;664&lt;/key&gt;&lt;/foreign-keys&gt;&lt;ref-type name="Journal Article"&gt;17&lt;/ref-type&gt;&lt;contributors&gt;&lt;authors&gt;&lt;author&gt;Zelnick, L. R.&lt;/author&gt;&lt;author&gt;Batacchi, Z. O.&lt;/author&gt;&lt;author&gt;Ahmad, I.&lt;/author&gt;&lt;author&gt;Dighe, A.&lt;/author&gt;&lt;author&gt;Little, R. R.&lt;/author&gt;&lt;author&gt;Trence, D. L.&lt;/author&gt;&lt;author&gt;Hirsch, I. B.&lt;/author&gt;&lt;author&gt;de Boer, I. H.&lt;/author&gt;&lt;/authors&gt;&lt;/contributors&gt;&lt;auth-address&gt;Kidney Research Institute, University of Washington, Seattle, WA lzelnick@uw.edu.&amp;#xD;Division of Nephrology, University of Washington, Seattle, WA.&amp;#xD;Summit Medical Group, New Providence, NJ.&amp;#xD;Division of Endocrinology, Banner-MD Anderson Cancer Center, Gilbert, AZ.&amp;#xD;University of Arizona College of Medicine-Phoenix, Phoenix, AZ.&amp;#xD;Kidney Research Institute, University of Washington, Seattle, WA.&amp;#xD;Department of Pathology and Anatomical Sciences, University of Missouri, Columbia, MO.&amp;#xD;Division of Metabolism, Endocrinology, and Nutrition, University of Washington, Seattle, WA.&amp;#xD;Puget Sound Veterans Affairs Health Care System, Seattle, WA.&lt;/auth-address&gt;&lt;titles&gt;&lt;title&gt;Continuous Glucose Monitoring and Use of Alternative Markers To Assess Glycemia in Chronic Kidney Disease&lt;/title&gt;&lt;secondary-title&gt;Diabetes Care&lt;/secondary-title&gt;&lt;/titles&gt;&lt;periodical&gt;&lt;full-title&gt;Diabetes Care&lt;/full-title&gt;&lt;/periodical&gt;&lt;pages&gt;2379-2387&lt;/pages&gt;&lt;volume&gt;43&lt;/volume&gt;&lt;number&gt;10&lt;/number&gt;&lt;dates&gt;&lt;year&gt;2020&lt;/year&gt;&lt;pub-dates&gt;&lt;date&gt;Oct&lt;/date&gt;&lt;/pub-dates&gt;&lt;/dates&gt;&lt;isbn&gt;1935-5548 (Electronic)&amp;#xD;0149-5992 (Linking)&lt;/isbn&gt;&lt;accession-num&gt;32788282&lt;/accession-num&gt;&lt;urls&gt;&lt;related-urls&gt;&lt;url&gt;http://www.ncbi.nlm.nih.gov/pubmed/32788282&lt;/url&gt;&lt;/related-urls&gt;&lt;/urls&gt;&lt;custom2&gt;PMC7510019&lt;/custom2&gt;&lt;electronic-resource-num&gt;10.2337/dc20-0915&lt;/electronic-resource-num&gt;&lt;/record&gt;&lt;/Cite&gt;&lt;/EndNote&gt;</w:instrText>
      </w:r>
      <w:r w:rsidR="0054213D">
        <w:rPr>
          <w:rFonts w:ascii="Times New Roman" w:hAnsi="Times New Roman"/>
          <w:sz w:val="24"/>
          <w:szCs w:val="24"/>
        </w:rPr>
        <w:fldChar w:fldCharType="separate"/>
      </w:r>
      <w:r w:rsidR="0087003B" w:rsidRPr="0087003B">
        <w:rPr>
          <w:rFonts w:ascii="Times New Roman" w:hAnsi="Times New Roman"/>
          <w:noProof/>
          <w:sz w:val="24"/>
          <w:szCs w:val="24"/>
          <w:vertAlign w:val="superscript"/>
        </w:rPr>
        <w:t>17</w:t>
      </w:r>
      <w:r w:rsidR="0054213D">
        <w:rPr>
          <w:rFonts w:ascii="Times New Roman" w:hAnsi="Times New Roman"/>
          <w:sz w:val="24"/>
          <w:szCs w:val="24"/>
        </w:rPr>
        <w:fldChar w:fldCharType="end"/>
      </w:r>
      <w:r w:rsidR="0054213D">
        <w:rPr>
          <w:rFonts w:ascii="Times New Roman" w:hAnsi="Times New Roman"/>
          <w:sz w:val="24"/>
          <w:szCs w:val="24"/>
        </w:rPr>
        <w:t xml:space="preserve">. </w:t>
      </w:r>
      <w:r w:rsidR="00EF30A7" w:rsidRPr="008A7C63">
        <w:rPr>
          <w:rFonts w:ascii="Times New Roman" w:hAnsi="Times New Roman"/>
          <w:sz w:val="24"/>
          <w:szCs w:val="24"/>
        </w:rPr>
        <w:t>Kromě vlivu na progresi onemocnění ledvin působí úroveň glykémie i na vývoj dalších přidružených komplikací. Inzul</w:t>
      </w:r>
      <w:r w:rsidR="007F5AC1" w:rsidRPr="008A7C63">
        <w:rPr>
          <w:rFonts w:ascii="Times New Roman" w:hAnsi="Times New Roman"/>
          <w:sz w:val="24"/>
          <w:szCs w:val="24"/>
        </w:rPr>
        <w:t>i</w:t>
      </w:r>
      <w:r w:rsidR="00EF30A7" w:rsidRPr="008A7C63">
        <w:rPr>
          <w:rFonts w:ascii="Times New Roman" w:hAnsi="Times New Roman"/>
          <w:sz w:val="24"/>
          <w:szCs w:val="24"/>
        </w:rPr>
        <w:t>nová terapie je však u diabetu 1. typu komplikována vyšší metabolickou labilitou a poruchami kontraregulačních mechanismů při hypoglykémii, a proto je důsledné a časté monitorování hladin glykémie zcela nezbytné.</w:t>
      </w:r>
      <w:r w:rsidR="00B75311" w:rsidRPr="008A7C63">
        <w:rPr>
          <w:rFonts w:ascii="Times New Roman" w:hAnsi="Times New Roman"/>
          <w:sz w:val="24"/>
          <w:szCs w:val="24"/>
        </w:rPr>
        <w:t xml:space="preserve"> V současné době jsou k tomuto účelu </w:t>
      </w:r>
      <w:r w:rsidR="0079779B" w:rsidRPr="008A7C63">
        <w:rPr>
          <w:rFonts w:ascii="Times New Roman" w:hAnsi="Times New Roman"/>
          <w:sz w:val="24"/>
          <w:szCs w:val="24"/>
        </w:rPr>
        <w:t xml:space="preserve">k dispozici </w:t>
      </w:r>
      <w:r w:rsidR="00B75311" w:rsidRPr="008A7C63">
        <w:rPr>
          <w:rFonts w:ascii="Times New Roman" w:hAnsi="Times New Roman"/>
          <w:sz w:val="24"/>
          <w:szCs w:val="24"/>
        </w:rPr>
        <w:t xml:space="preserve">osobní glukometry, senzory pro </w:t>
      </w:r>
      <w:r w:rsidR="00C60E04">
        <w:rPr>
          <w:rFonts w:ascii="Times New Roman" w:hAnsi="Times New Roman"/>
          <w:sz w:val="24"/>
          <w:szCs w:val="24"/>
        </w:rPr>
        <w:t xml:space="preserve">kontinuální či intermitentní </w:t>
      </w:r>
      <w:r w:rsidR="00B75311" w:rsidRPr="008A7C63">
        <w:rPr>
          <w:rFonts w:ascii="Times New Roman" w:hAnsi="Times New Roman"/>
          <w:sz w:val="24"/>
          <w:szCs w:val="24"/>
        </w:rPr>
        <w:t xml:space="preserve">sledování hladiny glukózy v podkožní intersticiální tekutině a nově i </w:t>
      </w:r>
      <w:r w:rsidR="00562EB3" w:rsidRPr="008A7C63">
        <w:rPr>
          <w:rFonts w:ascii="Times New Roman" w:hAnsi="Times New Roman"/>
          <w:sz w:val="24"/>
          <w:szCs w:val="24"/>
        </w:rPr>
        <w:t>inzuli</w:t>
      </w:r>
      <w:r w:rsidR="00B75311" w:rsidRPr="008A7C63">
        <w:rPr>
          <w:rFonts w:ascii="Times New Roman" w:hAnsi="Times New Roman"/>
          <w:sz w:val="24"/>
          <w:szCs w:val="24"/>
        </w:rPr>
        <w:t>nové pumpy</w:t>
      </w:r>
      <w:r w:rsidR="0079779B" w:rsidRPr="008A7C63">
        <w:rPr>
          <w:rFonts w:ascii="Times New Roman" w:hAnsi="Times New Roman"/>
          <w:sz w:val="24"/>
          <w:szCs w:val="24"/>
        </w:rPr>
        <w:t xml:space="preserve"> dovolující změnu rychlosti podávání </w:t>
      </w:r>
      <w:r w:rsidR="00562EB3" w:rsidRPr="008A7C63">
        <w:rPr>
          <w:rFonts w:ascii="Times New Roman" w:hAnsi="Times New Roman"/>
          <w:sz w:val="24"/>
          <w:szCs w:val="24"/>
        </w:rPr>
        <w:t>inzuli</w:t>
      </w:r>
      <w:r w:rsidR="0079779B" w:rsidRPr="008A7C63">
        <w:rPr>
          <w:rFonts w:ascii="Times New Roman" w:hAnsi="Times New Roman"/>
          <w:sz w:val="24"/>
          <w:szCs w:val="24"/>
        </w:rPr>
        <w:t>nu v závislosti na hodnotách naměřených senzorem. Důsledně prováděn</w:t>
      </w:r>
      <w:r w:rsidR="00D92503" w:rsidRPr="008A7C63">
        <w:rPr>
          <w:rFonts w:ascii="Times New Roman" w:hAnsi="Times New Roman"/>
          <w:sz w:val="24"/>
          <w:szCs w:val="24"/>
        </w:rPr>
        <w:t>á</w:t>
      </w:r>
      <w:r w:rsidR="0079779B" w:rsidRPr="008A7C63">
        <w:rPr>
          <w:rFonts w:ascii="Times New Roman" w:hAnsi="Times New Roman"/>
          <w:sz w:val="24"/>
          <w:szCs w:val="24"/>
        </w:rPr>
        <w:t xml:space="preserve"> intenzivní léčba diabetu s pomocí technologických prostředků prokazatelně zlepšuje vyrovnání diabetu bez zvýšení rizika hypoglykemických epizod.</w:t>
      </w:r>
      <w:r w:rsidR="0079779B">
        <w:rPr>
          <w:rFonts w:ascii="Times New Roman" w:hAnsi="Times New Roman"/>
          <w:sz w:val="24"/>
          <w:szCs w:val="24"/>
        </w:rPr>
        <w:t xml:space="preserve"> </w:t>
      </w:r>
    </w:p>
    <w:p w14:paraId="66B901EF" w14:textId="4B3CD542" w:rsidR="002B0635" w:rsidRDefault="002B0635" w:rsidP="002B063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0523FC">
        <w:rPr>
          <w:rFonts w:ascii="Times New Roman" w:hAnsi="Times New Roman"/>
          <w:sz w:val="24"/>
          <w:szCs w:val="24"/>
        </w:rPr>
        <w:t xml:space="preserve">    </w:t>
      </w:r>
      <w:r w:rsidR="00EF30A7" w:rsidRPr="00E61EA3">
        <w:rPr>
          <w:rFonts w:ascii="Times New Roman" w:hAnsi="Times New Roman"/>
          <w:sz w:val="24"/>
          <w:szCs w:val="24"/>
        </w:rPr>
        <w:t xml:space="preserve">U nemocných </w:t>
      </w:r>
      <w:r w:rsidR="00EF30A7" w:rsidRPr="000E655E">
        <w:rPr>
          <w:rFonts w:ascii="Times New Roman" w:hAnsi="Times New Roman"/>
          <w:sz w:val="24"/>
          <w:szCs w:val="24"/>
        </w:rPr>
        <w:t xml:space="preserve">s diabetem 2. typu jsou ve stadiu </w:t>
      </w:r>
      <w:r w:rsidR="00C60E04">
        <w:rPr>
          <w:rFonts w:ascii="Times New Roman" w:hAnsi="Times New Roman"/>
          <w:sz w:val="24"/>
          <w:szCs w:val="24"/>
        </w:rPr>
        <w:t xml:space="preserve">pokročilejší </w:t>
      </w:r>
      <w:r w:rsidR="00EF30A7" w:rsidRPr="000E655E">
        <w:rPr>
          <w:rFonts w:ascii="Times New Roman" w:hAnsi="Times New Roman"/>
          <w:sz w:val="24"/>
          <w:szCs w:val="24"/>
        </w:rPr>
        <w:t>renáln</w:t>
      </w:r>
      <w:r>
        <w:rPr>
          <w:rFonts w:ascii="Times New Roman" w:hAnsi="Times New Roman"/>
          <w:sz w:val="24"/>
          <w:szCs w:val="24"/>
        </w:rPr>
        <w:t xml:space="preserve">í insuficience kontraindikovány </w:t>
      </w:r>
      <w:r w:rsidR="00EF30A7" w:rsidRPr="000E655E">
        <w:rPr>
          <w:rFonts w:ascii="Times New Roman" w:hAnsi="Times New Roman"/>
          <w:sz w:val="24"/>
          <w:szCs w:val="24"/>
        </w:rPr>
        <w:t>některé typy perorálních antidiabetik</w:t>
      </w:r>
      <w:r w:rsidR="006D390E" w:rsidRPr="000E655E">
        <w:rPr>
          <w:rFonts w:ascii="Times New Roman" w:hAnsi="Times New Roman"/>
          <w:sz w:val="24"/>
          <w:szCs w:val="24"/>
        </w:rPr>
        <w:t>.</w:t>
      </w:r>
      <w:r w:rsidR="00EF30A7" w:rsidRPr="000E655E">
        <w:rPr>
          <w:rFonts w:ascii="Times New Roman" w:hAnsi="Times New Roman"/>
          <w:sz w:val="24"/>
          <w:szCs w:val="24"/>
        </w:rPr>
        <w:t xml:space="preserve"> </w:t>
      </w:r>
      <w:r w:rsidR="00E61EA3" w:rsidRPr="000E655E">
        <w:rPr>
          <w:rFonts w:ascii="Times New Roman" w:hAnsi="Times New Roman"/>
          <w:sz w:val="24"/>
          <w:szCs w:val="24"/>
        </w:rPr>
        <w:t>Lékem první volby u nemocných s diabetem je metformin. Při eGF</w:t>
      </w:r>
      <w:r w:rsidR="00371A42" w:rsidRPr="000E655E">
        <w:rPr>
          <w:rFonts w:ascii="Times New Roman" w:hAnsi="Times New Roman"/>
          <w:sz w:val="24"/>
          <w:szCs w:val="24"/>
        </w:rPr>
        <w:t>R</w:t>
      </w:r>
      <w:r w:rsidR="00E61EA3" w:rsidRPr="000E655E">
        <w:rPr>
          <w:rFonts w:ascii="Times New Roman" w:hAnsi="Times New Roman"/>
          <w:sz w:val="24"/>
          <w:szCs w:val="24"/>
        </w:rPr>
        <w:t xml:space="preserve"> </w:t>
      </w:r>
      <w:r w:rsidR="00371A42" w:rsidRPr="000E655E">
        <w:rPr>
          <w:rFonts w:ascii="Times New Roman" w:hAnsi="Times New Roman"/>
          <w:sz w:val="24"/>
          <w:szCs w:val="24"/>
        </w:rPr>
        <w:t xml:space="preserve">&gt; </w:t>
      </w:r>
      <w:r w:rsidR="00E61EA3" w:rsidRPr="000E655E">
        <w:rPr>
          <w:rFonts w:ascii="Times New Roman" w:hAnsi="Times New Roman"/>
          <w:sz w:val="24"/>
          <w:szCs w:val="24"/>
        </w:rPr>
        <w:t xml:space="preserve">1 ml/s podáváme metformin bez omezení dávky. </w:t>
      </w:r>
      <w:r w:rsidR="00E61EA3" w:rsidRPr="000E655E">
        <w:rPr>
          <w:rFonts w:ascii="Times New Roman" w:eastAsia="Times New Roman" w:hAnsi="Times New Roman"/>
          <w:sz w:val="24"/>
          <w:szCs w:val="24"/>
          <w:shd w:val="clear" w:color="auto" w:fill="FFFEFB"/>
          <w:lang w:eastAsia="cs-CZ"/>
        </w:rPr>
        <w:t xml:space="preserve"> Při eGF</w:t>
      </w:r>
      <w:r w:rsidR="00371A42" w:rsidRPr="000E655E">
        <w:rPr>
          <w:rFonts w:ascii="Times New Roman" w:eastAsia="Times New Roman" w:hAnsi="Times New Roman"/>
          <w:sz w:val="24"/>
          <w:szCs w:val="24"/>
          <w:shd w:val="clear" w:color="auto" w:fill="FFFEFB"/>
          <w:lang w:eastAsia="cs-CZ"/>
        </w:rPr>
        <w:t>R</w:t>
      </w:r>
      <w:r w:rsidR="00E61EA3" w:rsidRPr="000E655E">
        <w:rPr>
          <w:rFonts w:ascii="Times New Roman" w:eastAsia="Times New Roman" w:hAnsi="Times New Roman"/>
          <w:sz w:val="24"/>
          <w:szCs w:val="24"/>
          <w:shd w:val="clear" w:color="auto" w:fill="FFFEFB"/>
          <w:lang w:eastAsia="cs-CZ"/>
        </w:rPr>
        <w:t xml:space="preserve"> </w:t>
      </w:r>
      <w:r w:rsidR="00E61EA3" w:rsidRPr="000E655E">
        <w:rPr>
          <w:rFonts w:ascii="Times New Roman" w:hAnsi="Times New Roman"/>
          <w:sz w:val="24"/>
          <w:szCs w:val="24"/>
        </w:rPr>
        <w:t>0,5</w:t>
      </w:r>
      <w:r w:rsidR="00371A42" w:rsidRPr="000E655E">
        <w:rPr>
          <w:rFonts w:ascii="Times New Roman" w:hAnsi="Times New Roman"/>
          <w:sz w:val="24"/>
          <w:szCs w:val="24"/>
        </w:rPr>
        <w:t>-</w:t>
      </w:r>
      <w:r w:rsidR="00E61EA3" w:rsidRPr="000E655E">
        <w:rPr>
          <w:rFonts w:ascii="Times New Roman" w:hAnsi="Times New Roman"/>
          <w:sz w:val="24"/>
          <w:szCs w:val="24"/>
        </w:rPr>
        <w:t xml:space="preserve">1 ml/s (CKD </w:t>
      </w:r>
      <w:r w:rsidR="00371A42" w:rsidRPr="000E655E">
        <w:rPr>
          <w:rFonts w:ascii="Times New Roman" w:hAnsi="Times New Roman"/>
          <w:sz w:val="24"/>
          <w:szCs w:val="24"/>
        </w:rPr>
        <w:t>G</w:t>
      </w:r>
      <w:r w:rsidR="00E61EA3" w:rsidRPr="000E655E">
        <w:rPr>
          <w:rFonts w:ascii="Times New Roman" w:hAnsi="Times New Roman"/>
          <w:sz w:val="24"/>
          <w:szCs w:val="24"/>
        </w:rPr>
        <w:t xml:space="preserve">3) léčbu metforminem nově nezahajujeme, u již léčených nemocných snížíme dávku metforminu na polovinu. </w:t>
      </w:r>
      <w:r w:rsidR="00E61EA3" w:rsidRPr="000E655E">
        <w:rPr>
          <w:rFonts w:ascii="Times New Roman" w:eastAsia="Times New Roman" w:hAnsi="Times New Roman"/>
          <w:sz w:val="24"/>
          <w:szCs w:val="24"/>
          <w:shd w:val="clear" w:color="auto" w:fill="FFFEFB"/>
          <w:lang w:eastAsia="cs-CZ"/>
        </w:rPr>
        <w:t>Metformin je kontraindikován při těžké renální insuficienci (eGF</w:t>
      </w:r>
      <w:r w:rsidR="00371A42" w:rsidRPr="000E655E">
        <w:rPr>
          <w:rFonts w:ascii="Times New Roman" w:eastAsia="Times New Roman" w:hAnsi="Times New Roman"/>
          <w:sz w:val="24"/>
          <w:szCs w:val="24"/>
          <w:shd w:val="clear" w:color="auto" w:fill="FFFEFB"/>
          <w:lang w:eastAsia="cs-CZ"/>
        </w:rPr>
        <w:t>R</w:t>
      </w:r>
      <w:r w:rsidR="00E61EA3" w:rsidRPr="000E655E">
        <w:rPr>
          <w:rFonts w:ascii="Times New Roman" w:eastAsia="Times New Roman" w:hAnsi="Times New Roman"/>
          <w:sz w:val="24"/>
          <w:szCs w:val="24"/>
          <w:shd w:val="clear" w:color="auto" w:fill="FFFEFB"/>
          <w:lang w:eastAsia="cs-CZ"/>
        </w:rPr>
        <w:t xml:space="preserve"> </w:t>
      </w:r>
      <w:r w:rsidR="00371A42" w:rsidRPr="000E655E">
        <w:rPr>
          <w:rFonts w:ascii="Times New Roman" w:eastAsia="Times New Roman" w:hAnsi="Times New Roman"/>
          <w:sz w:val="24"/>
          <w:szCs w:val="24"/>
          <w:shd w:val="clear" w:color="auto" w:fill="FFFEFB"/>
          <w:lang w:eastAsia="cs-CZ"/>
        </w:rPr>
        <w:t>&lt;</w:t>
      </w:r>
      <w:r w:rsidR="000523FC">
        <w:rPr>
          <w:rFonts w:ascii="Times New Roman" w:eastAsia="Times New Roman" w:hAnsi="Times New Roman"/>
          <w:sz w:val="24"/>
          <w:szCs w:val="24"/>
          <w:shd w:val="clear" w:color="auto" w:fill="FFFEFB"/>
          <w:lang w:eastAsia="cs-CZ"/>
        </w:rPr>
        <w:t xml:space="preserve"> </w:t>
      </w:r>
      <w:r w:rsidR="00E61EA3" w:rsidRPr="000E655E">
        <w:rPr>
          <w:rFonts w:ascii="Times New Roman" w:eastAsia="Times New Roman" w:hAnsi="Times New Roman"/>
          <w:sz w:val="24"/>
          <w:szCs w:val="24"/>
          <w:shd w:val="clear" w:color="auto" w:fill="FFFEFB"/>
          <w:lang w:eastAsia="cs-CZ"/>
        </w:rPr>
        <w:t>0,5 ml/s).</w:t>
      </w:r>
      <w:r w:rsidR="00E61EA3" w:rsidRPr="000E655E">
        <w:rPr>
          <w:rFonts w:ascii="Times New Roman" w:hAnsi="Times New Roman"/>
          <w:sz w:val="24"/>
          <w:szCs w:val="24"/>
        </w:rPr>
        <w:t xml:space="preserve"> Možnosti použití jednotlivých antidiabetik v různých fázích </w:t>
      </w:r>
      <w:r w:rsidR="00A04D79" w:rsidRPr="000E655E">
        <w:rPr>
          <w:rFonts w:ascii="Times New Roman" w:hAnsi="Times New Roman"/>
          <w:sz w:val="24"/>
          <w:szCs w:val="24"/>
        </w:rPr>
        <w:t xml:space="preserve">CKD </w:t>
      </w:r>
      <w:r w:rsidR="00E61EA3" w:rsidRPr="000E655E">
        <w:rPr>
          <w:rFonts w:ascii="Times New Roman" w:hAnsi="Times New Roman"/>
          <w:sz w:val="24"/>
          <w:szCs w:val="24"/>
        </w:rPr>
        <w:t xml:space="preserve">udává </w:t>
      </w:r>
      <w:r w:rsidR="00A512FB" w:rsidRPr="000E655E">
        <w:rPr>
          <w:rFonts w:ascii="Times New Roman" w:hAnsi="Times New Roman"/>
          <w:sz w:val="24"/>
          <w:szCs w:val="24"/>
        </w:rPr>
        <w:t>t</w:t>
      </w:r>
      <w:r w:rsidR="00E61EA3" w:rsidRPr="000E655E">
        <w:rPr>
          <w:rFonts w:ascii="Times New Roman" w:hAnsi="Times New Roman"/>
          <w:sz w:val="24"/>
          <w:szCs w:val="24"/>
        </w:rPr>
        <w:t xml:space="preserve">abulka </w:t>
      </w:r>
      <w:r w:rsidR="00BD6430" w:rsidRPr="000E655E">
        <w:rPr>
          <w:rFonts w:ascii="Times New Roman" w:hAnsi="Times New Roman"/>
          <w:sz w:val="24"/>
          <w:szCs w:val="24"/>
        </w:rPr>
        <w:t>7</w:t>
      </w:r>
      <w:r w:rsidR="00E61EA3" w:rsidRPr="000E655E">
        <w:rPr>
          <w:rFonts w:ascii="Times New Roman" w:hAnsi="Times New Roman"/>
          <w:sz w:val="24"/>
          <w:szCs w:val="24"/>
        </w:rPr>
        <w:t>.</w:t>
      </w:r>
      <w:r w:rsidR="00836F3F" w:rsidRPr="000E655E">
        <w:rPr>
          <w:rFonts w:ascii="Times New Roman" w:hAnsi="Times New Roman"/>
          <w:sz w:val="24"/>
          <w:szCs w:val="24"/>
        </w:rPr>
        <w:t xml:space="preserve"> </w:t>
      </w:r>
      <w:r>
        <w:rPr>
          <w:rFonts w:ascii="Times New Roman" w:hAnsi="Times New Roman"/>
          <w:sz w:val="24"/>
          <w:szCs w:val="24"/>
        </w:rPr>
        <w:t xml:space="preserve">     </w:t>
      </w:r>
    </w:p>
    <w:p w14:paraId="2EDC0E1F" w14:textId="6AE6DD90" w:rsidR="0010222B" w:rsidRPr="009E23A1" w:rsidRDefault="002B0635" w:rsidP="00747128">
      <w:pPr>
        <w:pStyle w:val="Zkladntext"/>
        <w:spacing w:after="0" w:line="240" w:lineRule="auto"/>
        <w:rPr>
          <w:rFonts w:ascii="Times New Roman" w:hAnsi="Times New Roman"/>
          <w:bCs/>
          <w:sz w:val="24"/>
          <w:szCs w:val="24"/>
        </w:rPr>
      </w:pPr>
      <w:r>
        <w:rPr>
          <w:rFonts w:ascii="Times New Roman" w:hAnsi="Times New Roman"/>
          <w:sz w:val="24"/>
          <w:szCs w:val="24"/>
        </w:rPr>
        <w:t xml:space="preserve"> </w:t>
      </w:r>
      <w:r w:rsidR="000523FC">
        <w:rPr>
          <w:rFonts w:ascii="Times New Roman" w:hAnsi="Times New Roman"/>
          <w:sz w:val="24"/>
          <w:szCs w:val="24"/>
        </w:rPr>
        <w:t xml:space="preserve">    </w:t>
      </w:r>
      <w:r>
        <w:rPr>
          <w:rFonts w:ascii="Times New Roman" w:hAnsi="Times New Roman"/>
          <w:sz w:val="24"/>
          <w:szCs w:val="24"/>
        </w:rPr>
        <w:t xml:space="preserve">  </w:t>
      </w:r>
      <w:r w:rsidR="00C348EA" w:rsidRPr="0052649F">
        <w:rPr>
          <w:rFonts w:ascii="Times New Roman" w:hAnsi="Times New Roman"/>
          <w:sz w:val="24"/>
          <w:szCs w:val="24"/>
        </w:rPr>
        <w:t>Některá antidiabetika mohou mít přímý příznivý vliv na progresi renálního onemocnění, který není zprostředkován změnou hladiny glykémie. V intervenčních studiích bylo prokázáno, že p</w:t>
      </w:r>
      <w:r w:rsidR="00836F3F" w:rsidRPr="0052649F">
        <w:rPr>
          <w:rFonts w:ascii="Times New Roman" w:hAnsi="Times New Roman"/>
          <w:sz w:val="24"/>
          <w:szCs w:val="24"/>
        </w:rPr>
        <w:t>rogresi chronického onemocnění ledviny u diabetiků 2</w:t>
      </w:r>
      <w:r w:rsidR="00C348EA" w:rsidRPr="0052649F">
        <w:rPr>
          <w:rFonts w:ascii="Times New Roman" w:hAnsi="Times New Roman"/>
          <w:sz w:val="24"/>
          <w:szCs w:val="24"/>
        </w:rPr>
        <w:t>. typu</w:t>
      </w:r>
      <w:r w:rsidR="00836F3F" w:rsidRPr="0052649F">
        <w:rPr>
          <w:rFonts w:ascii="Times New Roman" w:hAnsi="Times New Roman"/>
          <w:sz w:val="24"/>
          <w:szCs w:val="24"/>
        </w:rPr>
        <w:t xml:space="preserve"> </w:t>
      </w:r>
      <w:r w:rsidR="00C348EA" w:rsidRPr="0052649F">
        <w:rPr>
          <w:rFonts w:ascii="Times New Roman" w:hAnsi="Times New Roman"/>
          <w:sz w:val="24"/>
          <w:szCs w:val="24"/>
        </w:rPr>
        <w:t xml:space="preserve">zpomaluje léčba </w:t>
      </w:r>
      <w:r w:rsidR="005E0273" w:rsidRPr="0029173F">
        <w:rPr>
          <w:rFonts w:ascii="Times New Roman" w:hAnsi="Times New Roman"/>
          <w:sz w:val="24"/>
          <w:szCs w:val="24"/>
        </w:rPr>
        <w:t>glifloziny</w:t>
      </w:r>
      <w:r w:rsidR="00F15366" w:rsidRPr="0029173F">
        <w:rPr>
          <w:rFonts w:ascii="Times New Roman" w:hAnsi="Times New Roman"/>
          <w:sz w:val="24"/>
          <w:szCs w:val="24"/>
        </w:rPr>
        <w:t xml:space="preserve"> </w:t>
      </w:r>
      <w:r w:rsidR="00454038" w:rsidRPr="0029173F">
        <w:rPr>
          <w:rFonts w:ascii="Times New Roman" w:hAnsi="Times New Roman"/>
          <w:sz w:val="24"/>
          <w:szCs w:val="24"/>
        </w:rPr>
        <w:t>(SGLT2 inhibitory)</w:t>
      </w:r>
      <w:r w:rsidR="005E0273" w:rsidRPr="0029173F">
        <w:rPr>
          <w:rFonts w:ascii="Times New Roman" w:hAnsi="Times New Roman"/>
          <w:sz w:val="24"/>
          <w:szCs w:val="24"/>
        </w:rPr>
        <w:t>.</w:t>
      </w:r>
      <w:r w:rsidR="007804DD" w:rsidRPr="0029173F">
        <w:rPr>
          <w:rFonts w:ascii="Times New Roman" w:hAnsi="Times New Roman"/>
          <w:sz w:val="24"/>
          <w:szCs w:val="24"/>
        </w:rPr>
        <w:t xml:space="preserve"> Významná renoprotektivita byla potvrzena nejen v</w:t>
      </w:r>
      <w:r w:rsidR="003202F6" w:rsidRPr="0029173F">
        <w:rPr>
          <w:rFonts w:ascii="Times New Roman" w:hAnsi="Times New Roman"/>
          <w:sz w:val="24"/>
          <w:szCs w:val="24"/>
        </w:rPr>
        <w:t xml:space="preserve"> mortalitních</w:t>
      </w:r>
      <w:r w:rsidR="007804DD" w:rsidRPr="0029173F">
        <w:rPr>
          <w:rFonts w:ascii="Times New Roman" w:hAnsi="Times New Roman"/>
          <w:sz w:val="24"/>
          <w:szCs w:val="24"/>
        </w:rPr>
        <w:t xml:space="preserve"> studiích primárně zaměřených na kardiovaskulární </w:t>
      </w:r>
      <w:r w:rsidR="003202F6" w:rsidRPr="0029173F">
        <w:rPr>
          <w:rFonts w:ascii="Times New Roman" w:hAnsi="Times New Roman"/>
          <w:sz w:val="24"/>
          <w:szCs w:val="24"/>
        </w:rPr>
        <w:t xml:space="preserve">endpointy </w:t>
      </w:r>
      <w:r w:rsidR="007804DD" w:rsidRPr="0029173F">
        <w:rPr>
          <w:rFonts w:ascii="Times New Roman" w:hAnsi="Times New Roman"/>
          <w:sz w:val="24"/>
          <w:szCs w:val="24"/>
        </w:rPr>
        <w:t>u pacientů s</w:t>
      </w:r>
      <w:r w:rsidR="003202F6" w:rsidRPr="0029173F">
        <w:rPr>
          <w:rFonts w:ascii="Times New Roman" w:hAnsi="Times New Roman"/>
          <w:sz w:val="24"/>
          <w:szCs w:val="24"/>
        </w:rPr>
        <w:t xml:space="preserve"> vysokým kardiovaskulárním rizikem a </w:t>
      </w:r>
      <w:r w:rsidR="007804DD" w:rsidRPr="0029173F">
        <w:rPr>
          <w:rFonts w:ascii="Times New Roman" w:hAnsi="Times New Roman"/>
          <w:sz w:val="24"/>
          <w:szCs w:val="24"/>
        </w:rPr>
        <w:t xml:space="preserve">nízkým </w:t>
      </w:r>
      <w:r w:rsidR="003202F6" w:rsidRPr="0029173F">
        <w:rPr>
          <w:rFonts w:ascii="Times New Roman" w:hAnsi="Times New Roman"/>
          <w:sz w:val="24"/>
          <w:szCs w:val="24"/>
        </w:rPr>
        <w:t xml:space="preserve">rizikem </w:t>
      </w:r>
      <w:r w:rsidR="007804DD" w:rsidRPr="0029173F">
        <w:rPr>
          <w:rFonts w:ascii="Times New Roman" w:hAnsi="Times New Roman"/>
          <w:sz w:val="24"/>
          <w:szCs w:val="24"/>
        </w:rPr>
        <w:t xml:space="preserve">renálním </w:t>
      </w:r>
      <w:r w:rsidR="003202F6" w:rsidRPr="0029173F">
        <w:rPr>
          <w:rFonts w:ascii="Times New Roman" w:hAnsi="Times New Roman"/>
          <w:sz w:val="24"/>
          <w:szCs w:val="24"/>
        </w:rPr>
        <w:t xml:space="preserve">s </w:t>
      </w:r>
      <w:r w:rsidR="007804DD" w:rsidRPr="0029173F">
        <w:rPr>
          <w:rFonts w:ascii="Times New Roman" w:hAnsi="Times New Roman"/>
          <w:sz w:val="24"/>
          <w:szCs w:val="24"/>
        </w:rPr>
        <w:t>malým zastoupením pacientů s eGFR nižší než 1 ml/s (studie</w:t>
      </w:r>
      <w:r w:rsidR="0029173F" w:rsidRPr="0029173F">
        <w:rPr>
          <w:rFonts w:ascii="Times New Roman" w:hAnsi="Times New Roman"/>
          <w:sz w:val="24"/>
          <w:szCs w:val="24"/>
        </w:rPr>
        <w:t xml:space="preserve"> EMPAREG OUTCOME</w:t>
      </w:r>
      <w:r w:rsidR="0029173F" w:rsidRPr="0029173F">
        <w:rPr>
          <w:rFonts w:ascii="Times New Roman" w:hAnsi="Times New Roman"/>
          <w:sz w:val="24"/>
          <w:szCs w:val="24"/>
        </w:rPr>
        <w:fldChar w:fldCharType="begin">
          <w:fldData xml:space="preserve">PEVuZE5vdGU+PENpdGU+PEF1dGhvcj5aaW5tYW48L0F1dGhvcj48WWVhcj4yMDE1PC9ZZWFyPjxS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</w:fldData>
        </w:fldChar>
      </w:r>
      <w:r w:rsidR="0029173F" w:rsidRPr="0029173F">
        <w:rPr>
          <w:rFonts w:ascii="Times New Roman" w:hAnsi="Times New Roman"/>
          <w:sz w:val="24"/>
          <w:szCs w:val="24"/>
        </w:rPr>
        <w:instrText xml:space="preserve"> ADDIN EN.CITE </w:instrText>
      </w:r>
      <w:r w:rsidR="0029173F" w:rsidRPr="0029173F">
        <w:rPr>
          <w:rFonts w:ascii="Times New Roman" w:hAnsi="Times New Roman"/>
          <w:sz w:val="24"/>
          <w:szCs w:val="24"/>
        </w:rPr>
        <w:fldChar w:fldCharType="begin">
          <w:fldData xml:space="preserve">PEVuZE5vdGU+PENpdGU+PEF1dGhvcj5aaW5tYW48L0F1dGhvcj48WWVhcj4yMDE1PC9ZZWFyPjxS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</w:fldData>
        </w:fldChar>
      </w:r>
      <w:r w:rsidR="0029173F" w:rsidRPr="0029173F">
        <w:rPr>
          <w:rFonts w:ascii="Times New Roman" w:hAnsi="Times New Roman"/>
          <w:sz w:val="24"/>
          <w:szCs w:val="24"/>
        </w:rPr>
        <w:instrText xml:space="preserve"> ADDIN EN.CITE.DATA </w:instrText>
      </w:r>
      <w:r w:rsidR="0029173F" w:rsidRPr="0029173F">
        <w:rPr>
          <w:rFonts w:ascii="Times New Roman" w:hAnsi="Times New Roman"/>
          <w:sz w:val="24"/>
          <w:szCs w:val="24"/>
        </w:rPr>
      </w:r>
      <w:r w:rsidR="0029173F" w:rsidRPr="0029173F">
        <w:rPr>
          <w:rFonts w:ascii="Times New Roman" w:hAnsi="Times New Roman"/>
          <w:sz w:val="24"/>
          <w:szCs w:val="24"/>
        </w:rPr>
        <w:fldChar w:fldCharType="end"/>
      </w:r>
      <w:r w:rsidR="0029173F" w:rsidRPr="0029173F">
        <w:rPr>
          <w:rFonts w:ascii="Times New Roman" w:hAnsi="Times New Roman"/>
          <w:sz w:val="24"/>
          <w:szCs w:val="24"/>
        </w:rPr>
      </w:r>
      <w:r w:rsidR="0029173F" w:rsidRPr="0029173F">
        <w:rPr>
          <w:rFonts w:ascii="Times New Roman" w:hAnsi="Times New Roman"/>
          <w:sz w:val="24"/>
          <w:szCs w:val="24"/>
        </w:rPr>
        <w:fldChar w:fldCharType="separate"/>
      </w:r>
      <w:r w:rsidR="0029173F" w:rsidRPr="0029173F">
        <w:rPr>
          <w:rFonts w:ascii="Times New Roman" w:hAnsi="Times New Roman"/>
          <w:noProof/>
          <w:sz w:val="24"/>
          <w:szCs w:val="24"/>
          <w:vertAlign w:val="superscript"/>
        </w:rPr>
        <w:t>18</w:t>
      </w:r>
      <w:r w:rsidR="0029173F" w:rsidRPr="0029173F">
        <w:rPr>
          <w:rFonts w:ascii="Times New Roman" w:hAnsi="Times New Roman"/>
          <w:sz w:val="24"/>
          <w:szCs w:val="24"/>
        </w:rPr>
        <w:fldChar w:fldCharType="end"/>
      </w:r>
      <w:r w:rsidR="007804DD" w:rsidRPr="0029173F">
        <w:rPr>
          <w:rFonts w:ascii="Times New Roman" w:hAnsi="Times New Roman"/>
          <w:sz w:val="24"/>
          <w:szCs w:val="24"/>
        </w:rPr>
        <w:t>, CANVAS</w:t>
      </w:r>
      <w:r w:rsidR="003202F6" w:rsidRPr="0029173F">
        <w:rPr>
          <w:rFonts w:ascii="Times New Roman" w:hAnsi="Times New Roman"/>
          <w:sz w:val="24"/>
          <w:szCs w:val="24"/>
        </w:rPr>
        <w:t>-R</w:t>
      </w:r>
      <w:r w:rsidR="003202F6" w:rsidRPr="0029173F">
        <w:rPr>
          <w:rFonts w:ascii="Times New Roman" w:hAnsi="Times New Roman"/>
          <w:sz w:val="24"/>
          <w:szCs w:val="24"/>
        </w:rPr>
        <w:fldChar w:fldCharType="begin">
          <w:fldData xml:space="preserve">PEVuZE5vdGU+PENpdGU+PEF1dGhvcj5OZWFsPC9BdXRob3I+PFllYXI+MjAxNzwvWWVhcj48UmVj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</w:fldData>
        </w:fldChar>
      </w:r>
      <w:r w:rsidR="0029173F" w:rsidRPr="0029173F">
        <w:rPr>
          <w:rFonts w:ascii="Times New Roman" w:hAnsi="Times New Roman"/>
          <w:sz w:val="24"/>
          <w:szCs w:val="24"/>
        </w:rPr>
        <w:instrText xml:space="preserve"> ADDIN EN.CITE </w:instrText>
      </w:r>
      <w:r w:rsidR="0029173F" w:rsidRPr="0029173F">
        <w:rPr>
          <w:rFonts w:ascii="Times New Roman" w:hAnsi="Times New Roman"/>
          <w:sz w:val="24"/>
          <w:szCs w:val="24"/>
        </w:rPr>
        <w:fldChar w:fldCharType="begin">
          <w:fldData xml:space="preserve">PEVuZE5vdGU+PENpdGU+PEF1dGhvcj5OZWFsPC9BdXRob3I+PFllYXI+MjAxNzwvWWVhcj48UmVj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</w:fldData>
        </w:fldChar>
      </w:r>
      <w:r w:rsidR="0029173F" w:rsidRPr="0029173F">
        <w:rPr>
          <w:rFonts w:ascii="Times New Roman" w:hAnsi="Times New Roman"/>
          <w:sz w:val="24"/>
          <w:szCs w:val="24"/>
        </w:rPr>
        <w:instrText xml:space="preserve"> ADDIN EN.CITE.DATA </w:instrText>
      </w:r>
      <w:r w:rsidR="0029173F" w:rsidRPr="0029173F">
        <w:rPr>
          <w:rFonts w:ascii="Times New Roman" w:hAnsi="Times New Roman"/>
          <w:sz w:val="24"/>
          <w:szCs w:val="24"/>
        </w:rPr>
      </w:r>
      <w:r w:rsidR="0029173F" w:rsidRPr="0029173F">
        <w:rPr>
          <w:rFonts w:ascii="Times New Roman" w:hAnsi="Times New Roman"/>
          <w:sz w:val="24"/>
          <w:szCs w:val="24"/>
        </w:rPr>
        <w:fldChar w:fldCharType="end"/>
      </w:r>
      <w:r w:rsidR="003202F6" w:rsidRPr="0029173F">
        <w:rPr>
          <w:rFonts w:ascii="Times New Roman" w:hAnsi="Times New Roman"/>
          <w:sz w:val="24"/>
          <w:szCs w:val="24"/>
        </w:rPr>
      </w:r>
      <w:r w:rsidR="003202F6" w:rsidRPr="0029173F">
        <w:rPr>
          <w:rFonts w:ascii="Times New Roman" w:hAnsi="Times New Roman"/>
          <w:sz w:val="24"/>
          <w:szCs w:val="24"/>
        </w:rPr>
        <w:fldChar w:fldCharType="separate"/>
      </w:r>
      <w:r w:rsidR="0029173F" w:rsidRPr="0029173F">
        <w:rPr>
          <w:rFonts w:ascii="Times New Roman" w:hAnsi="Times New Roman"/>
          <w:noProof/>
          <w:sz w:val="24"/>
          <w:szCs w:val="24"/>
          <w:vertAlign w:val="superscript"/>
        </w:rPr>
        <w:t>19</w:t>
      </w:r>
      <w:r w:rsidR="003202F6" w:rsidRPr="0029173F">
        <w:rPr>
          <w:rFonts w:ascii="Times New Roman" w:hAnsi="Times New Roman"/>
          <w:sz w:val="24"/>
          <w:szCs w:val="24"/>
        </w:rPr>
        <w:fldChar w:fldCharType="end"/>
      </w:r>
      <w:r w:rsidR="007804DD" w:rsidRPr="0029173F">
        <w:rPr>
          <w:rFonts w:ascii="Times New Roman" w:hAnsi="Times New Roman"/>
          <w:sz w:val="24"/>
          <w:szCs w:val="24"/>
        </w:rPr>
        <w:t xml:space="preserve"> a DECLARE-TIMI</w:t>
      </w:r>
      <w:r w:rsidR="003202F6" w:rsidRPr="0029173F">
        <w:rPr>
          <w:rFonts w:ascii="Times New Roman" w:hAnsi="Times New Roman"/>
          <w:sz w:val="24"/>
          <w:szCs w:val="24"/>
        </w:rPr>
        <w:fldChar w:fldCharType="begin">
          <w:fldData xml:space="preserve">PEVuZE5vdGU+PENpdGU+PEF1dGhvcj5XaXZpb3R0PC9BdXRob3I+PFllYXI+MjAxOTwvWWVhcj48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</w:fldData>
        </w:fldChar>
      </w:r>
      <w:r w:rsidR="0029173F" w:rsidRPr="0029173F">
        <w:rPr>
          <w:rFonts w:ascii="Times New Roman" w:hAnsi="Times New Roman"/>
          <w:sz w:val="24"/>
          <w:szCs w:val="24"/>
        </w:rPr>
        <w:instrText xml:space="preserve"> ADDIN EN.CITE </w:instrText>
      </w:r>
      <w:r w:rsidR="0029173F" w:rsidRPr="0029173F">
        <w:rPr>
          <w:rFonts w:ascii="Times New Roman" w:hAnsi="Times New Roman"/>
          <w:sz w:val="24"/>
          <w:szCs w:val="24"/>
        </w:rPr>
        <w:fldChar w:fldCharType="begin">
          <w:fldData xml:space="preserve">PEVuZE5vdGU+PENpdGU+PEF1dGhvcj5XaXZpb3R0PC9BdXRob3I+PFllYXI+MjAxOTwvWWVhcj48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</w:fldData>
        </w:fldChar>
      </w:r>
      <w:r w:rsidR="0029173F" w:rsidRPr="0029173F">
        <w:rPr>
          <w:rFonts w:ascii="Times New Roman" w:hAnsi="Times New Roman"/>
          <w:sz w:val="24"/>
          <w:szCs w:val="24"/>
        </w:rPr>
        <w:instrText xml:space="preserve"> ADDIN EN.CITE.DATA </w:instrText>
      </w:r>
      <w:r w:rsidR="0029173F" w:rsidRPr="0029173F">
        <w:rPr>
          <w:rFonts w:ascii="Times New Roman" w:hAnsi="Times New Roman"/>
          <w:sz w:val="24"/>
          <w:szCs w:val="24"/>
        </w:rPr>
      </w:r>
      <w:r w:rsidR="0029173F" w:rsidRPr="0029173F">
        <w:rPr>
          <w:rFonts w:ascii="Times New Roman" w:hAnsi="Times New Roman"/>
          <w:sz w:val="24"/>
          <w:szCs w:val="24"/>
        </w:rPr>
        <w:fldChar w:fldCharType="end"/>
      </w:r>
      <w:r w:rsidR="003202F6" w:rsidRPr="0029173F">
        <w:rPr>
          <w:rFonts w:ascii="Times New Roman" w:hAnsi="Times New Roman"/>
          <w:sz w:val="24"/>
          <w:szCs w:val="24"/>
        </w:rPr>
      </w:r>
      <w:r w:rsidR="003202F6" w:rsidRPr="0029173F">
        <w:rPr>
          <w:rFonts w:ascii="Times New Roman" w:hAnsi="Times New Roman"/>
          <w:sz w:val="24"/>
          <w:szCs w:val="24"/>
        </w:rPr>
        <w:fldChar w:fldCharType="separate"/>
      </w:r>
      <w:r w:rsidR="0029173F" w:rsidRPr="0029173F">
        <w:rPr>
          <w:rFonts w:ascii="Times New Roman" w:hAnsi="Times New Roman"/>
          <w:noProof/>
          <w:sz w:val="24"/>
          <w:szCs w:val="24"/>
          <w:vertAlign w:val="superscript"/>
        </w:rPr>
        <w:t>20</w:t>
      </w:r>
      <w:r w:rsidR="003202F6" w:rsidRPr="0029173F">
        <w:rPr>
          <w:rFonts w:ascii="Times New Roman" w:hAnsi="Times New Roman"/>
          <w:sz w:val="24"/>
          <w:szCs w:val="24"/>
        </w:rPr>
        <w:fldChar w:fldCharType="end"/>
      </w:r>
      <w:r w:rsidR="007804DD" w:rsidRPr="0029173F">
        <w:rPr>
          <w:rFonts w:ascii="Times New Roman" w:hAnsi="Times New Roman"/>
          <w:sz w:val="24"/>
          <w:szCs w:val="24"/>
        </w:rPr>
        <w:t>)</w:t>
      </w:r>
      <w:r w:rsidR="003202F6" w:rsidRPr="0029173F">
        <w:rPr>
          <w:rFonts w:ascii="Times New Roman" w:hAnsi="Times New Roman"/>
          <w:sz w:val="24"/>
          <w:szCs w:val="24"/>
        </w:rPr>
        <w:t>, ale i ve studiích</w:t>
      </w:r>
      <w:r w:rsidR="007804DD" w:rsidRPr="0029173F">
        <w:rPr>
          <w:rFonts w:ascii="Times New Roman" w:hAnsi="Times New Roman"/>
          <w:sz w:val="24"/>
          <w:szCs w:val="24"/>
        </w:rPr>
        <w:t xml:space="preserve"> u pacientů s vysokým renálním rizikem (CREDENCE</w:t>
      </w:r>
      <w:r w:rsidR="003202F6" w:rsidRPr="0029173F">
        <w:rPr>
          <w:rFonts w:ascii="Times New Roman" w:hAnsi="Times New Roman"/>
          <w:sz w:val="24"/>
          <w:szCs w:val="24"/>
        </w:rPr>
        <w:fldChar w:fldCharType="begin">
          <w:fldData xml:space="preserve">PEVuZE5vdGU+PENpdGU+PEF1dGhvcj5QZXJrb3ZpYzwvQXV0aG9yPjxZZWFyPjIwMTk8L1llYXI+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</w:fldData>
        </w:fldChar>
      </w:r>
      <w:r w:rsidR="0029173F" w:rsidRPr="0029173F">
        <w:rPr>
          <w:rFonts w:ascii="Times New Roman" w:hAnsi="Times New Roman"/>
          <w:sz w:val="24"/>
          <w:szCs w:val="24"/>
        </w:rPr>
        <w:instrText xml:space="preserve"> ADDIN EN.CITE </w:instrText>
      </w:r>
      <w:r w:rsidR="0029173F" w:rsidRPr="0029173F">
        <w:rPr>
          <w:rFonts w:ascii="Times New Roman" w:hAnsi="Times New Roman"/>
          <w:sz w:val="24"/>
          <w:szCs w:val="24"/>
        </w:rPr>
        <w:fldChar w:fldCharType="begin">
          <w:fldData xml:space="preserve">PEVuZE5vdGU+PENpdGU+PEF1dGhvcj5QZXJrb3ZpYzwvQXV0aG9yPjxZZWFyPjIwMTk8L1llYXI+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</w:fldData>
        </w:fldChar>
      </w:r>
      <w:r w:rsidR="0029173F" w:rsidRPr="0029173F">
        <w:rPr>
          <w:rFonts w:ascii="Times New Roman" w:hAnsi="Times New Roman"/>
          <w:sz w:val="24"/>
          <w:szCs w:val="24"/>
        </w:rPr>
        <w:instrText xml:space="preserve"> ADDIN EN.CITE.DATA </w:instrText>
      </w:r>
      <w:r w:rsidR="0029173F" w:rsidRPr="0029173F">
        <w:rPr>
          <w:rFonts w:ascii="Times New Roman" w:hAnsi="Times New Roman"/>
          <w:sz w:val="24"/>
          <w:szCs w:val="24"/>
        </w:rPr>
      </w:r>
      <w:r w:rsidR="0029173F" w:rsidRPr="0029173F">
        <w:rPr>
          <w:rFonts w:ascii="Times New Roman" w:hAnsi="Times New Roman"/>
          <w:sz w:val="24"/>
          <w:szCs w:val="24"/>
        </w:rPr>
        <w:fldChar w:fldCharType="end"/>
      </w:r>
      <w:r w:rsidR="003202F6" w:rsidRPr="0029173F">
        <w:rPr>
          <w:rFonts w:ascii="Times New Roman" w:hAnsi="Times New Roman"/>
          <w:sz w:val="24"/>
          <w:szCs w:val="24"/>
        </w:rPr>
      </w:r>
      <w:r w:rsidR="003202F6" w:rsidRPr="0029173F">
        <w:rPr>
          <w:rFonts w:ascii="Times New Roman" w:hAnsi="Times New Roman"/>
          <w:sz w:val="24"/>
          <w:szCs w:val="24"/>
        </w:rPr>
        <w:fldChar w:fldCharType="separate"/>
      </w:r>
      <w:r w:rsidR="0029173F" w:rsidRPr="0029173F">
        <w:rPr>
          <w:rFonts w:ascii="Times New Roman" w:hAnsi="Times New Roman"/>
          <w:noProof/>
          <w:sz w:val="24"/>
          <w:szCs w:val="24"/>
          <w:vertAlign w:val="superscript"/>
        </w:rPr>
        <w:t>21</w:t>
      </w:r>
      <w:r w:rsidR="003202F6" w:rsidRPr="0029173F">
        <w:rPr>
          <w:rFonts w:ascii="Times New Roman" w:hAnsi="Times New Roman"/>
          <w:sz w:val="24"/>
          <w:szCs w:val="24"/>
        </w:rPr>
        <w:fldChar w:fldCharType="end"/>
      </w:r>
      <w:r w:rsidR="007804DD" w:rsidRPr="0029173F">
        <w:rPr>
          <w:rFonts w:ascii="Times New Roman" w:hAnsi="Times New Roman"/>
          <w:sz w:val="24"/>
          <w:szCs w:val="24"/>
        </w:rPr>
        <w:t xml:space="preserve"> a DAPA-CKD</w:t>
      </w:r>
      <w:r w:rsidR="003202F6" w:rsidRPr="0029173F">
        <w:rPr>
          <w:rFonts w:ascii="Times New Roman" w:hAnsi="Times New Roman"/>
          <w:sz w:val="24"/>
          <w:szCs w:val="24"/>
        </w:rPr>
        <w:fldChar w:fldCharType="begin"/>
      </w:r>
      <w:r w:rsidR="0029173F" w:rsidRPr="0029173F">
        <w:rPr>
          <w:rFonts w:ascii="Times New Roman" w:hAnsi="Times New Roman"/>
          <w:sz w:val="24"/>
          <w:szCs w:val="24"/>
        </w:rPr>
        <w:instrText xml:space="preserve"> ADDIN EN.CITE &lt;EndNote&gt;&lt;Cite&gt;&lt;Author&gt;Heerspink&lt;/Author&gt;&lt;Year&gt;2020&lt;/Year&gt;&lt;RecNum&gt;662&lt;/RecNum&gt;&lt;DisplayText&gt;&lt;style face="superscript"&gt;22&lt;/style&gt;&lt;/DisplayText&gt;&lt;record&gt;&lt;rec-number&gt;662&lt;/rec-number&gt;&lt;foreign-keys&gt;&lt;key app="EN" db-id="z0wf20psuw2t5bet0s65tvpadtz9r9t0da9w" timestamp="1601378865"&gt;662&lt;/key&gt;&lt;/foreign-keys&gt;&lt;ref-type name="Journal Article"&gt;17&lt;/ref-type&gt;&lt;contributors&gt;&lt;authors&gt;&lt;author&gt;Heerspink, Hiddo J.L.&lt;/author&gt;&lt;author&gt;Stefánsson, Bergur V.&lt;/author&gt;&lt;author&gt;Correa-Rotter, Ricardo&lt;/author&gt;&lt;author&gt;Chertow, Glenn M.&lt;/author&gt;&lt;author&gt;Greene, Tom&lt;/author&gt;&lt;author&gt;Hou, Fan-Fan&lt;/author&gt;&lt;author&gt;Mann, Johannes F.E.&lt;/author&gt;&lt;author&gt;McMurray, John J.V.&lt;/author&gt;&lt;author&gt;Lindberg, Magnus&lt;/author&gt;&lt;author&gt;Rossing, Peter&lt;/author&gt;&lt;author&gt;Sjöström, C. David&lt;/author&gt;&lt;author&gt;Toto, Roberto D.&lt;/author&gt;&lt;author&gt;Langkilde, Anna-Maria&lt;/author&gt;&lt;author&gt;Wheeler, David C.&lt;/author&gt;&lt;/authors&gt;&lt;/contributors&gt;&lt;titles&gt;&lt;title&gt;Dapagliflozin in Patients with Chronic Kidney Disease&lt;/title&gt;&lt;secondary-title&gt;New England Journal of Medicine&lt;/secondary-title&gt;&lt;/titles&gt;&lt;periodical&gt;&lt;full-title&gt;New England Journal of Medicine&lt;/full-title&gt;&lt;/periodical&gt;&lt;dates&gt;&lt;year&gt;2020&lt;/year&gt;&lt;/dates&gt;&lt;urls&gt;&lt;related-urls&gt;&lt;url&gt;https://www.nejm.org/doi/full/10.1056/NEJMoa2024816&lt;/url&gt;&lt;/related-urls&gt;&lt;/urls&gt;&lt;electronic-resource-num&gt;10.1056/NEJMoa2024816&lt;/electronic-resource-num&gt;&lt;/record&gt;&lt;/Cite&gt;&lt;/EndNote&gt;</w:instrText>
      </w:r>
      <w:r w:rsidR="003202F6" w:rsidRPr="0029173F">
        <w:rPr>
          <w:rFonts w:ascii="Times New Roman" w:hAnsi="Times New Roman"/>
          <w:sz w:val="24"/>
          <w:szCs w:val="24"/>
        </w:rPr>
        <w:fldChar w:fldCharType="separate"/>
      </w:r>
      <w:r w:rsidR="0029173F" w:rsidRPr="0029173F">
        <w:rPr>
          <w:rFonts w:ascii="Times New Roman" w:hAnsi="Times New Roman"/>
          <w:noProof/>
          <w:sz w:val="24"/>
          <w:szCs w:val="24"/>
          <w:vertAlign w:val="superscript"/>
        </w:rPr>
        <w:t>22</w:t>
      </w:r>
      <w:r w:rsidR="003202F6" w:rsidRPr="0029173F">
        <w:rPr>
          <w:rFonts w:ascii="Times New Roman" w:hAnsi="Times New Roman"/>
          <w:sz w:val="24"/>
          <w:szCs w:val="24"/>
        </w:rPr>
        <w:fldChar w:fldCharType="end"/>
      </w:r>
      <w:r w:rsidR="007804DD" w:rsidRPr="0029173F">
        <w:rPr>
          <w:rFonts w:ascii="Times New Roman" w:hAnsi="Times New Roman"/>
          <w:sz w:val="24"/>
          <w:szCs w:val="24"/>
        </w:rPr>
        <w:t>), které měly primární renální endpoint a jsou z pohledu hodnocení renoprotektivity SGLT2 inhibitorů u DKD mnohem důležitější.</w:t>
      </w:r>
      <w:r w:rsidR="005E0273" w:rsidRPr="0029173F">
        <w:rPr>
          <w:rFonts w:ascii="Times New Roman" w:hAnsi="Times New Roman"/>
          <w:sz w:val="24"/>
          <w:szCs w:val="24"/>
        </w:rPr>
        <w:t xml:space="preserve"> Empagliflozin redukoval </w:t>
      </w:r>
      <w:r w:rsidR="00E1625F" w:rsidRPr="0029173F">
        <w:rPr>
          <w:rFonts w:ascii="Times New Roman" w:hAnsi="Times New Roman"/>
          <w:sz w:val="24"/>
          <w:szCs w:val="24"/>
        </w:rPr>
        <w:t xml:space="preserve">ve srovnání s placebem </w:t>
      </w:r>
      <w:r w:rsidR="005E0273" w:rsidRPr="0029173F">
        <w:rPr>
          <w:rFonts w:ascii="Times New Roman" w:hAnsi="Times New Roman"/>
          <w:sz w:val="24"/>
          <w:szCs w:val="24"/>
        </w:rPr>
        <w:t>ve studii EMPAREG</w:t>
      </w:r>
      <w:r w:rsidR="0029173F" w:rsidRPr="0029173F">
        <w:rPr>
          <w:rFonts w:ascii="Times New Roman" w:hAnsi="Times New Roman"/>
          <w:sz w:val="24"/>
          <w:szCs w:val="24"/>
        </w:rPr>
        <w:t xml:space="preserve"> OUTCOME</w:t>
      </w:r>
      <w:r w:rsidR="005E0273" w:rsidRPr="0029173F">
        <w:rPr>
          <w:rFonts w:ascii="Times New Roman" w:hAnsi="Times New Roman"/>
          <w:sz w:val="24"/>
          <w:szCs w:val="24"/>
        </w:rPr>
        <w:t xml:space="preserve"> </w:t>
      </w:r>
      <w:r w:rsidR="005E0273" w:rsidRPr="0029173F">
        <w:rPr>
          <w:rFonts w:ascii="Times New Roman" w:hAnsi="Times New Roman"/>
          <w:bCs/>
          <w:sz w:val="24"/>
          <w:szCs w:val="24"/>
        </w:rPr>
        <w:t>riziko progrese renálního onemocnění (o 39</w:t>
      </w:r>
      <w:r w:rsidR="000523FC" w:rsidRPr="0029173F">
        <w:rPr>
          <w:rFonts w:ascii="Times New Roman" w:hAnsi="Times New Roman"/>
          <w:bCs/>
          <w:sz w:val="24"/>
          <w:szCs w:val="24"/>
        </w:rPr>
        <w:t xml:space="preserve"> </w:t>
      </w:r>
      <w:r w:rsidR="005E0273" w:rsidRPr="0029173F">
        <w:rPr>
          <w:rFonts w:ascii="Times New Roman" w:hAnsi="Times New Roman"/>
          <w:bCs/>
          <w:sz w:val="24"/>
          <w:szCs w:val="24"/>
        </w:rPr>
        <w:t>%) a nutnost náhrady funkce ledvin (o 55</w:t>
      </w:r>
      <w:r w:rsidR="000523FC" w:rsidRPr="0029173F">
        <w:rPr>
          <w:rFonts w:ascii="Times New Roman" w:hAnsi="Times New Roman"/>
          <w:bCs/>
          <w:sz w:val="24"/>
          <w:szCs w:val="24"/>
        </w:rPr>
        <w:t xml:space="preserve"> </w:t>
      </w:r>
      <w:r w:rsidR="005E0273" w:rsidRPr="0029173F">
        <w:rPr>
          <w:rFonts w:ascii="Times New Roman" w:hAnsi="Times New Roman"/>
          <w:bCs/>
          <w:sz w:val="24"/>
          <w:szCs w:val="24"/>
        </w:rPr>
        <w:t>%)</w:t>
      </w:r>
      <w:r w:rsidR="005E0273" w:rsidRPr="0029173F">
        <w:rPr>
          <w:rFonts w:ascii="Times New Roman" w:hAnsi="Times New Roman"/>
          <w:sz w:val="24"/>
          <w:szCs w:val="24"/>
        </w:rPr>
        <w:fldChar w:fldCharType="begin">
          <w:fldData xml:space="preserve">PEVuZE5vdGU+PENpdGU+PEF1dGhvcj5XYW5uZXI8L0F1dGhvcj48WWVhcj4yMDE2PC9ZZWFyPjxS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</w:fldData>
        </w:fldChar>
      </w:r>
      <w:r w:rsidR="0029173F" w:rsidRPr="0029173F">
        <w:rPr>
          <w:rFonts w:ascii="Times New Roman" w:hAnsi="Times New Roman"/>
          <w:sz w:val="24"/>
          <w:szCs w:val="24"/>
        </w:rPr>
        <w:instrText xml:space="preserve"> ADDIN EN.CITE </w:instrText>
      </w:r>
      <w:r w:rsidR="0029173F" w:rsidRPr="0029173F">
        <w:rPr>
          <w:rFonts w:ascii="Times New Roman" w:hAnsi="Times New Roman"/>
          <w:sz w:val="24"/>
          <w:szCs w:val="24"/>
        </w:rPr>
        <w:fldChar w:fldCharType="begin">
          <w:fldData xml:space="preserve">PEVuZE5vdGU+PENpdGU+PEF1dGhvcj5XYW5uZXI8L0F1dGhvcj48WWVhcj4yMDE2PC9ZZWFyPjxS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</w:fldData>
        </w:fldChar>
      </w:r>
      <w:r w:rsidR="0029173F" w:rsidRPr="0029173F">
        <w:rPr>
          <w:rFonts w:ascii="Times New Roman" w:hAnsi="Times New Roman"/>
          <w:sz w:val="24"/>
          <w:szCs w:val="24"/>
        </w:rPr>
        <w:instrText xml:space="preserve"> ADDIN EN.CITE.DATA </w:instrText>
      </w:r>
      <w:r w:rsidR="0029173F" w:rsidRPr="0029173F">
        <w:rPr>
          <w:rFonts w:ascii="Times New Roman" w:hAnsi="Times New Roman"/>
          <w:sz w:val="24"/>
          <w:szCs w:val="24"/>
        </w:rPr>
      </w:r>
      <w:r w:rsidR="0029173F" w:rsidRPr="0029173F">
        <w:rPr>
          <w:rFonts w:ascii="Times New Roman" w:hAnsi="Times New Roman"/>
          <w:sz w:val="24"/>
          <w:szCs w:val="24"/>
        </w:rPr>
        <w:fldChar w:fldCharType="end"/>
      </w:r>
      <w:r w:rsidR="005E0273" w:rsidRPr="0029173F">
        <w:rPr>
          <w:rFonts w:ascii="Times New Roman" w:hAnsi="Times New Roman"/>
          <w:sz w:val="24"/>
          <w:szCs w:val="24"/>
        </w:rPr>
      </w:r>
      <w:r w:rsidR="005E0273" w:rsidRPr="0029173F">
        <w:rPr>
          <w:rFonts w:ascii="Times New Roman" w:hAnsi="Times New Roman"/>
          <w:sz w:val="24"/>
          <w:szCs w:val="24"/>
        </w:rPr>
        <w:fldChar w:fldCharType="separate"/>
      </w:r>
      <w:r w:rsidR="0029173F" w:rsidRPr="0029173F">
        <w:rPr>
          <w:rFonts w:ascii="Times New Roman" w:hAnsi="Times New Roman"/>
          <w:noProof/>
          <w:sz w:val="24"/>
          <w:szCs w:val="24"/>
          <w:vertAlign w:val="superscript"/>
        </w:rPr>
        <w:t>23</w:t>
      </w:r>
      <w:r w:rsidR="005E0273" w:rsidRPr="0029173F">
        <w:rPr>
          <w:rFonts w:ascii="Times New Roman" w:hAnsi="Times New Roman"/>
          <w:sz w:val="24"/>
          <w:szCs w:val="24"/>
        </w:rPr>
        <w:fldChar w:fldCharType="end"/>
      </w:r>
      <w:r w:rsidR="005E0273" w:rsidRPr="0029173F">
        <w:rPr>
          <w:rFonts w:ascii="Times New Roman" w:hAnsi="Times New Roman"/>
          <w:bCs/>
          <w:sz w:val="24"/>
          <w:szCs w:val="24"/>
        </w:rPr>
        <w:t>.  Podobn</w:t>
      </w:r>
      <w:r w:rsidR="000523FC" w:rsidRPr="0029173F">
        <w:rPr>
          <w:rFonts w:ascii="Times New Roman" w:hAnsi="Times New Roman"/>
          <w:bCs/>
          <w:sz w:val="24"/>
          <w:szCs w:val="24"/>
        </w:rPr>
        <w:t>é</w:t>
      </w:r>
      <w:r w:rsidR="005E0273" w:rsidRPr="0029173F">
        <w:rPr>
          <w:rFonts w:ascii="Times New Roman" w:hAnsi="Times New Roman"/>
          <w:bCs/>
          <w:sz w:val="24"/>
          <w:szCs w:val="24"/>
        </w:rPr>
        <w:t xml:space="preserve"> renoprotektivní efekt</w:t>
      </w:r>
      <w:r w:rsidR="00A80FD9" w:rsidRPr="0029173F">
        <w:rPr>
          <w:rFonts w:ascii="Times New Roman" w:hAnsi="Times New Roman"/>
          <w:bCs/>
          <w:sz w:val="24"/>
          <w:szCs w:val="24"/>
        </w:rPr>
        <w:t>y</w:t>
      </w:r>
      <w:r w:rsidR="005E0273" w:rsidRPr="0029173F">
        <w:rPr>
          <w:rFonts w:ascii="Times New Roman" w:hAnsi="Times New Roman"/>
          <w:bCs/>
          <w:sz w:val="24"/>
          <w:szCs w:val="24"/>
        </w:rPr>
        <w:t xml:space="preserve"> byl</w:t>
      </w:r>
      <w:r w:rsidR="00A80FD9" w:rsidRPr="0029173F">
        <w:rPr>
          <w:rFonts w:ascii="Times New Roman" w:hAnsi="Times New Roman"/>
          <w:bCs/>
          <w:sz w:val="24"/>
          <w:szCs w:val="24"/>
        </w:rPr>
        <w:t>y</w:t>
      </w:r>
      <w:r w:rsidR="005E0273" w:rsidRPr="0029173F">
        <w:rPr>
          <w:rFonts w:ascii="Times New Roman" w:hAnsi="Times New Roman"/>
          <w:bCs/>
          <w:sz w:val="24"/>
          <w:szCs w:val="24"/>
        </w:rPr>
        <w:t xml:space="preserve"> popsán</w:t>
      </w:r>
      <w:r w:rsidR="00A80FD9" w:rsidRPr="0029173F">
        <w:rPr>
          <w:rFonts w:ascii="Times New Roman" w:hAnsi="Times New Roman"/>
          <w:bCs/>
          <w:sz w:val="24"/>
          <w:szCs w:val="24"/>
        </w:rPr>
        <w:t>y</w:t>
      </w:r>
      <w:r w:rsidR="005E0273" w:rsidRPr="0029173F">
        <w:rPr>
          <w:rFonts w:ascii="Times New Roman" w:hAnsi="Times New Roman"/>
          <w:bCs/>
          <w:sz w:val="24"/>
          <w:szCs w:val="24"/>
        </w:rPr>
        <w:t xml:space="preserve"> u canagliflozinu ve studii CANVAS-R</w:t>
      </w:r>
      <w:r w:rsidR="00F66B32" w:rsidRPr="0029173F">
        <w:rPr>
          <w:rFonts w:ascii="Times New Roman" w:hAnsi="Times New Roman"/>
          <w:sz w:val="24"/>
          <w:szCs w:val="24"/>
        </w:rPr>
        <w:fldChar w:fldCharType="begin">
          <w:fldData xml:space="preserve">PEVuZE5vdGU+PENpdGU+PEF1dGhvcj5OZWFsPC9BdXRob3I+PFllYXI+MjAxNzwvWWVhcj48UmVj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</w:fldData>
        </w:fldChar>
      </w:r>
      <w:r w:rsidR="0029173F" w:rsidRPr="0029173F">
        <w:rPr>
          <w:rFonts w:ascii="Times New Roman" w:hAnsi="Times New Roman"/>
          <w:sz w:val="24"/>
          <w:szCs w:val="24"/>
        </w:rPr>
        <w:instrText xml:space="preserve"> ADDIN EN.CITE </w:instrText>
      </w:r>
      <w:r w:rsidR="0029173F" w:rsidRPr="0029173F">
        <w:rPr>
          <w:rFonts w:ascii="Times New Roman" w:hAnsi="Times New Roman"/>
          <w:sz w:val="24"/>
          <w:szCs w:val="24"/>
        </w:rPr>
        <w:fldChar w:fldCharType="begin">
          <w:fldData xml:space="preserve">PEVuZE5vdGU+PENpdGU+PEF1dGhvcj5OZWFsPC9BdXRob3I+PFllYXI+MjAxNzwvWWVhcj48UmVj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</w:fldData>
        </w:fldChar>
      </w:r>
      <w:r w:rsidR="0029173F" w:rsidRPr="0029173F">
        <w:rPr>
          <w:rFonts w:ascii="Times New Roman" w:hAnsi="Times New Roman"/>
          <w:sz w:val="24"/>
          <w:szCs w:val="24"/>
        </w:rPr>
        <w:instrText xml:space="preserve"> ADDIN EN.CITE.DATA </w:instrText>
      </w:r>
      <w:r w:rsidR="0029173F" w:rsidRPr="0029173F">
        <w:rPr>
          <w:rFonts w:ascii="Times New Roman" w:hAnsi="Times New Roman"/>
          <w:sz w:val="24"/>
          <w:szCs w:val="24"/>
        </w:rPr>
      </w:r>
      <w:r w:rsidR="0029173F" w:rsidRPr="0029173F">
        <w:rPr>
          <w:rFonts w:ascii="Times New Roman" w:hAnsi="Times New Roman"/>
          <w:sz w:val="24"/>
          <w:szCs w:val="24"/>
        </w:rPr>
        <w:fldChar w:fldCharType="end"/>
      </w:r>
      <w:r w:rsidR="00F66B32" w:rsidRPr="0029173F">
        <w:rPr>
          <w:rFonts w:ascii="Times New Roman" w:hAnsi="Times New Roman"/>
          <w:sz w:val="24"/>
          <w:szCs w:val="24"/>
        </w:rPr>
      </w:r>
      <w:r w:rsidR="00F66B32" w:rsidRPr="0029173F">
        <w:rPr>
          <w:rFonts w:ascii="Times New Roman" w:hAnsi="Times New Roman"/>
          <w:sz w:val="24"/>
          <w:szCs w:val="24"/>
        </w:rPr>
        <w:fldChar w:fldCharType="separate"/>
      </w:r>
      <w:r w:rsidR="0029173F" w:rsidRPr="0029173F">
        <w:rPr>
          <w:rFonts w:ascii="Times New Roman" w:hAnsi="Times New Roman"/>
          <w:noProof/>
          <w:sz w:val="24"/>
          <w:szCs w:val="24"/>
          <w:vertAlign w:val="superscript"/>
        </w:rPr>
        <w:t>19</w:t>
      </w:r>
      <w:r w:rsidR="00F66B32" w:rsidRPr="0029173F">
        <w:rPr>
          <w:rFonts w:ascii="Times New Roman" w:hAnsi="Times New Roman"/>
          <w:sz w:val="24"/>
          <w:szCs w:val="24"/>
        </w:rPr>
        <w:fldChar w:fldCharType="end"/>
      </w:r>
      <w:r w:rsidR="00571C7A" w:rsidRPr="0029173F">
        <w:rPr>
          <w:rFonts w:ascii="Times New Roman" w:hAnsi="Times New Roman"/>
          <w:sz w:val="24"/>
          <w:szCs w:val="24"/>
        </w:rPr>
        <w:t xml:space="preserve"> a</w:t>
      </w:r>
      <w:r w:rsidR="00A80FD9" w:rsidRPr="0029173F">
        <w:rPr>
          <w:rFonts w:ascii="Times New Roman" w:hAnsi="Times New Roman"/>
          <w:sz w:val="24"/>
          <w:szCs w:val="24"/>
        </w:rPr>
        <w:t xml:space="preserve">  CREDENCE</w:t>
      </w:r>
      <w:r w:rsidR="00A80FD9" w:rsidRPr="0029173F">
        <w:rPr>
          <w:rFonts w:ascii="Times New Roman" w:hAnsi="Times New Roman"/>
          <w:sz w:val="24"/>
          <w:szCs w:val="24"/>
        </w:rPr>
        <w:fldChar w:fldCharType="begin">
          <w:fldData xml:space="preserve">PEVuZE5vdGU+PENpdGU+PEF1dGhvcj5QZXJrb3ZpYzwvQXV0aG9yPjxZZWFyPjIwMTk8L1llYXI+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</w:fldData>
        </w:fldChar>
      </w:r>
      <w:r w:rsidR="0029173F" w:rsidRPr="0029173F">
        <w:rPr>
          <w:rFonts w:ascii="Times New Roman" w:hAnsi="Times New Roman"/>
          <w:sz w:val="24"/>
          <w:szCs w:val="24"/>
        </w:rPr>
        <w:instrText xml:space="preserve"> ADDIN EN.CITE </w:instrText>
      </w:r>
      <w:r w:rsidR="0029173F" w:rsidRPr="0029173F">
        <w:rPr>
          <w:rFonts w:ascii="Times New Roman" w:hAnsi="Times New Roman"/>
          <w:sz w:val="24"/>
          <w:szCs w:val="24"/>
        </w:rPr>
        <w:fldChar w:fldCharType="begin">
          <w:fldData xml:space="preserve">PEVuZE5vdGU+PENpdGU+PEF1dGhvcj5QZXJrb3ZpYzwvQXV0aG9yPjxZZWFyPjIwMTk8L1llYXI+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</w:fldData>
        </w:fldChar>
      </w:r>
      <w:r w:rsidR="0029173F" w:rsidRPr="0029173F">
        <w:rPr>
          <w:rFonts w:ascii="Times New Roman" w:hAnsi="Times New Roman"/>
          <w:sz w:val="24"/>
          <w:szCs w:val="24"/>
        </w:rPr>
        <w:instrText xml:space="preserve"> ADDIN EN.CITE.DATA </w:instrText>
      </w:r>
      <w:r w:rsidR="0029173F" w:rsidRPr="0029173F">
        <w:rPr>
          <w:rFonts w:ascii="Times New Roman" w:hAnsi="Times New Roman"/>
          <w:sz w:val="24"/>
          <w:szCs w:val="24"/>
        </w:rPr>
      </w:r>
      <w:r w:rsidR="0029173F" w:rsidRPr="0029173F">
        <w:rPr>
          <w:rFonts w:ascii="Times New Roman" w:hAnsi="Times New Roman"/>
          <w:sz w:val="24"/>
          <w:szCs w:val="24"/>
        </w:rPr>
        <w:fldChar w:fldCharType="end"/>
      </w:r>
      <w:r w:rsidR="00A80FD9" w:rsidRPr="0029173F">
        <w:rPr>
          <w:rFonts w:ascii="Times New Roman" w:hAnsi="Times New Roman"/>
          <w:sz w:val="24"/>
          <w:szCs w:val="24"/>
        </w:rPr>
      </w:r>
      <w:r w:rsidR="00A80FD9" w:rsidRPr="0029173F">
        <w:rPr>
          <w:rFonts w:ascii="Times New Roman" w:hAnsi="Times New Roman"/>
          <w:sz w:val="24"/>
          <w:szCs w:val="24"/>
        </w:rPr>
        <w:fldChar w:fldCharType="separate"/>
      </w:r>
      <w:r w:rsidR="0029173F" w:rsidRPr="0029173F">
        <w:rPr>
          <w:rFonts w:ascii="Times New Roman" w:hAnsi="Times New Roman"/>
          <w:noProof/>
          <w:sz w:val="24"/>
          <w:szCs w:val="24"/>
          <w:vertAlign w:val="superscript"/>
        </w:rPr>
        <w:t>21</w:t>
      </w:r>
      <w:r w:rsidR="00A80FD9" w:rsidRPr="0029173F">
        <w:rPr>
          <w:rFonts w:ascii="Times New Roman" w:hAnsi="Times New Roman"/>
          <w:sz w:val="24"/>
          <w:szCs w:val="24"/>
        </w:rPr>
        <w:fldChar w:fldCharType="end"/>
      </w:r>
      <w:r w:rsidR="000523FC" w:rsidRPr="0029173F">
        <w:rPr>
          <w:rFonts w:ascii="Times New Roman" w:hAnsi="Times New Roman"/>
          <w:sz w:val="24"/>
          <w:szCs w:val="24"/>
        </w:rPr>
        <w:t>,</w:t>
      </w:r>
      <w:r w:rsidR="00571C7A" w:rsidRPr="0029173F">
        <w:rPr>
          <w:rFonts w:ascii="Times New Roman" w:hAnsi="Times New Roman"/>
          <w:sz w:val="24"/>
          <w:szCs w:val="24"/>
        </w:rPr>
        <w:t xml:space="preserve"> dapagliflozinu ve studiích DECLARE TIMI-58</w:t>
      </w:r>
      <w:r w:rsidR="00571C7A" w:rsidRPr="0029173F">
        <w:rPr>
          <w:rFonts w:ascii="Times New Roman" w:hAnsi="Times New Roman"/>
          <w:sz w:val="24"/>
          <w:szCs w:val="24"/>
        </w:rPr>
        <w:fldChar w:fldCharType="begin">
          <w:fldData xml:space="preserve">PEVuZE5vdGU+PENpdGU+PEF1dGhvcj5XaXZpb3R0PC9BdXRob3I+PFllYXI+MjAxOTwvWWVhcj48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</w:fldData>
        </w:fldChar>
      </w:r>
      <w:r w:rsidR="0029173F" w:rsidRPr="0029173F">
        <w:rPr>
          <w:rFonts w:ascii="Times New Roman" w:hAnsi="Times New Roman"/>
          <w:sz w:val="24"/>
          <w:szCs w:val="24"/>
        </w:rPr>
        <w:instrText xml:space="preserve"> ADDIN EN.CITE </w:instrText>
      </w:r>
      <w:r w:rsidR="0029173F" w:rsidRPr="0029173F">
        <w:rPr>
          <w:rFonts w:ascii="Times New Roman" w:hAnsi="Times New Roman"/>
          <w:sz w:val="24"/>
          <w:szCs w:val="24"/>
        </w:rPr>
        <w:fldChar w:fldCharType="begin">
          <w:fldData xml:space="preserve">PEVuZE5vdGU+PENpdGU+PEF1dGhvcj5XaXZpb3R0PC9BdXRob3I+PFllYXI+MjAxOTwvWWVhcj48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</w:fldData>
        </w:fldChar>
      </w:r>
      <w:r w:rsidR="0029173F" w:rsidRPr="0029173F">
        <w:rPr>
          <w:rFonts w:ascii="Times New Roman" w:hAnsi="Times New Roman"/>
          <w:sz w:val="24"/>
          <w:szCs w:val="24"/>
        </w:rPr>
        <w:instrText xml:space="preserve"> ADDIN EN.CITE.DATA </w:instrText>
      </w:r>
      <w:r w:rsidR="0029173F" w:rsidRPr="0029173F">
        <w:rPr>
          <w:rFonts w:ascii="Times New Roman" w:hAnsi="Times New Roman"/>
          <w:sz w:val="24"/>
          <w:szCs w:val="24"/>
        </w:rPr>
      </w:r>
      <w:r w:rsidR="0029173F" w:rsidRPr="0029173F">
        <w:rPr>
          <w:rFonts w:ascii="Times New Roman" w:hAnsi="Times New Roman"/>
          <w:sz w:val="24"/>
          <w:szCs w:val="24"/>
        </w:rPr>
        <w:fldChar w:fldCharType="end"/>
      </w:r>
      <w:r w:rsidR="00571C7A" w:rsidRPr="0029173F">
        <w:rPr>
          <w:rFonts w:ascii="Times New Roman" w:hAnsi="Times New Roman"/>
          <w:sz w:val="24"/>
          <w:szCs w:val="24"/>
        </w:rPr>
      </w:r>
      <w:r w:rsidR="00571C7A" w:rsidRPr="0029173F">
        <w:rPr>
          <w:rFonts w:ascii="Times New Roman" w:hAnsi="Times New Roman"/>
          <w:sz w:val="24"/>
          <w:szCs w:val="24"/>
        </w:rPr>
        <w:fldChar w:fldCharType="separate"/>
      </w:r>
      <w:r w:rsidR="0029173F" w:rsidRPr="0029173F">
        <w:rPr>
          <w:rFonts w:ascii="Times New Roman" w:hAnsi="Times New Roman"/>
          <w:noProof/>
          <w:sz w:val="24"/>
          <w:szCs w:val="24"/>
          <w:vertAlign w:val="superscript"/>
        </w:rPr>
        <w:t>20</w:t>
      </w:r>
      <w:r w:rsidR="00571C7A" w:rsidRPr="0029173F">
        <w:rPr>
          <w:rFonts w:ascii="Times New Roman" w:hAnsi="Times New Roman"/>
          <w:sz w:val="24"/>
          <w:szCs w:val="24"/>
        </w:rPr>
        <w:fldChar w:fldCharType="end"/>
      </w:r>
      <w:r w:rsidR="00571C7A" w:rsidRPr="0029173F">
        <w:rPr>
          <w:rFonts w:ascii="Times New Roman" w:hAnsi="Times New Roman"/>
          <w:sz w:val="24"/>
          <w:szCs w:val="24"/>
        </w:rPr>
        <w:t xml:space="preserve"> </w:t>
      </w:r>
      <w:r w:rsidR="00A80FD9" w:rsidRPr="0029173F">
        <w:rPr>
          <w:rFonts w:ascii="Times New Roman" w:hAnsi="Times New Roman"/>
          <w:sz w:val="24"/>
          <w:szCs w:val="24"/>
        </w:rPr>
        <w:t>a DAPA-CKD</w:t>
      </w:r>
      <w:r w:rsidR="00A80FD9" w:rsidRPr="0029173F">
        <w:rPr>
          <w:rFonts w:ascii="Times New Roman" w:hAnsi="Times New Roman"/>
          <w:sz w:val="24"/>
          <w:szCs w:val="24"/>
        </w:rPr>
        <w:fldChar w:fldCharType="begin"/>
      </w:r>
      <w:r w:rsidR="0029173F" w:rsidRPr="0029173F">
        <w:rPr>
          <w:rFonts w:ascii="Times New Roman" w:hAnsi="Times New Roman"/>
          <w:sz w:val="24"/>
          <w:szCs w:val="24"/>
        </w:rPr>
        <w:instrText xml:space="preserve"> ADDIN EN.CITE &lt;EndNote&gt;&lt;Cite&gt;&lt;Author&gt;Heerspink&lt;/Author&gt;&lt;Year&gt;2020&lt;/Year&gt;&lt;RecNum&gt;662&lt;/RecNum&gt;&lt;DisplayText&gt;&lt;style face="superscript"&gt;22&lt;/style&gt;&lt;/DisplayText&gt;&lt;record&gt;&lt;rec-number&gt;662&lt;/rec-number&gt;&lt;foreign-keys&gt;&lt;key app="EN" db-id="z0wf20psuw2t5bet0s65tvpadtz9r9t0da9w" timestamp="1601378865"&gt;662&lt;/key&gt;&lt;/foreign-keys&gt;&lt;ref-type name="Journal Article"&gt;17&lt;/ref-type&gt;&lt;contributors&gt;&lt;authors&gt;&lt;author&gt;Heerspink, Hiddo J.L.&lt;/author&gt;&lt;author&gt;Stefánsson, Bergur V.&lt;/author&gt;&lt;author&gt;Correa-Rotter, Ricardo&lt;/author&gt;&lt;author&gt;Chertow, Glenn M.&lt;/author&gt;&lt;author&gt;Greene, Tom&lt;/author&gt;&lt;author&gt;Hou, Fan-Fan&lt;/author&gt;&lt;author&gt;Mann, Johannes F.E.&lt;/author&gt;&lt;author&gt;McMurray, John J.V.&lt;/author&gt;&lt;author&gt;Lindberg, Magnus&lt;/author&gt;&lt;author&gt;Rossing, Peter&lt;/author&gt;&lt;author&gt;Sjöström, C. David&lt;/author&gt;&lt;author&gt;Toto, Roberto D.&lt;/author&gt;&lt;author&gt;Langkilde, Anna-Maria&lt;/author&gt;&lt;author&gt;Wheeler, David C.&lt;/author&gt;&lt;/authors&gt;&lt;/contributors&gt;&lt;titles&gt;&lt;title&gt;Dapagliflozin in Patients with Chronic Kidney Disease&lt;/title&gt;&lt;secondary-title&gt;New England Journal of Medicine&lt;/secondary-title&gt;&lt;/titles&gt;&lt;periodical&gt;&lt;full-title&gt;New England Journal of Medicine&lt;/full-title&gt;&lt;/periodical&gt;&lt;dates&gt;&lt;year&gt;2020&lt;/year&gt;&lt;/dates&gt;&lt;urls&gt;&lt;related-urls&gt;&lt;url&gt;https://www.nejm.org/doi/full/10.1056/NEJMoa2024816&lt;/url&gt;&lt;/related-urls&gt;&lt;/urls&gt;&lt;electronic-resource-num&gt;10.1056/NEJMoa2024816&lt;/electronic-resource-num&gt;&lt;/record&gt;&lt;/Cite&gt;&lt;/EndNote&gt;</w:instrText>
      </w:r>
      <w:r w:rsidR="00A80FD9" w:rsidRPr="0029173F">
        <w:rPr>
          <w:rFonts w:ascii="Times New Roman" w:hAnsi="Times New Roman"/>
          <w:sz w:val="24"/>
          <w:szCs w:val="24"/>
        </w:rPr>
        <w:fldChar w:fldCharType="separate"/>
      </w:r>
      <w:r w:rsidR="0029173F" w:rsidRPr="0029173F">
        <w:rPr>
          <w:rFonts w:ascii="Times New Roman" w:hAnsi="Times New Roman"/>
          <w:noProof/>
          <w:sz w:val="24"/>
          <w:szCs w:val="24"/>
          <w:vertAlign w:val="superscript"/>
        </w:rPr>
        <w:t>22</w:t>
      </w:r>
      <w:r w:rsidR="00A80FD9" w:rsidRPr="0029173F">
        <w:rPr>
          <w:rFonts w:ascii="Times New Roman" w:hAnsi="Times New Roman"/>
          <w:sz w:val="24"/>
          <w:szCs w:val="24"/>
        </w:rPr>
        <w:fldChar w:fldCharType="end"/>
      </w:r>
      <w:r w:rsidR="00A80FD9" w:rsidRPr="0029173F">
        <w:rPr>
          <w:rFonts w:ascii="Times New Roman" w:hAnsi="Times New Roman"/>
          <w:sz w:val="24"/>
          <w:szCs w:val="24"/>
        </w:rPr>
        <w:t>)</w:t>
      </w:r>
      <w:r w:rsidR="005E0273" w:rsidRPr="0029173F">
        <w:rPr>
          <w:rFonts w:ascii="Times New Roman" w:hAnsi="Times New Roman"/>
          <w:sz w:val="24"/>
          <w:szCs w:val="24"/>
        </w:rPr>
        <w:t xml:space="preserve">. </w:t>
      </w:r>
      <w:r w:rsidR="00454038" w:rsidRPr="0029173F">
        <w:rPr>
          <w:rFonts w:ascii="Times New Roman" w:hAnsi="Times New Roman"/>
          <w:sz w:val="24"/>
          <w:szCs w:val="24"/>
        </w:rPr>
        <w:t>Renoprotektivní efekty gliflozinů jsou nezávislé na hladině H</w:t>
      </w:r>
      <w:r w:rsidR="00F15366" w:rsidRPr="0029173F">
        <w:rPr>
          <w:rFonts w:ascii="Times New Roman" w:hAnsi="Times New Roman"/>
          <w:sz w:val="24"/>
          <w:szCs w:val="24"/>
        </w:rPr>
        <w:t>b</w:t>
      </w:r>
      <w:r w:rsidR="00454038" w:rsidRPr="0029173F">
        <w:rPr>
          <w:rFonts w:ascii="Times New Roman" w:hAnsi="Times New Roman"/>
          <w:sz w:val="24"/>
          <w:szCs w:val="24"/>
        </w:rPr>
        <w:t>A</w:t>
      </w:r>
      <w:r w:rsidR="00454038" w:rsidRPr="0029173F">
        <w:rPr>
          <w:rFonts w:ascii="Times New Roman" w:hAnsi="Times New Roman"/>
          <w:sz w:val="24"/>
          <w:szCs w:val="24"/>
          <w:vertAlign w:val="subscript"/>
        </w:rPr>
        <w:t>1c</w:t>
      </w:r>
      <w:r w:rsidR="00454038" w:rsidRPr="0029173F">
        <w:rPr>
          <w:rFonts w:ascii="Times New Roman" w:hAnsi="Times New Roman"/>
          <w:sz w:val="24"/>
          <w:szCs w:val="24"/>
        </w:rPr>
        <w:t xml:space="preserve"> a stupni renální insuficience</w:t>
      </w:r>
      <w:r w:rsidR="00F15366" w:rsidRPr="0029173F">
        <w:rPr>
          <w:rFonts w:ascii="Times New Roman" w:hAnsi="Times New Roman"/>
          <w:sz w:val="24"/>
          <w:szCs w:val="24"/>
        </w:rPr>
        <w:t xml:space="preserve"> a uplat</w:t>
      </w:r>
      <w:r w:rsidR="00454038" w:rsidRPr="0029173F">
        <w:rPr>
          <w:rFonts w:ascii="Times New Roman" w:hAnsi="Times New Roman"/>
          <w:sz w:val="24"/>
          <w:szCs w:val="24"/>
        </w:rPr>
        <w:t xml:space="preserve">ňují </w:t>
      </w:r>
      <w:r w:rsidR="00F15366" w:rsidRPr="0029173F">
        <w:rPr>
          <w:rFonts w:ascii="Times New Roman" w:hAnsi="Times New Roman"/>
          <w:sz w:val="24"/>
          <w:szCs w:val="24"/>
        </w:rPr>
        <w:t xml:space="preserve">se </w:t>
      </w:r>
      <w:r w:rsidR="00454038" w:rsidRPr="0029173F">
        <w:rPr>
          <w:rFonts w:ascii="Times New Roman" w:hAnsi="Times New Roman"/>
          <w:sz w:val="24"/>
          <w:szCs w:val="24"/>
        </w:rPr>
        <w:t xml:space="preserve">i u nediabetických osob </w:t>
      </w:r>
      <w:r w:rsidR="00F15366" w:rsidRPr="0029173F">
        <w:rPr>
          <w:rFonts w:ascii="Times New Roman" w:hAnsi="Times New Roman"/>
          <w:sz w:val="24"/>
          <w:szCs w:val="24"/>
        </w:rPr>
        <w:t>(DAPA-CKD</w:t>
      </w:r>
      <w:r w:rsidR="00F15366" w:rsidRPr="0029173F">
        <w:rPr>
          <w:rFonts w:ascii="Times New Roman" w:hAnsi="Times New Roman"/>
          <w:sz w:val="24"/>
          <w:szCs w:val="24"/>
        </w:rPr>
        <w:fldChar w:fldCharType="begin"/>
      </w:r>
      <w:r w:rsidR="0029173F" w:rsidRPr="0029173F">
        <w:rPr>
          <w:rFonts w:ascii="Times New Roman" w:hAnsi="Times New Roman"/>
          <w:sz w:val="24"/>
          <w:szCs w:val="24"/>
        </w:rPr>
        <w:instrText xml:space="preserve"> ADDIN EN.CITE &lt;EndNote&gt;&lt;Cite&gt;&lt;Author&gt;Heerspink&lt;/Author&gt;&lt;Year&gt;2020&lt;/Year&gt;&lt;RecNum&gt;662&lt;/RecNum&gt;&lt;DisplayText&gt;&lt;style face="superscript"&gt;22&lt;/style&gt;&lt;/DisplayText&gt;&lt;record&gt;&lt;rec-number&gt;662&lt;/rec-number&gt;&lt;foreign-keys&gt;&lt;key app="EN" db-id="z0wf20psuw2t5bet0s65tvpadtz9r9t0da9w" timestamp="1601378865"&gt;662&lt;/key&gt;&lt;/foreign-keys&gt;&lt;ref-type name="Journal Article"&gt;17&lt;/ref-type&gt;&lt;contributors&gt;&lt;authors&gt;&lt;author&gt;Heerspink, Hiddo J.L.&lt;/author&gt;&lt;author&gt;Stefánsson, Bergur V.&lt;/author&gt;&lt;author&gt;Correa-Rotter, Ricardo&lt;/author&gt;&lt;author&gt;Chertow, Glenn M.&lt;/author&gt;&lt;author&gt;Greene, Tom&lt;/author&gt;&lt;author&gt;Hou, Fan-Fan&lt;/author&gt;&lt;author&gt;Mann, Johannes F.E.&lt;/author&gt;&lt;author&gt;McMurray, John J.V.&lt;/author&gt;&lt;author&gt;Lindberg, Magnus&lt;/author&gt;&lt;author&gt;Rossing, Peter&lt;/author&gt;&lt;author&gt;Sjöström, C. David&lt;/author&gt;&lt;author&gt;Toto, Roberto D.&lt;/author&gt;&lt;author&gt;Langkilde, Anna-Maria&lt;/author&gt;&lt;author&gt;Wheeler, David C.&lt;/author&gt;&lt;/authors&gt;&lt;/contributors&gt;&lt;titles&gt;&lt;title&gt;Dapagliflozin in Patients with Chronic Kidney Disease&lt;/title&gt;&lt;secondary-title&gt;New England Journal of Medicine&lt;/secondary-title&gt;&lt;/titles&gt;&lt;periodical&gt;&lt;full-title&gt;New England Journal of Medicine&lt;/full-title&gt;&lt;/periodical&gt;&lt;dates&gt;&lt;year&gt;2020&lt;/year&gt;&lt;/dates&gt;&lt;urls&gt;&lt;related-urls&gt;&lt;url&gt;https://www.nejm.org/doi/full/10.1056/NEJMoa2024816&lt;/url&gt;&lt;/related-urls&gt;&lt;/urls&gt;&lt;electronic-resource-num&gt;10.1056/NEJMoa2024816&lt;/electronic-resource-num&gt;&lt;/record&gt;&lt;/Cite&gt;&lt;/EndNote&gt;</w:instrText>
      </w:r>
      <w:r w:rsidR="00F15366" w:rsidRPr="0029173F">
        <w:rPr>
          <w:rFonts w:ascii="Times New Roman" w:hAnsi="Times New Roman"/>
          <w:sz w:val="24"/>
          <w:szCs w:val="24"/>
        </w:rPr>
        <w:fldChar w:fldCharType="separate"/>
      </w:r>
      <w:r w:rsidR="0029173F" w:rsidRPr="0029173F">
        <w:rPr>
          <w:rFonts w:ascii="Times New Roman" w:hAnsi="Times New Roman"/>
          <w:noProof/>
          <w:sz w:val="24"/>
          <w:szCs w:val="24"/>
          <w:vertAlign w:val="superscript"/>
        </w:rPr>
        <w:t>22</w:t>
      </w:r>
      <w:r w:rsidR="00F15366" w:rsidRPr="0029173F">
        <w:rPr>
          <w:rFonts w:ascii="Times New Roman" w:hAnsi="Times New Roman"/>
          <w:sz w:val="24"/>
          <w:szCs w:val="24"/>
        </w:rPr>
        <w:fldChar w:fldCharType="end"/>
      </w:r>
      <w:r w:rsidR="00F15366" w:rsidRPr="0029173F">
        <w:rPr>
          <w:rFonts w:ascii="Times New Roman" w:hAnsi="Times New Roman"/>
          <w:sz w:val="24"/>
          <w:szCs w:val="24"/>
        </w:rPr>
        <w:t xml:space="preserve">). </w:t>
      </w:r>
      <w:r w:rsidR="00C60E04">
        <w:rPr>
          <w:rFonts w:ascii="Times New Roman" w:hAnsi="Times New Roman"/>
          <w:sz w:val="24"/>
          <w:szCs w:val="24"/>
        </w:rPr>
        <w:t>Glifloziny n</w:t>
      </w:r>
      <w:r w:rsidR="00F15366" w:rsidRPr="0029173F">
        <w:rPr>
          <w:rFonts w:ascii="Times New Roman" w:hAnsi="Times New Roman"/>
          <w:sz w:val="24"/>
          <w:szCs w:val="24"/>
        </w:rPr>
        <w:t xml:space="preserve">avíc prokazatelně redukují kardiovaskulární riziko a riziko srdečního selhání s redukovanou ejekční frakcí </w:t>
      </w:r>
      <w:r w:rsidR="00E05540" w:rsidRPr="0029173F">
        <w:rPr>
          <w:rFonts w:ascii="Times New Roman" w:hAnsi="Times New Roman"/>
          <w:noProof/>
          <w:sz w:val="24"/>
          <w:szCs w:val="24"/>
          <w:vertAlign w:val="superscript"/>
        </w:rPr>
        <w:t xml:space="preserve">17-19, </w:t>
      </w:r>
      <w:r w:rsidR="00E05540" w:rsidRPr="0029173F">
        <w:rPr>
          <w:rFonts w:ascii="Times New Roman" w:hAnsi="Times New Roman"/>
          <w:noProof/>
          <w:sz w:val="24"/>
          <w:szCs w:val="24"/>
          <w:vertAlign w:val="superscript"/>
        </w:rPr>
        <w:fldChar w:fldCharType="begin">
          <w:fldData xml:space="preserve">PEVuZE5vdGU+PENpdGU+PEF1dGhvcj5NY011cnJheTwvQXV0aG9yPjxZZWFyPjIwMTk8L1llYXI+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</w:fldData>
        </w:fldChar>
      </w:r>
      <w:r w:rsidR="0029173F" w:rsidRPr="0029173F">
        <w:rPr>
          <w:rFonts w:ascii="Times New Roman" w:hAnsi="Times New Roman"/>
          <w:noProof/>
          <w:sz w:val="24"/>
          <w:szCs w:val="24"/>
          <w:vertAlign w:val="superscript"/>
        </w:rPr>
        <w:instrText xml:space="preserve"> ADDIN EN.CITE </w:instrText>
      </w:r>
      <w:r w:rsidR="0029173F" w:rsidRPr="0029173F">
        <w:rPr>
          <w:rFonts w:ascii="Times New Roman" w:hAnsi="Times New Roman"/>
          <w:noProof/>
          <w:sz w:val="24"/>
          <w:szCs w:val="24"/>
          <w:vertAlign w:val="superscript"/>
        </w:rPr>
        <w:fldChar w:fldCharType="begin">
          <w:fldData xml:space="preserve">PEVuZE5vdGU+PENpdGU+PEF1dGhvcj5NY011cnJheTwvQXV0aG9yPjxZZWFyPjIwMTk8L1llYXI+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</w:fldData>
        </w:fldChar>
      </w:r>
      <w:r w:rsidR="0029173F" w:rsidRPr="0029173F">
        <w:rPr>
          <w:rFonts w:ascii="Times New Roman" w:hAnsi="Times New Roman"/>
          <w:noProof/>
          <w:sz w:val="24"/>
          <w:szCs w:val="24"/>
          <w:vertAlign w:val="superscript"/>
        </w:rPr>
        <w:instrText xml:space="preserve"> ADDIN EN.CITE.DATA </w:instrText>
      </w:r>
      <w:r w:rsidR="0029173F" w:rsidRPr="0029173F">
        <w:rPr>
          <w:rFonts w:ascii="Times New Roman" w:hAnsi="Times New Roman"/>
          <w:noProof/>
          <w:sz w:val="24"/>
          <w:szCs w:val="24"/>
          <w:vertAlign w:val="superscript"/>
        </w:rPr>
      </w:r>
      <w:r w:rsidR="0029173F" w:rsidRPr="0029173F">
        <w:rPr>
          <w:rFonts w:ascii="Times New Roman" w:hAnsi="Times New Roman"/>
          <w:noProof/>
          <w:sz w:val="24"/>
          <w:szCs w:val="24"/>
          <w:vertAlign w:val="superscript"/>
        </w:rPr>
        <w:fldChar w:fldCharType="end"/>
      </w:r>
      <w:r w:rsidR="00E05540" w:rsidRPr="0029173F">
        <w:rPr>
          <w:rFonts w:ascii="Times New Roman" w:hAnsi="Times New Roman"/>
          <w:noProof/>
          <w:sz w:val="24"/>
          <w:szCs w:val="24"/>
          <w:vertAlign w:val="superscript"/>
        </w:rPr>
      </w:r>
      <w:r w:rsidR="00E05540" w:rsidRPr="0029173F">
        <w:rPr>
          <w:rFonts w:ascii="Times New Roman" w:hAnsi="Times New Roman"/>
          <w:noProof/>
          <w:sz w:val="24"/>
          <w:szCs w:val="24"/>
          <w:vertAlign w:val="superscript"/>
        </w:rPr>
        <w:fldChar w:fldCharType="separate"/>
      </w:r>
      <w:r w:rsidR="0029173F" w:rsidRPr="0029173F">
        <w:rPr>
          <w:rFonts w:ascii="Times New Roman" w:hAnsi="Times New Roman"/>
          <w:noProof/>
          <w:sz w:val="24"/>
          <w:szCs w:val="24"/>
          <w:vertAlign w:val="superscript"/>
        </w:rPr>
        <w:t>24, 25</w:t>
      </w:r>
      <w:r w:rsidR="00E05540" w:rsidRPr="0029173F">
        <w:rPr>
          <w:rFonts w:ascii="Times New Roman" w:hAnsi="Times New Roman"/>
          <w:noProof/>
          <w:sz w:val="24"/>
          <w:szCs w:val="24"/>
          <w:vertAlign w:val="superscript"/>
        </w:rPr>
        <w:fldChar w:fldCharType="end"/>
      </w:r>
      <w:r w:rsidR="0010222B" w:rsidRPr="009E23A1">
        <w:rPr>
          <w:rFonts w:ascii="Times New Roman" w:hAnsi="Times New Roman"/>
          <w:sz w:val="24"/>
          <w:szCs w:val="24"/>
        </w:rPr>
        <w:t xml:space="preserve">. </w:t>
      </w:r>
      <w:r w:rsidRPr="009E23A1">
        <w:rPr>
          <w:rFonts w:ascii="Times New Roman" w:hAnsi="Times New Roman"/>
          <w:sz w:val="24"/>
          <w:szCs w:val="24"/>
        </w:rPr>
        <w:t xml:space="preserve">S přihlédnutím </w:t>
      </w:r>
      <w:r w:rsidR="0010222B" w:rsidRPr="009E23A1">
        <w:rPr>
          <w:rFonts w:ascii="Times New Roman" w:hAnsi="Times New Roman"/>
          <w:sz w:val="24"/>
          <w:szCs w:val="24"/>
        </w:rPr>
        <w:t xml:space="preserve">k </w:t>
      </w:r>
      <w:r w:rsidRPr="009E23A1">
        <w:rPr>
          <w:rFonts w:ascii="Times New Roman" w:hAnsi="Times New Roman"/>
          <w:sz w:val="24"/>
          <w:szCs w:val="24"/>
        </w:rPr>
        <w:t>výsledkům výše uvedených studií by léčba glifloziny</w:t>
      </w:r>
      <w:r w:rsidR="00C60E04" w:rsidRPr="009E23A1">
        <w:rPr>
          <w:rFonts w:ascii="Times New Roman" w:hAnsi="Times New Roman"/>
          <w:sz w:val="24"/>
          <w:szCs w:val="24"/>
        </w:rPr>
        <w:t xml:space="preserve"> s prokázanou nefro- a kardioprotektivitou (canagliflozin, dapagliflozin, empagliflozin)</w:t>
      </w:r>
      <w:r w:rsidRPr="009E23A1">
        <w:rPr>
          <w:rFonts w:ascii="Times New Roman" w:hAnsi="Times New Roman"/>
          <w:sz w:val="24"/>
          <w:szCs w:val="24"/>
        </w:rPr>
        <w:t xml:space="preserve"> měla být </w:t>
      </w:r>
      <w:r w:rsidR="0057135D" w:rsidRPr="009E23A1">
        <w:rPr>
          <w:rFonts w:ascii="Times New Roman" w:hAnsi="Times New Roman"/>
          <w:sz w:val="24"/>
          <w:szCs w:val="24"/>
        </w:rPr>
        <w:t>zahájena nezávisle na hladině HbA</w:t>
      </w:r>
      <w:r w:rsidR="0057135D" w:rsidRPr="009E23A1">
        <w:rPr>
          <w:rFonts w:ascii="Times New Roman" w:hAnsi="Times New Roman"/>
          <w:sz w:val="24"/>
          <w:szCs w:val="24"/>
          <w:vertAlign w:val="subscript"/>
        </w:rPr>
        <w:t>1c</w:t>
      </w:r>
      <w:r w:rsidR="0057135D" w:rsidRPr="009E23A1">
        <w:rPr>
          <w:rFonts w:ascii="Times New Roman" w:hAnsi="Times New Roman"/>
          <w:sz w:val="24"/>
          <w:szCs w:val="24"/>
        </w:rPr>
        <w:t xml:space="preserve"> </w:t>
      </w:r>
      <w:r w:rsidRPr="009E23A1">
        <w:rPr>
          <w:rFonts w:ascii="Times New Roman" w:hAnsi="Times New Roman"/>
          <w:sz w:val="24"/>
          <w:szCs w:val="24"/>
        </w:rPr>
        <w:t xml:space="preserve">u všech </w:t>
      </w:r>
      <w:r w:rsidR="0010222B" w:rsidRPr="009E23A1">
        <w:rPr>
          <w:rFonts w:ascii="Times New Roman" w:hAnsi="Times New Roman"/>
          <w:sz w:val="24"/>
          <w:szCs w:val="24"/>
        </w:rPr>
        <w:t xml:space="preserve">nemocných </w:t>
      </w:r>
      <w:r w:rsidRPr="009E23A1">
        <w:rPr>
          <w:rFonts w:ascii="Times New Roman" w:hAnsi="Times New Roman"/>
          <w:sz w:val="24"/>
          <w:szCs w:val="24"/>
        </w:rPr>
        <w:t>s diabetickým onemocněním ledvin</w:t>
      </w:r>
      <w:r w:rsidR="00DA6ED9" w:rsidRPr="009E23A1">
        <w:rPr>
          <w:rFonts w:ascii="Times New Roman" w:hAnsi="Times New Roman"/>
          <w:sz w:val="24"/>
          <w:szCs w:val="24"/>
        </w:rPr>
        <w:t xml:space="preserve"> </w:t>
      </w:r>
      <w:r w:rsidR="0010222B" w:rsidRPr="009E23A1">
        <w:rPr>
          <w:rFonts w:ascii="Times New Roman" w:hAnsi="Times New Roman"/>
          <w:bCs/>
          <w:sz w:val="24"/>
          <w:szCs w:val="24"/>
        </w:rPr>
        <w:t>(</w:t>
      </w:r>
      <w:r w:rsidR="00747128" w:rsidRPr="009E23A1">
        <w:rPr>
          <w:rFonts w:ascii="Times New Roman" w:hAnsi="Times New Roman"/>
          <w:bCs/>
          <w:sz w:val="24"/>
          <w:szCs w:val="24"/>
        </w:rPr>
        <w:t>tj.</w:t>
      </w:r>
      <w:r w:rsidR="0010222B" w:rsidRPr="009E23A1">
        <w:rPr>
          <w:rFonts w:ascii="Times New Roman" w:hAnsi="Times New Roman"/>
          <w:bCs/>
          <w:sz w:val="24"/>
          <w:szCs w:val="24"/>
        </w:rPr>
        <w:t xml:space="preserve"> s eGF</w:t>
      </w:r>
      <w:r w:rsidR="00B07273" w:rsidRPr="009E23A1">
        <w:rPr>
          <w:rFonts w:ascii="Times New Roman" w:hAnsi="Times New Roman"/>
          <w:bCs/>
          <w:sz w:val="24"/>
          <w:szCs w:val="24"/>
        </w:rPr>
        <w:t>R</w:t>
      </w:r>
      <w:r w:rsidR="0010222B" w:rsidRPr="009E23A1">
        <w:rPr>
          <w:rFonts w:ascii="Times New Roman" w:hAnsi="Times New Roman"/>
          <w:bCs/>
          <w:sz w:val="24"/>
          <w:szCs w:val="24"/>
        </w:rPr>
        <w:t xml:space="preserve"> &lt; 1,0 ml/s nebo s albuminurií vyšší než 30 mg/24 hodin či ACR ˃ 3 g/mol) a glomerulární filtrací vyšší než 0,5 ml/s. </w:t>
      </w:r>
      <w:r w:rsidR="0057135D" w:rsidRPr="009E23A1">
        <w:rPr>
          <w:rFonts w:ascii="Times New Roman" w:hAnsi="Times New Roman"/>
          <w:bCs/>
          <w:sz w:val="24"/>
          <w:szCs w:val="24"/>
        </w:rPr>
        <w:t>Strategie je v souladu s posledními doporučeními ADA/EASD 2020</w:t>
      </w:r>
      <w:r w:rsidR="0057135D" w:rsidRPr="009E23A1">
        <w:rPr>
          <w:rFonts w:ascii="Times New Roman" w:hAnsi="Times New Roman"/>
          <w:bCs/>
          <w:sz w:val="24"/>
          <w:szCs w:val="24"/>
        </w:rPr>
        <w:fldChar w:fldCharType="begin">
          <w:fldData xml:space="preserve">PEVuZE5vdGU+PENpdGU+PEF1dGhvcj5CdXNlPC9BdXRob3I+PFllYXI+MjAyMDwvWWVhcj48UmVj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</w:fldData>
        </w:fldChar>
      </w:r>
      <w:r w:rsidR="0029173F" w:rsidRPr="009E23A1">
        <w:rPr>
          <w:rFonts w:ascii="Times New Roman" w:hAnsi="Times New Roman"/>
          <w:bCs/>
          <w:sz w:val="24"/>
          <w:szCs w:val="24"/>
        </w:rPr>
        <w:instrText xml:space="preserve"> ADDIN EN.CITE </w:instrText>
      </w:r>
      <w:r w:rsidR="0029173F" w:rsidRPr="009E23A1">
        <w:rPr>
          <w:rFonts w:ascii="Times New Roman" w:hAnsi="Times New Roman"/>
          <w:bCs/>
          <w:sz w:val="24"/>
          <w:szCs w:val="24"/>
        </w:rPr>
        <w:fldChar w:fldCharType="begin">
          <w:fldData xml:space="preserve">PEVuZE5vdGU+PENpdGU+PEF1dGhvcj5CdXNlPC9BdXRob3I+PFllYXI+MjAyMDwvWWVhcj48UmVj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</w:fldData>
        </w:fldChar>
      </w:r>
      <w:r w:rsidR="0029173F" w:rsidRPr="009E23A1">
        <w:rPr>
          <w:rFonts w:ascii="Times New Roman" w:hAnsi="Times New Roman"/>
          <w:bCs/>
          <w:sz w:val="24"/>
          <w:szCs w:val="24"/>
        </w:rPr>
        <w:instrText xml:space="preserve"> ADDIN EN.CITE.DATA </w:instrText>
      </w:r>
      <w:r w:rsidR="0029173F" w:rsidRPr="009E23A1">
        <w:rPr>
          <w:rFonts w:ascii="Times New Roman" w:hAnsi="Times New Roman"/>
          <w:bCs/>
          <w:sz w:val="24"/>
          <w:szCs w:val="24"/>
        </w:rPr>
      </w:r>
      <w:r w:rsidR="0029173F" w:rsidRPr="009E23A1">
        <w:rPr>
          <w:rFonts w:ascii="Times New Roman" w:hAnsi="Times New Roman"/>
          <w:bCs/>
          <w:sz w:val="24"/>
          <w:szCs w:val="24"/>
        </w:rPr>
        <w:fldChar w:fldCharType="end"/>
      </w:r>
      <w:r w:rsidR="0057135D" w:rsidRPr="009E23A1">
        <w:rPr>
          <w:rFonts w:ascii="Times New Roman" w:hAnsi="Times New Roman"/>
          <w:bCs/>
          <w:sz w:val="24"/>
          <w:szCs w:val="24"/>
        </w:rPr>
      </w:r>
      <w:r w:rsidR="0057135D" w:rsidRPr="009E23A1">
        <w:rPr>
          <w:rFonts w:ascii="Times New Roman" w:hAnsi="Times New Roman"/>
          <w:bCs/>
          <w:sz w:val="24"/>
          <w:szCs w:val="24"/>
        </w:rPr>
        <w:fldChar w:fldCharType="separate"/>
      </w:r>
      <w:r w:rsidR="0029173F" w:rsidRPr="009E23A1">
        <w:rPr>
          <w:rFonts w:ascii="Times New Roman" w:hAnsi="Times New Roman"/>
          <w:bCs/>
          <w:noProof/>
          <w:sz w:val="24"/>
          <w:szCs w:val="24"/>
          <w:vertAlign w:val="superscript"/>
        </w:rPr>
        <w:t>26</w:t>
      </w:r>
      <w:r w:rsidR="0057135D" w:rsidRPr="009E23A1">
        <w:rPr>
          <w:rFonts w:ascii="Times New Roman" w:hAnsi="Times New Roman"/>
          <w:bCs/>
          <w:sz w:val="24"/>
          <w:szCs w:val="24"/>
        </w:rPr>
        <w:fldChar w:fldCharType="end"/>
      </w:r>
      <w:r w:rsidR="0057135D" w:rsidRPr="009E23A1">
        <w:rPr>
          <w:rFonts w:ascii="Times New Roman" w:hAnsi="Times New Roman"/>
          <w:bCs/>
          <w:sz w:val="24"/>
          <w:szCs w:val="24"/>
        </w:rPr>
        <w:t xml:space="preserve"> i KDIGO 2020</w:t>
      </w:r>
      <w:r w:rsidR="0057135D" w:rsidRPr="009E23A1">
        <w:rPr>
          <w:rFonts w:ascii="Times New Roman" w:hAnsi="Times New Roman"/>
          <w:bCs/>
          <w:sz w:val="24"/>
          <w:szCs w:val="24"/>
        </w:rPr>
        <w:fldChar w:fldCharType="begin"/>
      </w:r>
      <w:r w:rsidR="0087003B" w:rsidRPr="009E23A1">
        <w:rPr>
          <w:rFonts w:ascii="Times New Roman" w:hAnsi="Times New Roman"/>
          <w:bCs/>
          <w:sz w:val="24"/>
          <w:szCs w:val="24"/>
        </w:rPr>
        <w:instrText xml:space="preserve"> ADDIN EN.CITE &lt;EndNote&gt;&lt;Cite&gt;&lt;Author&gt;Kidney Disease: Improving Global Outcomes Diabetes Work&lt;/Author&gt;&lt;Year&gt;2020&lt;/Year&gt;&lt;RecNum&gt;663&lt;/RecNum&gt;&lt;DisplayText&gt;&lt;style face="superscript"&gt;15&lt;/style&gt;&lt;/DisplayText&gt;&lt;record&gt;&lt;rec-number&gt;663&lt;/rec-number&gt;&lt;foreign-keys&gt;&lt;key app="EN" db-id="z0wf20psuw2t5bet0s65tvpadtz9r9t0da9w" timestamp="1611046523"&gt;663&lt;/key&gt;&lt;/foreign-keys&gt;&lt;ref-type name="Journal Article"&gt;17&lt;/ref-type&gt;&lt;contributors&gt;&lt;authors&gt;&lt;author&gt;Kidney Disease: Improving Global Outcomes Diabetes Work, Group&lt;/author&gt;&lt;/authors&gt;&lt;/contributors&gt;&lt;titles&gt;&lt;title&gt;KDIGO 2020 Clinical Practice Guideline for Diabetes Management in Chronic Kidney Disease&lt;/title&gt;&lt;secondary-title&gt;Kidney Int&lt;/secondary-title&gt;&lt;/titles&gt;&lt;periodical&gt;&lt;full-title&gt;Kidney Int&lt;/full-title&gt;&lt;/periodical&gt;&lt;pages&gt;S1-S115&lt;/pages&gt;&lt;volume&gt;98&lt;/volume&gt;&lt;number&gt;4S&lt;/number&gt;&lt;dates&gt;&lt;year&gt;2020&lt;/year&gt;&lt;pub-dates&gt;&lt;date&gt;Oct&lt;/date&gt;&lt;/pub-dates&gt;&lt;/dates&gt;&lt;isbn&gt;1523-1755 (Electronic)&amp;#xD;0085-2538 (Linking)&lt;/isbn&gt;&lt;accession-num&gt;32998798&lt;/accession-num&gt;&lt;urls&gt;&lt;related-urls&gt;&lt;url&gt;http://www.ncbi.nlm.nih.gov/pubmed/32998798&lt;/url&gt;&lt;/related-urls&gt;&lt;/urls&gt;&lt;electronic-resource-num&gt;10.1016/j.kint.2020.06.019&lt;/electronic-resource-num&gt;&lt;/record&gt;&lt;/Cite&gt;&lt;/EndNote&gt;</w:instrText>
      </w:r>
      <w:r w:rsidR="0057135D" w:rsidRPr="009E23A1">
        <w:rPr>
          <w:rFonts w:ascii="Times New Roman" w:hAnsi="Times New Roman"/>
          <w:bCs/>
          <w:sz w:val="24"/>
          <w:szCs w:val="24"/>
        </w:rPr>
        <w:fldChar w:fldCharType="separate"/>
      </w:r>
      <w:r w:rsidR="0087003B" w:rsidRPr="009E23A1">
        <w:rPr>
          <w:rFonts w:ascii="Times New Roman" w:hAnsi="Times New Roman"/>
          <w:bCs/>
          <w:noProof/>
          <w:sz w:val="24"/>
          <w:szCs w:val="24"/>
          <w:vertAlign w:val="superscript"/>
        </w:rPr>
        <w:t>15</w:t>
      </w:r>
      <w:r w:rsidR="0057135D" w:rsidRPr="009E23A1">
        <w:rPr>
          <w:rFonts w:ascii="Times New Roman" w:hAnsi="Times New Roman"/>
          <w:bCs/>
          <w:sz w:val="24"/>
          <w:szCs w:val="24"/>
        </w:rPr>
        <w:fldChar w:fldCharType="end"/>
      </w:r>
      <w:r w:rsidR="0057135D" w:rsidRPr="009E23A1">
        <w:rPr>
          <w:rFonts w:ascii="Times New Roman" w:hAnsi="Times New Roman"/>
          <w:bCs/>
          <w:sz w:val="24"/>
          <w:szCs w:val="24"/>
        </w:rPr>
        <w:t xml:space="preserve"> a </w:t>
      </w:r>
      <w:r w:rsidR="008318E0">
        <w:rPr>
          <w:rFonts w:ascii="Times New Roman" w:hAnsi="Times New Roman"/>
          <w:bCs/>
          <w:sz w:val="24"/>
          <w:szCs w:val="24"/>
        </w:rPr>
        <w:t>staví</w:t>
      </w:r>
      <w:r w:rsidR="0057135D" w:rsidRPr="009E23A1">
        <w:rPr>
          <w:rFonts w:ascii="Times New Roman" w:hAnsi="Times New Roman"/>
          <w:bCs/>
          <w:sz w:val="24"/>
          <w:szCs w:val="24"/>
        </w:rPr>
        <w:t xml:space="preserve"> </w:t>
      </w:r>
      <w:r w:rsidR="0057135D" w:rsidRPr="009E23A1">
        <w:rPr>
          <w:rFonts w:ascii="Times New Roman" w:hAnsi="Times New Roman"/>
          <w:bCs/>
          <w:sz w:val="24"/>
          <w:szCs w:val="24"/>
        </w:rPr>
        <w:lastRenderedPageBreak/>
        <w:t>glifloziny do pozice léků první volby</w:t>
      </w:r>
      <w:r w:rsidR="00DA5B71" w:rsidRPr="009E23A1">
        <w:rPr>
          <w:rFonts w:ascii="Times New Roman" w:hAnsi="Times New Roman"/>
          <w:bCs/>
          <w:sz w:val="24"/>
          <w:szCs w:val="24"/>
        </w:rPr>
        <w:t xml:space="preserve">. </w:t>
      </w:r>
      <w:r w:rsidR="00E55693">
        <w:rPr>
          <w:rFonts w:ascii="Times New Roman" w:hAnsi="Times New Roman"/>
          <w:bCs/>
          <w:sz w:val="24"/>
          <w:szCs w:val="24"/>
        </w:rPr>
        <w:t xml:space="preserve">Možnost pokračovat </w:t>
      </w:r>
      <w:r w:rsidR="008318E0">
        <w:rPr>
          <w:rFonts w:ascii="Times New Roman" w:hAnsi="Times New Roman"/>
          <w:bCs/>
          <w:sz w:val="24"/>
          <w:szCs w:val="24"/>
        </w:rPr>
        <w:t>v podávání gl</w:t>
      </w:r>
      <w:r w:rsidR="000B4CB6" w:rsidRPr="009E23A1">
        <w:rPr>
          <w:rFonts w:ascii="Times New Roman" w:hAnsi="Times New Roman"/>
          <w:bCs/>
          <w:sz w:val="24"/>
          <w:szCs w:val="24"/>
        </w:rPr>
        <w:t xml:space="preserve">iflozinu se </w:t>
      </w:r>
      <w:r w:rsidR="008318E0">
        <w:rPr>
          <w:rFonts w:ascii="Times New Roman" w:hAnsi="Times New Roman"/>
          <w:bCs/>
          <w:sz w:val="24"/>
          <w:szCs w:val="24"/>
        </w:rPr>
        <w:t xml:space="preserve">v současné době </w:t>
      </w:r>
      <w:r w:rsidR="000B4CB6" w:rsidRPr="009E23A1">
        <w:rPr>
          <w:rFonts w:ascii="Times New Roman" w:hAnsi="Times New Roman"/>
          <w:bCs/>
          <w:sz w:val="24"/>
          <w:szCs w:val="24"/>
        </w:rPr>
        <w:t>posouvá do těžkých forem CKD 4 a 5</w:t>
      </w:r>
      <w:r w:rsidR="008318E0" w:rsidRPr="008318E0">
        <w:rPr>
          <w:rFonts w:ascii="Times New Roman" w:hAnsi="Times New Roman"/>
          <w:bCs/>
          <w:sz w:val="24"/>
          <w:szCs w:val="24"/>
        </w:rPr>
        <w:t xml:space="preserve"> </w:t>
      </w:r>
      <w:r w:rsidR="008318E0">
        <w:rPr>
          <w:rFonts w:ascii="Times New Roman" w:hAnsi="Times New Roman"/>
          <w:bCs/>
          <w:sz w:val="24"/>
          <w:szCs w:val="24"/>
        </w:rPr>
        <w:t>(</w:t>
      </w:r>
      <w:r w:rsidR="008318E0" w:rsidRPr="009E23A1">
        <w:rPr>
          <w:rFonts w:ascii="Times New Roman" w:hAnsi="Times New Roman"/>
          <w:bCs/>
          <w:sz w:val="24"/>
          <w:szCs w:val="24"/>
        </w:rPr>
        <w:t>eGFR &lt;</w:t>
      </w:r>
      <w:r w:rsidR="008318E0" w:rsidRPr="009E23A1">
        <w:rPr>
          <w:rFonts w:ascii="Times New Roman" w:hAnsi="Times New Roman"/>
          <w:sz w:val="24"/>
          <w:szCs w:val="24"/>
        </w:rPr>
        <w:t xml:space="preserve"> 0,5 ml/s</w:t>
      </w:r>
      <w:r w:rsidR="008318E0">
        <w:rPr>
          <w:rFonts w:ascii="Times New Roman" w:hAnsi="Times New Roman"/>
          <w:sz w:val="24"/>
          <w:szCs w:val="24"/>
        </w:rPr>
        <w:t>), zejména</w:t>
      </w:r>
      <w:r w:rsidR="006262D4" w:rsidRPr="009E23A1">
        <w:rPr>
          <w:rFonts w:ascii="Times New Roman" w:hAnsi="Times New Roman"/>
          <w:sz w:val="24"/>
          <w:szCs w:val="24"/>
        </w:rPr>
        <w:t>, pokud je</w:t>
      </w:r>
      <w:r w:rsidR="000B4CB6" w:rsidRPr="009E23A1">
        <w:rPr>
          <w:rFonts w:ascii="Times New Roman" w:hAnsi="Times New Roman"/>
          <w:sz w:val="24"/>
          <w:szCs w:val="24"/>
        </w:rPr>
        <w:t xml:space="preserve"> </w:t>
      </w:r>
      <w:r w:rsidR="006262D4" w:rsidRPr="009E23A1">
        <w:rPr>
          <w:rFonts w:ascii="Times New Roman" w:hAnsi="Times New Roman"/>
          <w:sz w:val="24"/>
          <w:szCs w:val="24"/>
        </w:rPr>
        <w:t>zárove</w:t>
      </w:r>
      <w:r w:rsidR="000B4CB6" w:rsidRPr="009E23A1">
        <w:rPr>
          <w:rFonts w:ascii="Times New Roman" w:hAnsi="Times New Roman"/>
          <w:sz w:val="24"/>
          <w:szCs w:val="24"/>
        </w:rPr>
        <w:t>ň př</w:t>
      </w:r>
      <w:r w:rsidR="006262D4" w:rsidRPr="009E23A1">
        <w:rPr>
          <w:rFonts w:ascii="Times New Roman" w:hAnsi="Times New Roman"/>
          <w:sz w:val="24"/>
          <w:szCs w:val="24"/>
        </w:rPr>
        <w:t xml:space="preserve">ítomna albuminurie (A3, tj. ACR </w:t>
      </w:r>
      <w:r w:rsidR="006262D4" w:rsidRPr="009E23A1">
        <w:rPr>
          <w:rFonts w:ascii="Times New Roman" w:hAnsi="Times New Roman"/>
          <w:bCs/>
          <w:sz w:val="24"/>
          <w:szCs w:val="24"/>
        </w:rPr>
        <w:t>˃ 30 g/mol</w:t>
      </w:r>
      <w:r w:rsidR="0010222B" w:rsidRPr="009E23A1">
        <w:rPr>
          <w:rFonts w:ascii="Times New Roman" w:hAnsi="Times New Roman"/>
          <w:sz w:val="24"/>
          <w:szCs w:val="24"/>
        </w:rPr>
        <w:t>)</w:t>
      </w:r>
      <w:r w:rsidR="008318E0">
        <w:rPr>
          <w:rFonts w:ascii="Times New Roman" w:hAnsi="Times New Roman"/>
          <w:sz w:val="24"/>
          <w:szCs w:val="24"/>
        </w:rPr>
        <w:t xml:space="preserve">. Aktuálně </w:t>
      </w:r>
      <w:r w:rsidR="00CE4A28">
        <w:rPr>
          <w:rFonts w:ascii="Times New Roman" w:hAnsi="Times New Roman"/>
          <w:sz w:val="24"/>
          <w:szCs w:val="24"/>
        </w:rPr>
        <w:t xml:space="preserve">se uvolnění týká canagliflozinu, v jehož podávání </w:t>
      </w:r>
      <w:r w:rsidR="008318E0">
        <w:rPr>
          <w:rFonts w:ascii="Times New Roman" w:hAnsi="Times New Roman"/>
          <w:sz w:val="24"/>
          <w:szCs w:val="24"/>
        </w:rPr>
        <w:t>je možné</w:t>
      </w:r>
      <w:r w:rsidR="000B4CB6" w:rsidRPr="009E23A1">
        <w:rPr>
          <w:rFonts w:ascii="Times New Roman" w:hAnsi="Times New Roman"/>
          <w:sz w:val="24"/>
          <w:szCs w:val="24"/>
        </w:rPr>
        <w:t xml:space="preserve"> p</w:t>
      </w:r>
      <w:r w:rsidR="000B4CB6" w:rsidRPr="009E23A1">
        <w:rPr>
          <w:rFonts w:ascii="Times New Roman" w:hAnsi="Times New Roman"/>
          <w:bCs/>
          <w:sz w:val="24"/>
          <w:szCs w:val="24"/>
        </w:rPr>
        <w:t xml:space="preserve">okračovat až do </w:t>
      </w:r>
      <w:r w:rsidR="009E23A1" w:rsidRPr="009E23A1">
        <w:rPr>
          <w:rFonts w:ascii="Times New Roman" w:hAnsi="Times New Roman"/>
          <w:bCs/>
          <w:sz w:val="24"/>
          <w:szCs w:val="24"/>
        </w:rPr>
        <w:t>dialýzy či transplantace ledviny.</w:t>
      </w:r>
    </w:p>
    <w:p w14:paraId="622F7A6B" w14:textId="1F299423" w:rsidR="00470C32" w:rsidRPr="0029173F" w:rsidRDefault="00747128" w:rsidP="00747128">
      <w:pPr>
        <w:autoSpaceDE w:val="0"/>
        <w:autoSpaceDN w:val="0"/>
        <w:adjustRightInd w:val="0"/>
        <w:spacing w:after="0" w:line="240" w:lineRule="auto"/>
        <w:rPr>
          <w:rFonts w:ascii="Times New Roman" w:hAnsi="Times New Roman"/>
          <w:sz w:val="24"/>
          <w:szCs w:val="24"/>
        </w:rPr>
      </w:pPr>
      <w:r w:rsidRPr="0029173F">
        <w:rPr>
          <w:rFonts w:ascii="Times New Roman" w:hAnsi="Times New Roman"/>
          <w:sz w:val="24"/>
          <w:szCs w:val="24"/>
        </w:rPr>
        <w:t xml:space="preserve">    </w:t>
      </w:r>
      <w:r w:rsidR="002B0635" w:rsidRPr="0029173F">
        <w:rPr>
          <w:rFonts w:ascii="Times New Roman" w:hAnsi="Times New Roman"/>
          <w:sz w:val="24"/>
          <w:szCs w:val="24"/>
        </w:rPr>
        <w:t xml:space="preserve">   </w:t>
      </w:r>
      <w:r w:rsidR="00F00F49" w:rsidRPr="0029173F">
        <w:rPr>
          <w:rFonts w:ascii="Times New Roman" w:hAnsi="Times New Roman"/>
          <w:sz w:val="24"/>
          <w:szCs w:val="24"/>
        </w:rPr>
        <w:t xml:space="preserve">Snížení renálního kompozitního endpointu bylo </w:t>
      </w:r>
      <w:r w:rsidR="00470C32" w:rsidRPr="0029173F">
        <w:rPr>
          <w:rFonts w:ascii="Times New Roman" w:hAnsi="Times New Roman"/>
          <w:sz w:val="24"/>
          <w:szCs w:val="24"/>
        </w:rPr>
        <w:t xml:space="preserve">patrné </w:t>
      </w:r>
      <w:r w:rsidR="00F00F49" w:rsidRPr="0029173F">
        <w:rPr>
          <w:rFonts w:ascii="Times New Roman" w:hAnsi="Times New Roman"/>
          <w:sz w:val="24"/>
          <w:szCs w:val="24"/>
        </w:rPr>
        <w:t xml:space="preserve">také při léčbě </w:t>
      </w:r>
      <w:r w:rsidR="00562B2E" w:rsidRPr="0029173F">
        <w:rPr>
          <w:rFonts w:ascii="Times New Roman" w:hAnsi="Times New Roman"/>
          <w:sz w:val="24"/>
          <w:szCs w:val="24"/>
        </w:rPr>
        <w:t xml:space="preserve">dlouze působícími agonisty GLP-1 receptorů </w:t>
      </w:r>
      <w:r w:rsidRPr="0029173F">
        <w:rPr>
          <w:rFonts w:ascii="Times New Roman" w:hAnsi="Times New Roman"/>
          <w:sz w:val="24"/>
          <w:szCs w:val="24"/>
        </w:rPr>
        <w:t>–</w:t>
      </w:r>
      <w:r w:rsidR="00562B2E" w:rsidRPr="0029173F">
        <w:rPr>
          <w:rFonts w:ascii="Times New Roman" w:hAnsi="Times New Roman"/>
          <w:sz w:val="24"/>
          <w:szCs w:val="24"/>
        </w:rPr>
        <w:t xml:space="preserve"> </w:t>
      </w:r>
      <w:r w:rsidR="00F00F49" w:rsidRPr="0029173F">
        <w:rPr>
          <w:rFonts w:ascii="Times New Roman" w:hAnsi="Times New Roman"/>
          <w:sz w:val="24"/>
          <w:szCs w:val="24"/>
        </w:rPr>
        <w:t xml:space="preserve">liraglutidem </w:t>
      </w:r>
      <w:r w:rsidR="00562B2E" w:rsidRPr="0029173F">
        <w:rPr>
          <w:rFonts w:ascii="Times New Roman" w:hAnsi="Times New Roman"/>
          <w:sz w:val="24"/>
          <w:szCs w:val="24"/>
        </w:rPr>
        <w:t>(</w:t>
      </w:r>
      <w:r w:rsidR="00F00F49" w:rsidRPr="0029173F">
        <w:rPr>
          <w:rFonts w:ascii="Times New Roman" w:hAnsi="Times New Roman"/>
          <w:sz w:val="24"/>
          <w:szCs w:val="24"/>
        </w:rPr>
        <w:t>LEADER</w:t>
      </w:r>
      <w:r w:rsidR="00562B2E" w:rsidRPr="0029173F">
        <w:rPr>
          <w:rFonts w:ascii="Times New Roman" w:hAnsi="Times New Roman"/>
          <w:sz w:val="24"/>
          <w:szCs w:val="24"/>
        </w:rPr>
        <w:fldChar w:fldCharType="begin">
          <w:fldData xml:space="preserve">PEVuZE5vdGU+PENpdGU+PEF1dGhvcj5NYXJzbzwvQXV0aG9yPjxZZWFyPjIwMTY8L1llYXI+PFJl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</w:fldData>
        </w:fldChar>
      </w:r>
      <w:r w:rsidR="0029173F" w:rsidRPr="0029173F">
        <w:rPr>
          <w:rFonts w:ascii="Times New Roman" w:hAnsi="Times New Roman"/>
          <w:sz w:val="24"/>
          <w:szCs w:val="24"/>
        </w:rPr>
        <w:instrText xml:space="preserve"> ADDIN EN.CITE </w:instrText>
      </w:r>
      <w:r w:rsidR="0029173F" w:rsidRPr="0029173F">
        <w:rPr>
          <w:rFonts w:ascii="Times New Roman" w:hAnsi="Times New Roman"/>
          <w:sz w:val="24"/>
          <w:szCs w:val="24"/>
        </w:rPr>
        <w:fldChar w:fldCharType="begin">
          <w:fldData xml:space="preserve">PEVuZE5vdGU+PENpdGU+PEF1dGhvcj5NYXJzbzwvQXV0aG9yPjxZZWFyPjIwMTY8L1llYXI+PFJl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</w:fldData>
        </w:fldChar>
      </w:r>
      <w:r w:rsidR="0029173F" w:rsidRPr="0029173F">
        <w:rPr>
          <w:rFonts w:ascii="Times New Roman" w:hAnsi="Times New Roman"/>
          <w:sz w:val="24"/>
          <w:szCs w:val="24"/>
        </w:rPr>
        <w:instrText xml:space="preserve"> ADDIN EN.CITE.DATA </w:instrText>
      </w:r>
      <w:r w:rsidR="0029173F" w:rsidRPr="0029173F">
        <w:rPr>
          <w:rFonts w:ascii="Times New Roman" w:hAnsi="Times New Roman"/>
          <w:sz w:val="24"/>
          <w:szCs w:val="24"/>
        </w:rPr>
      </w:r>
      <w:r w:rsidR="0029173F" w:rsidRPr="0029173F">
        <w:rPr>
          <w:rFonts w:ascii="Times New Roman" w:hAnsi="Times New Roman"/>
          <w:sz w:val="24"/>
          <w:szCs w:val="24"/>
        </w:rPr>
        <w:fldChar w:fldCharType="end"/>
      </w:r>
      <w:r w:rsidR="00562B2E" w:rsidRPr="0029173F">
        <w:rPr>
          <w:rFonts w:ascii="Times New Roman" w:hAnsi="Times New Roman"/>
          <w:sz w:val="24"/>
          <w:szCs w:val="24"/>
        </w:rPr>
      </w:r>
      <w:r w:rsidR="00562B2E" w:rsidRPr="0029173F">
        <w:rPr>
          <w:rFonts w:ascii="Times New Roman" w:hAnsi="Times New Roman"/>
          <w:sz w:val="24"/>
          <w:szCs w:val="24"/>
        </w:rPr>
        <w:fldChar w:fldCharType="separate"/>
      </w:r>
      <w:r w:rsidR="0029173F" w:rsidRPr="0029173F">
        <w:rPr>
          <w:rFonts w:ascii="Times New Roman" w:hAnsi="Times New Roman"/>
          <w:noProof/>
          <w:sz w:val="24"/>
          <w:szCs w:val="24"/>
          <w:vertAlign w:val="superscript"/>
        </w:rPr>
        <w:t>27</w:t>
      </w:r>
      <w:r w:rsidR="00562B2E" w:rsidRPr="0029173F">
        <w:rPr>
          <w:rFonts w:ascii="Times New Roman" w:hAnsi="Times New Roman"/>
          <w:sz w:val="24"/>
          <w:szCs w:val="24"/>
        </w:rPr>
        <w:fldChar w:fldCharType="end"/>
      </w:r>
      <w:r w:rsidR="00562B2E" w:rsidRPr="0029173F">
        <w:rPr>
          <w:rFonts w:ascii="Times New Roman" w:hAnsi="Times New Roman"/>
          <w:sz w:val="24"/>
          <w:szCs w:val="24"/>
        </w:rPr>
        <w:t>)</w:t>
      </w:r>
      <w:r w:rsidR="00F00F49" w:rsidRPr="0029173F">
        <w:rPr>
          <w:rFonts w:ascii="Times New Roman" w:hAnsi="Times New Roman"/>
          <w:sz w:val="24"/>
          <w:szCs w:val="24"/>
        </w:rPr>
        <w:t xml:space="preserve">, </w:t>
      </w:r>
      <w:r w:rsidR="00562B2E" w:rsidRPr="0029173F">
        <w:rPr>
          <w:rFonts w:ascii="Times New Roman" w:hAnsi="Times New Roman"/>
          <w:sz w:val="24"/>
          <w:szCs w:val="24"/>
        </w:rPr>
        <w:t xml:space="preserve">injekčním semaglutidem </w:t>
      </w:r>
      <w:r w:rsidR="00562B2E" w:rsidRPr="0029173F">
        <w:rPr>
          <w:rFonts w:ascii="Times New Roman" w:eastAsia="Times New Roman" w:hAnsi="Times New Roman"/>
          <w:lang w:eastAsia="cs-CZ"/>
        </w:rPr>
        <w:t>(SUSTAIN-6</w:t>
      </w:r>
      <w:r w:rsidR="00562B2E" w:rsidRPr="0029173F">
        <w:rPr>
          <w:rFonts w:ascii="Times New Roman" w:hAnsi="Times New Roman"/>
          <w:sz w:val="24"/>
          <w:szCs w:val="24"/>
        </w:rPr>
        <w:fldChar w:fldCharType="begin">
          <w:fldData xml:space="preserve">PEVuZE5vdGU+PENpdGU+PEF1dGhvcj5NYXJzbzwvQXV0aG9yPjxZZWFyPjIwMTY8L1llYXI+PFJl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</w:fldData>
        </w:fldChar>
      </w:r>
      <w:r w:rsidR="0029173F" w:rsidRPr="0029173F">
        <w:rPr>
          <w:rFonts w:ascii="Times New Roman" w:hAnsi="Times New Roman"/>
          <w:sz w:val="24"/>
          <w:szCs w:val="24"/>
        </w:rPr>
        <w:instrText xml:space="preserve"> ADDIN EN.CITE </w:instrText>
      </w:r>
      <w:r w:rsidR="0029173F" w:rsidRPr="0029173F">
        <w:rPr>
          <w:rFonts w:ascii="Times New Roman" w:hAnsi="Times New Roman"/>
          <w:sz w:val="24"/>
          <w:szCs w:val="24"/>
        </w:rPr>
        <w:fldChar w:fldCharType="begin">
          <w:fldData xml:space="preserve">PEVuZE5vdGU+PENpdGU+PEF1dGhvcj5NYXJzbzwvQXV0aG9yPjxZZWFyPjIwMTY8L1llYXI+PFJl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</w:fldData>
        </w:fldChar>
      </w:r>
      <w:r w:rsidR="0029173F" w:rsidRPr="0029173F">
        <w:rPr>
          <w:rFonts w:ascii="Times New Roman" w:hAnsi="Times New Roman"/>
          <w:sz w:val="24"/>
          <w:szCs w:val="24"/>
        </w:rPr>
        <w:instrText xml:space="preserve"> ADDIN EN.CITE.DATA </w:instrText>
      </w:r>
      <w:r w:rsidR="0029173F" w:rsidRPr="0029173F">
        <w:rPr>
          <w:rFonts w:ascii="Times New Roman" w:hAnsi="Times New Roman"/>
          <w:sz w:val="24"/>
          <w:szCs w:val="24"/>
        </w:rPr>
      </w:r>
      <w:r w:rsidR="0029173F" w:rsidRPr="0029173F">
        <w:rPr>
          <w:rFonts w:ascii="Times New Roman" w:hAnsi="Times New Roman"/>
          <w:sz w:val="24"/>
          <w:szCs w:val="24"/>
        </w:rPr>
        <w:fldChar w:fldCharType="end"/>
      </w:r>
      <w:r w:rsidR="00562B2E" w:rsidRPr="0029173F">
        <w:rPr>
          <w:rFonts w:ascii="Times New Roman" w:hAnsi="Times New Roman"/>
          <w:sz w:val="24"/>
          <w:szCs w:val="24"/>
        </w:rPr>
      </w:r>
      <w:r w:rsidR="00562B2E" w:rsidRPr="0029173F">
        <w:rPr>
          <w:rFonts w:ascii="Times New Roman" w:hAnsi="Times New Roman"/>
          <w:sz w:val="24"/>
          <w:szCs w:val="24"/>
        </w:rPr>
        <w:fldChar w:fldCharType="separate"/>
      </w:r>
      <w:r w:rsidR="0029173F" w:rsidRPr="0029173F">
        <w:rPr>
          <w:rFonts w:ascii="Times New Roman" w:hAnsi="Times New Roman"/>
          <w:noProof/>
          <w:sz w:val="24"/>
          <w:szCs w:val="24"/>
          <w:vertAlign w:val="superscript"/>
        </w:rPr>
        <w:t>28</w:t>
      </w:r>
      <w:r w:rsidR="00562B2E" w:rsidRPr="0029173F">
        <w:rPr>
          <w:rFonts w:ascii="Times New Roman" w:hAnsi="Times New Roman"/>
          <w:sz w:val="24"/>
          <w:szCs w:val="24"/>
        </w:rPr>
        <w:fldChar w:fldCharType="end"/>
      </w:r>
      <w:r w:rsidR="00562B2E" w:rsidRPr="0029173F">
        <w:rPr>
          <w:rFonts w:ascii="Times New Roman" w:eastAsia="Times New Roman" w:hAnsi="Times New Roman"/>
          <w:sz w:val="24"/>
          <w:szCs w:val="24"/>
          <w:lang w:eastAsia="cs-CZ"/>
        </w:rPr>
        <w:t>)</w:t>
      </w:r>
      <w:r w:rsidR="00562B2E" w:rsidRPr="0029173F">
        <w:rPr>
          <w:rFonts w:ascii="Times New Roman" w:hAnsi="Times New Roman"/>
          <w:sz w:val="24"/>
          <w:szCs w:val="24"/>
        </w:rPr>
        <w:t xml:space="preserve"> a dulaglutidem (</w:t>
      </w:r>
      <w:r w:rsidR="00562B2E" w:rsidRPr="0029173F">
        <w:rPr>
          <w:rFonts w:ascii="Times New Roman" w:eastAsia="Times New Roman" w:hAnsi="Times New Roman"/>
          <w:lang w:eastAsia="cs-CZ"/>
        </w:rPr>
        <w:t>REWIND</w:t>
      </w:r>
      <w:r w:rsidR="00562B2E" w:rsidRPr="0029173F">
        <w:rPr>
          <w:rFonts w:ascii="Times New Roman" w:eastAsia="Times New Roman" w:hAnsi="Times New Roman"/>
          <w:lang w:eastAsia="cs-CZ"/>
        </w:rPr>
        <w:fldChar w:fldCharType="begin">
          <w:fldData xml:space="preserve">PEVuZE5vdGU+PENpdGU+PEF1dGhvcj5HZXJzdGVpbjwvQXV0aG9yPjxZZWFyPjIwMTk8L1llYXI+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=
</w:fldData>
        </w:fldChar>
      </w:r>
      <w:r w:rsidR="0029173F" w:rsidRPr="0029173F">
        <w:rPr>
          <w:rFonts w:ascii="Times New Roman" w:eastAsia="Times New Roman" w:hAnsi="Times New Roman"/>
          <w:lang w:eastAsia="cs-CZ"/>
        </w:rPr>
        <w:instrText xml:space="preserve"> ADDIN EN.CITE </w:instrText>
      </w:r>
      <w:r w:rsidR="0029173F" w:rsidRPr="0029173F">
        <w:rPr>
          <w:rFonts w:ascii="Times New Roman" w:eastAsia="Times New Roman" w:hAnsi="Times New Roman"/>
          <w:lang w:eastAsia="cs-CZ"/>
        </w:rPr>
        <w:fldChar w:fldCharType="begin">
          <w:fldData xml:space="preserve">PEVuZE5vdGU+PENpdGU+PEF1dGhvcj5HZXJzdGVpbjwvQXV0aG9yPjxZZWFyPjIwMTk8L1llYXI+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=
</w:fldData>
        </w:fldChar>
      </w:r>
      <w:r w:rsidR="0029173F" w:rsidRPr="0029173F">
        <w:rPr>
          <w:rFonts w:ascii="Times New Roman" w:eastAsia="Times New Roman" w:hAnsi="Times New Roman"/>
          <w:lang w:eastAsia="cs-CZ"/>
        </w:rPr>
        <w:instrText xml:space="preserve"> ADDIN EN.CITE.DATA </w:instrText>
      </w:r>
      <w:r w:rsidR="0029173F" w:rsidRPr="0029173F">
        <w:rPr>
          <w:rFonts w:ascii="Times New Roman" w:eastAsia="Times New Roman" w:hAnsi="Times New Roman"/>
          <w:lang w:eastAsia="cs-CZ"/>
        </w:rPr>
      </w:r>
      <w:r w:rsidR="0029173F" w:rsidRPr="0029173F">
        <w:rPr>
          <w:rFonts w:ascii="Times New Roman" w:eastAsia="Times New Roman" w:hAnsi="Times New Roman"/>
          <w:lang w:eastAsia="cs-CZ"/>
        </w:rPr>
        <w:fldChar w:fldCharType="end"/>
      </w:r>
      <w:r w:rsidR="00562B2E" w:rsidRPr="0029173F">
        <w:rPr>
          <w:rFonts w:ascii="Times New Roman" w:eastAsia="Times New Roman" w:hAnsi="Times New Roman"/>
          <w:lang w:eastAsia="cs-CZ"/>
        </w:rPr>
      </w:r>
      <w:r w:rsidR="00562B2E" w:rsidRPr="0029173F">
        <w:rPr>
          <w:rFonts w:ascii="Times New Roman" w:eastAsia="Times New Roman" w:hAnsi="Times New Roman"/>
          <w:lang w:eastAsia="cs-CZ"/>
        </w:rPr>
        <w:fldChar w:fldCharType="separate"/>
      </w:r>
      <w:r w:rsidR="0029173F" w:rsidRPr="0029173F">
        <w:rPr>
          <w:rFonts w:ascii="Times New Roman" w:eastAsia="Times New Roman" w:hAnsi="Times New Roman"/>
          <w:noProof/>
          <w:vertAlign w:val="superscript"/>
          <w:lang w:eastAsia="cs-CZ"/>
        </w:rPr>
        <w:t>29</w:t>
      </w:r>
      <w:r w:rsidR="00562B2E" w:rsidRPr="0029173F">
        <w:rPr>
          <w:rFonts w:ascii="Times New Roman" w:eastAsia="Times New Roman" w:hAnsi="Times New Roman"/>
          <w:lang w:eastAsia="cs-CZ"/>
        </w:rPr>
        <w:fldChar w:fldCharType="end"/>
      </w:r>
      <w:r w:rsidR="00562B2E" w:rsidRPr="0029173F">
        <w:rPr>
          <w:rFonts w:ascii="Times New Roman" w:eastAsia="Times New Roman" w:hAnsi="Times New Roman"/>
          <w:lang w:eastAsia="cs-CZ"/>
        </w:rPr>
        <w:t xml:space="preserve">), </w:t>
      </w:r>
      <w:r w:rsidR="00F00F49" w:rsidRPr="0029173F">
        <w:rPr>
          <w:rFonts w:ascii="Times New Roman" w:hAnsi="Times New Roman"/>
          <w:sz w:val="24"/>
          <w:szCs w:val="24"/>
        </w:rPr>
        <w:t xml:space="preserve">byť renoprotektivní efekt byl vázaný zejména na nový vznik </w:t>
      </w:r>
      <w:r w:rsidR="00562B2E" w:rsidRPr="0029173F">
        <w:rPr>
          <w:rFonts w:ascii="Times New Roman" w:hAnsi="Times New Roman"/>
          <w:sz w:val="24"/>
          <w:szCs w:val="24"/>
        </w:rPr>
        <w:t xml:space="preserve">či progresi </w:t>
      </w:r>
      <w:r w:rsidR="00F00F49" w:rsidRPr="0029173F">
        <w:rPr>
          <w:rFonts w:ascii="Times New Roman" w:hAnsi="Times New Roman"/>
          <w:sz w:val="24"/>
          <w:szCs w:val="24"/>
        </w:rPr>
        <w:t>albuminurie</w:t>
      </w:r>
      <w:r w:rsidR="00A80FD9" w:rsidRPr="0029173F">
        <w:rPr>
          <w:rFonts w:ascii="Times New Roman" w:hAnsi="Times New Roman"/>
          <w:sz w:val="24"/>
          <w:szCs w:val="24"/>
        </w:rPr>
        <w:t xml:space="preserve"> </w:t>
      </w:r>
      <w:r w:rsidR="00470C32" w:rsidRPr="0029173F">
        <w:rPr>
          <w:rFonts w:ascii="Times New Roman" w:hAnsi="Times New Roman"/>
          <w:sz w:val="24"/>
          <w:szCs w:val="24"/>
        </w:rPr>
        <w:t xml:space="preserve">a </w:t>
      </w:r>
      <w:r w:rsidR="00A80FD9" w:rsidRPr="0029173F">
        <w:rPr>
          <w:rFonts w:ascii="Times New Roman" w:hAnsi="Times New Roman"/>
          <w:sz w:val="24"/>
          <w:szCs w:val="24"/>
        </w:rPr>
        <w:t>rychlost pokles</w:t>
      </w:r>
      <w:r w:rsidR="000A4A9B" w:rsidRPr="0029173F">
        <w:rPr>
          <w:rFonts w:ascii="Times New Roman" w:hAnsi="Times New Roman"/>
          <w:sz w:val="24"/>
          <w:szCs w:val="24"/>
        </w:rPr>
        <w:t>u glomerulární filtrace příznivě ovlivnil pouze dulaglutid</w:t>
      </w:r>
      <w:r w:rsidR="000A4A9B" w:rsidRPr="0029173F">
        <w:rPr>
          <w:rFonts w:ascii="Times New Roman" w:eastAsia="Times New Roman" w:hAnsi="Times New Roman"/>
          <w:lang w:eastAsia="cs-CZ"/>
        </w:rPr>
        <w:fldChar w:fldCharType="begin">
          <w:fldData xml:space="preserve">PEVuZE5vdGU+PENpdGU+PEF1dGhvcj5HZXJzdGVpbjwvQXV0aG9yPjxZZWFyPjIwMTk8L1llYXI+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=
</w:fldData>
        </w:fldChar>
      </w:r>
      <w:r w:rsidR="0029173F" w:rsidRPr="0029173F">
        <w:rPr>
          <w:rFonts w:ascii="Times New Roman" w:eastAsia="Times New Roman" w:hAnsi="Times New Roman"/>
          <w:lang w:eastAsia="cs-CZ"/>
        </w:rPr>
        <w:instrText xml:space="preserve"> ADDIN EN.CITE </w:instrText>
      </w:r>
      <w:r w:rsidR="0029173F" w:rsidRPr="0029173F">
        <w:rPr>
          <w:rFonts w:ascii="Times New Roman" w:eastAsia="Times New Roman" w:hAnsi="Times New Roman"/>
          <w:lang w:eastAsia="cs-CZ"/>
        </w:rPr>
        <w:fldChar w:fldCharType="begin">
          <w:fldData xml:space="preserve">PEVuZE5vdGU+PENpdGU+PEF1dGhvcj5HZXJzdGVpbjwvQXV0aG9yPjxZZWFyPjIwMTk8L1llYXI+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=
</w:fldData>
        </w:fldChar>
      </w:r>
      <w:r w:rsidR="0029173F" w:rsidRPr="0029173F">
        <w:rPr>
          <w:rFonts w:ascii="Times New Roman" w:eastAsia="Times New Roman" w:hAnsi="Times New Roman"/>
          <w:lang w:eastAsia="cs-CZ"/>
        </w:rPr>
        <w:instrText xml:space="preserve"> ADDIN EN.CITE.DATA </w:instrText>
      </w:r>
      <w:r w:rsidR="0029173F" w:rsidRPr="0029173F">
        <w:rPr>
          <w:rFonts w:ascii="Times New Roman" w:eastAsia="Times New Roman" w:hAnsi="Times New Roman"/>
          <w:lang w:eastAsia="cs-CZ"/>
        </w:rPr>
      </w:r>
      <w:r w:rsidR="0029173F" w:rsidRPr="0029173F">
        <w:rPr>
          <w:rFonts w:ascii="Times New Roman" w:eastAsia="Times New Roman" w:hAnsi="Times New Roman"/>
          <w:lang w:eastAsia="cs-CZ"/>
        </w:rPr>
        <w:fldChar w:fldCharType="end"/>
      </w:r>
      <w:r w:rsidR="000A4A9B" w:rsidRPr="0029173F">
        <w:rPr>
          <w:rFonts w:ascii="Times New Roman" w:eastAsia="Times New Roman" w:hAnsi="Times New Roman"/>
          <w:lang w:eastAsia="cs-CZ"/>
        </w:rPr>
      </w:r>
      <w:r w:rsidR="000A4A9B" w:rsidRPr="0029173F">
        <w:rPr>
          <w:rFonts w:ascii="Times New Roman" w:eastAsia="Times New Roman" w:hAnsi="Times New Roman"/>
          <w:lang w:eastAsia="cs-CZ"/>
        </w:rPr>
        <w:fldChar w:fldCharType="separate"/>
      </w:r>
      <w:r w:rsidR="0029173F" w:rsidRPr="0029173F">
        <w:rPr>
          <w:rFonts w:ascii="Times New Roman" w:eastAsia="Times New Roman" w:hAnsi="Times New Roman"/>
          <w:noProof/>
          <w:vertAlign w:val="superscript"/>
          <w:lang w:eastAsia="cs-CZ"/>
        </w:rPr>
        <w:t>29</w:t>
      </w:r>
      <w:r w:rsidR="000A4A9B" w:rsidRPr="0029173F">
        <w:rPr>
          <w:rFonts w:ascii="Times New Roman" w:eastAsia="Times New Roman" w:hAnsi="Times New Roman"/>
          <w:lang w:eastAsia="cs-CZ"/>
        </w:rPr>
        <w:fldChar w:fldCharType="end"/>
      </w:r>
      <w:r w:rsidR="000A4A9B" w:rsidRPr="0029173F">
        <w:rPr>
          <w:rFonts w:ascii="Times New Roman" w:eastAsia="Times New Roman" w:hAnsi="Times New Roman"/>
          <w:lang w:eastAsia="cs-CZ"/>
        </w:rPr>
        <w:t xml:space="preserve">. </w:t>
      </w:r>
      <w:r w:rsidR="000A4A9B" w:rsidRPr="0029173F">
        <w:rPr>
          <w:rFonts w:ascii="Times New Roman" w:eastAsia="Times New Roman" w:hAnsi="Times New Roman"/>
          <w:sz w:val="24"/>
          <w:szCs w:val="24"/>
          <w:lang w:eastAsia="cs-CZ"/>
        </w:rPr>
        <w:t xml:space="preserve">Navíc uvedené </w:t>
      </w:r>
      <w:r w:rsidR="00470C32" w:rsidRPr="0029173F">
        <w:rPr>
          <w:rFonts w:ascii="Times New Roman" w:hAnsi="Times New Roman"/>
          <w:sz w:val="24"/>
          <w:szCs w:val="24"/>
        </w:rPr>
        <w:t>studie nebyly primárně postavené ke sledování renálních efektů těchto látek.</w:t>
      </w:r>
      <w:r w:rsidR="00FE6ABE" w:rsidRPr="0029173F">
        <w:rPr>
          <w:rFonts w:ascii="Times New Roman" w:hAnsi="Times New Roman"/>
          <w:sz w:val="24"/>
          <w:szCs w:val="24"/>
        </w:rPr>
        <w:t xml:space="preserve"> Vzhledem k</w:t>
      </w:r>
      <w:r w:rsidR="00A172DF" w:rsidRPr="0029173F">
        <w:rPr>
          <w:rFonts w:ascii="Times New Roman" w:hAnsi="Times New Roman"/>
          <w:sz w:val="24"/>
          <w:szCs w:val="24"/>
        </w:rPr>
        <w:t xml:space="preserve"> tomu, že bylo prokázáno, že uvedení GLP-1 agonisté redukují významně kardiovaskulární příhody (MACE) zahrnující úmrtí z kardiovaskulárních příčin, nefatální infarkt myokardu a nefatální mozkové příhody, jsou </w:t>
      </w:r>
      <w:r w:rsidR="00967B71">
        <w:rPr>
          <w:rFonts w:ascii="Times New Roman" w:hAnsi="Times New Roman"/>
          <w:sz w:val="24"/>
          <w:szCs w:val="24"/>
        </w:rPr>
        <w:t xml:space="preserve">u nemocných s diabetickým onemocněním ledvin </w:t>
      </w:r>
      <w:r w:rsidR="00A172DF" w:rsidRPr="0029173F">
        <w:rPr>
          <w:rFonts w:ascii="Times New Roman" w:hAnsi="Times New Roman"/>
          <w:sz w:val="24"/>
          <w:szCs w:val="24"/>
        </w:rPr>
        <w:t xml:space="preserve">přednostně indikovány do kombinací, pokud  metformin s gliflozinem nevede k uspokojivé kompenzaci diabetu </w:t>
      </w:r>
      <w:r w:rsidR="00A172DF" w:rsidRPr="0029173F">
        <w:rPr>
          <w:rFonts w:ascii="Times New Roman" w:hAnsi="Times New Roman"/>
          <w:bCs/>
          <w:noProof/>
          <w:sz w:val="24"/>
          <w:szCs w:val="24"/>
          <w:vertAlign w:val="superscript"/>
        </w:rPr>
        <w:t>24,</w:t>
      </w:r>
      <w:r w:rsidR="00A172DF" w:rsidRPr="0029173F">
        <w:rPr>
          <w:rFonts w:ascii="Times New Roman" w:hAnsi="Times New Roman"/>
          <w:bCs/>
          <w:sz w:val="24"/>
          <w:szCs w:val="24"/>
        </w:rPr>
        <w:fldChar w:fldCharType="begin"/>
      </w:r>
      <w:r w:rsidR="0087003B" w:rsidRPr="0029173F">
        <w:rPr>
          <w:rFonts w:ascii="Times New Roman" w:hAnsi="Times New Roman"/>
          <w:bCs/>
          <w:sz w:val="24"/>
          <w:szCs w:val="24"/>
        </w:rPr>
        <w:instrText xml:space="preserve"> ADDIN EN.CITE &lt;EndNote&gt;&lt;Cite&gt;&lt;Author&gt;Kidney Disease: Improving Global Outcomes Diabetes Work&lt;/Author&gt;&lt;Year&gt;2020&lt;/Year&gt;&lt;RecNum&gt;663&lt;/RecNum&gt;&lt;DisplayText&gt;&lt;style face="superscript"&gt;15&lt;/style&gt;&lt;/DisplayText&gt;&lt;record&gt;&lt;rec-number&gt;663&lt;/rec-number&gt;&lt;foreign-keys&gt;&lt;key app="EN" db-id="z0wf20psuw2t5bet0s65tvpadtz9r9t0da9w" timestamp="1611046523"&gt;663&lt;/key&gt;&lt;/foreign-keys&gt;&lt;ref-type name="Journal Article"&gt;17&lt;/ref-type&gt;&lt;contributors&gt;&lt;authors&gt;&lt;author&gt;Kidney Disease: Improving Global Outcomes Diabetes Work, Group&lt;/author&gt;&lt;/authors&gt;&lt;/contributors&gt;&lt;titles&gt;&lt;title&gt;KDIGO 2020 Clinical Practice Guideline for Diabetes Management in Chronic Kidney Disease&lt;/title&gt;&lt;secondary-title&gt;Kidney Int&lt;/secondary-title&gt;&lt;/titles&gt;&lt;periodical&gt;&lt;full-title&gt;Kidney Int&lt;/full-title&gt;&lt;/periodical&gt;&lt;pages&gt;S1-S115&lt;/pages&gt;&lt;volume&gt;98&lt;/volume&gt;&lt;number&gt;4S&lt;/number&gt;&lt;dates&gt;&lt;year&gt;2020&lt;/year&gt;&lt;pub-dates&gt;&lt;date&gt;Oct&lt;/date&gt;&lt;/pub-dates&gt;&lt;/dates&gt;&lt;isbn&gt;1523-1755 (Electronic)&amp;#xD;0085-2538 (Linking)&lt;/isbn&gt;&lt;accession-num&gt;32998798&lt;/accession-num&gt;&lt;urls&gt;&lt;related-urls&gt;&lt;url&gt;http://www.ncbi.nlm.nih.gov/pubmed/32998798&lt;/url&gt;&lt;/related-urls&gt;&lt;/urls&gt;&lt;electronic-resource-num&gt;10.1016/j.kint.2020.06.019&lt;/electronic-resource-num&gt;&lt;/record&gt;&lt;/Cite&gt;&lt;/EndNote&gt;</w:instrText>
      </w:r>
      <w:r w:rsidR="00A172DF" w:rsidRPr="0029173F">
        <w:rPr>
          <w:rFonts w:ascii="Times New Roman" w:hAnsi="Times New Roman"/>
          <w:bCs/>
          <w:sz w:val="24"/>
          <w:szCs w:val="24"/>
        </w:rPr>
        <w:fldChar w:fldCharType="separate"/>
      </w:r>
      <w:r w:rsidR="0087003B" w:rsidRPr="0029173F">
        <w:rPr>
          <w:rFonts w:ascii="Times New Roman" w:hAnsi="Times New Roman"/>
          <w:bCs/>
          <w:noProof/>
          <w:sz w:val="24"/>
          <w:szCs w:val="24"/>
          <w:vertAlign w:val="superscript"/>
        </w:rPr>
        <w:t>15</w:t>
      </w:r>
      <w:r w:rsidR="00A172DF" w:rsidRPr="0029173F">
        <w:rPr>
          <w:rFonts w:ascii="Times New Roman" w:hAnsi="Times New Roman"/>
          <w:bCs/>
          <w:sz w:val="24"/>
          <w:szCs w:val="24"/>
        </w:rPr>
        <w:fldChar w:fldCharType="end"/>
      </w:r>
      <w:r w:rsidR="00D17632" w:rsidRPr="0029173F">
        <w:rPr>
          <w:rFonts w:ascii="Times New Roman" w:hAnsi="Times New Roman"/>
          <w:bCs/>
          <w:sz w:val="24"/>
          <w:szCs w:val="24"/>
        </w:rPr>
        <w:t>.</w:t>
      </w:r>
    </w:p>
    <w:p w14:paraId="1D973AEA" w14:textId="7E96C512" w:rsidR="00EF30A7" w:rsidRPr="002B0635" w:rsidRDefault="00747128" w:rsidP="00747128">
      <w:pPr>
        <w:autoSpaceDE w:val="0"/>
        <w:autoSpaceDN w:val="0"/>
        <w:adjustRightInd w:val="0"/>
        <w:spacing w:after="0" w:line="240" w:lineRule="auto"/>
        <w:rPr>
          <w:rFonts w:ascii="Times New Roman" w:hAnsi="Times New Roman"/>
          <w:color w:val="FF0000"/>
          <w:sz w:val="24"/>
          <w:szCs w:val="24"/>
        </w:rPr>
      </w:pPr>
      <w:r>
        <w:rPr>
          <w:rFonts w:ascii="Times New Roman" w:hAnsi="Times New Roman"/>
          <w:b/>
          <w:bCs/>
          <w:sz w:val="24"/>
          <w:szCs w:val="24"/>
        </w:rPr>
        <w:t xml:space="preserve">   </w:t>
      </w:r>
      <w:r w:rsidR="002B0635">
        <w:rPr>
          <w:rFonts w:ascii="Times New Roman" w:hAnsi="Times New Roman"/>
          <w:b/>
          <w:bCs/>
          <w:sz w:val="24"/>
          <w:szCs w:val="24"/>
        </w:rPr>
        <w:t xml:space="preserve">    </w:t>
      </w:r>
      <w:r w:rsidR="00EF30A7" w:rsidRPr="009528B9">
        <w:rPr>
          <w:rFonts w:ascii="Times New Roman" w:hAnsi="Times New Roman"/>
          <w:b/>
          <w:bCs/>
          <w:sz w:val="24"/>
          <w:szCs w:val="24"/>
        </w:rPr>
        <w:t xml:space="preserve">Hypertenze </w:t>
      </w:r>
      <w:r w:rsidR="00EF30A7" w:rsidRPr="009528B9">
        <w:rPr>
          <w:rFonts w:ascii="Times New Roman" w:hAnsi="Times New Roman"/>
          <w:sz w:val="24"/>
          <w:szCs w:val="24"/>
        </w:rPr>
        <w:t xml:space="preserve">je nejvýznamnějším faktorem </w:t>
      </w:r>
      <w:r w:rsidR="00EF30A7">
        <w:rPr>
          <w:rFonts w:ascii="Times New Roman" w:hAnsi="Times New Roman"/>
          <w:sz w:val="24"/>
          <w:szCs w:val="24"/>
        </w:rPr>
        <w:t>progrese</w:t>
      </w:r>
      <w:r w:rsidR="00EF30A7" w:rsidRPr="009528B9">
        <w:rPr>
          <w:rFonts w:ascii="Times New Roman" w:hAnsi="Times New Roman"/>
          <w:sz w:val="24"/>
          <w:szCs w:val="24"/>
        </w:rPr>
        <w:t xml:space="preserve"> </w:t>
      </w:r>
      <w:r w:rsidR="008351B2">
        <w:rPr>
          <w:rFonts w:ascii="Times New Roman" w:hAnsi="Times New Roman"/>
          <w:sz w:val="24"/>
          <w:szCs w:val="24"/>
        </w:rPr>
        <w:t>diabetické</w:t>
      </w:r>
      <w:r w:rsidR="008C7F5A">
        <w:rPr>
          <w:rFonts w:ascii="Times New Roman" w:hAnsi="Times New Roman"/>
          <w:sz w:val="24"/>
          <w:szCs w:val="24"/>
        </w:rPr>
        <w:t>ho onemocnění ledvin</w:t>
      </w:r>
      <w:r w:rsidR="00EF30A7" w:rsidRPr="009528B9">
        <w:rPr>
          <w:rFonts w:ascii="Times New Roman" w:hAnsi="Times New Roman"/>
          <w:sz w:val="24"/>
          <w:szCs w:val="24"/>
        </w:rPr>
        <w:t xml:space="preserve"> a její důsledná</w:t>
      </w:r>
      <w:r w:rsidR="00EF30A7">
        <w:rPr>
          <w:rFonts w:ascii="Times New Roman" w:hAnsi="Times New Roman"/>
          <w:sz w:val="24"/>
          <w:szCs w:val="24"/>
        </w:rPr>
        <w:t xml:space="preserve"> </w:t>
      </w:r>
      <w:r w:rsidR="00EF30A7" w:rsidRPr="009528B9">
        <w:rPr>
          <w:rFonts w:ascii="Times New Roman" w:hAnsi="Times New Roman"/>
          <w:sz w:val="24"/>
          <w:szCs w:val="24"/>
        </w:rPr>
        <w:t>korekce má klíčový význam i pro redukci počtu vaskulárních komplikací</w:t>
      </w:r>
      <w:r w:rsidR="00BC7A8D">
        <w:rPr>
          <w:rFonts w:ascii="Times New Roman" w:hAnsi="Times New Roman"/>
          <w:sz w:val="24"/>
          <w:szCs w:val="24"/>
        </w:rPr>
        <w:fldChar w:fldCharType="begin"/>
      </w:r>
      <w:r w:rsidR="0087003B">
        <w:rPr>
          <w:rFonts w:ascii="Times New Roman" w:hAnsi="Times New Roman"/>
          <w:sz w:val="24"/>
          <w:szCs w:val="24"/>
        </w:rPr>
        <w:instrText xml:space="preserve"> ADDIN EN.CITE &lt;EndNote&gt;&lt;Cite&gt;&lt;Author&gt;Bouček&lt;/Author&gt;&lt;Year&gt;2011&lt;/Year&gt;&lt;RecNum&gt;597&lt;/RecNum&gt;&lt;DisplayText&gt;&lt;style face="superscript"&gt;2&lt;/style&gt;&lt;/DisplayText&gt;&lt;record&gt;&lt;rec-number&gt;597&lt;/rec-number&gt;&lt;foreign-keys&gt;&lt;key app="EN" db-id="z0wf20psuw2t5bet0s65tvpadtz9r9t0da9w" timestamp="1496407844"&gt;597&lt;/key&gt;&lt;/foreign-keys&gt;&lt;ref-type name="Book"&gt;6&lt;/ref-type&gt;&lt;contributors&gt;&lt;authors&gt;&lt;author&gt;&lt;style face="normal" font="default" size="100%"&gt;Bou&lt;/style&gt;&lt;style face="normal" font="default" charset="238" size="100%"&gt;ček, &lt;/style&gt;&lt;style face="normal" font="default" size="100%"&gt;P. &lt;/style&gt;&lt;/author&gt;&lt;/authors&gt;&lt;/contributors&gt;&lt;titles&gt;&lt;title&gt;&lt;style face="normal" font="default" charset="238" size="100%"&gt;Diabetická nefropatie&lt;/style&gt;&lt;/title&gt;&lt;/titles&gt;&lt;dates&gt;&lt;year&gt;&lt;style face="normal" font="default" charset="238" size="100%"&gt;2011&lt;/style&gt;&lt;/year&gt;&lt;/dates&gt;&lt;pub-location&gt;&lt;style face="normal" font="default" charset="238" size="100%"&gt;Praha &lt;/style&gt;&lt;/pub-location&gt;&lt;publisher&gt;&lt;style face="normal" font="default" charset="238" size="100%"&gt;Maxdorf &lt;/style&gt;&lt;/publisher&gt;&lt;urls&gt;&lt;/urls&gt;&lt;/record&gt;&lt;/Cite&gt;&lt;/EndNote&gt;</w:instrText>
      </w:r>
      <w:r w:rsidR="00BC7A8D">
        <w:rPr>
          <w:rFonts w:ascii="Times New Roman" w:hAnsi="Times New Roman"/>
          <w:sz w:val="24"/>
          <w:szCs w:val="24"/>
        </w:rPr>
        <w:fldChar w:fldCharType="separate"/>
      </w:r>
      <w:r w:rsidR="0087003B" w:rsidRPr="0087003B">
        <w:rPr>
          <w:rFonts w:ascii="Times New Roman" w:hAnsi="Times New Roman"/>
          <w:noProof/>
          <w:sz w:val="24"/>
          <w:szCs w:val="24"/>
          <w:vertAlign w:val="superscript"/>
        </w:rPr>
        <w:t>2</w:t>
      </w:r>
      <w:r w:rsidR="00BC7A8D">
        <w:rPr>
          <w:rFonts w:ascii="Times New Roman" w:hAnsi="Times New Roman"/>
          <w:sz w:val="24"/>
          <w:szCs w:val="24"/>
        </w:rPr>
        <w:fldChar w:fldCharType="end"/>
      </w:r>
      <w:r w:rsidR="00BC7A8D">
        <w:rPr>
          <w:rFonts w:ascii="Times New Roman" w:hAnsi="Times New Roman"/>
          <w:sz w:val="24"/>
          <w:szCs w:val="24"/>
        </w:rPr>
        <w:t>.</w:t>
      </w:r>
      <w:r w:rsidR="00EF30A7" w:rsidRPr="009528B9">
        <w:rPr>
          <w:rFonts w:ascii="Times New Roman" w:hAnsi="Times New Roman"/>
          <w:sz w:val="24"/>
          <w:szCs w:val="24"/>
        </w:rPr>
        <w:t xml:space="preserve"> U nemocných</w:t>
      </w:r>
      <w:r w:rsidR="00EF30A7">
        <w:rPr>
          <w:rFonts w:ascii="Times New Roman" w:hAnsi="Times New Roman"/>
          <w:sz w:val="24"/>
          <w:szCs w:val="24"/>
        </w:rPr>
        <w:t xml:space="preserve"> </w:t>
      </w:r>
      <w:r w:rsidR="00EF30A7" w:rsidRPr="009528B9">
        <w:rPr>
          <w:rFonts w:ascii="Times New Roman" w:hAnsi="Times New Roman"/>
          <w:sz w:val="24"/>
          <w:szCs w:val="24"/>
        </w:rPr>
        <w:t xml:space="preserve">s diabetem 1. typu </w:t>
      </w:r>
      <w:r w:rsidR="00EF30A7">
        <w:rPr>
          <w:rFonts w:ascii="Times New Roman" w:hAnsi="Times New Roman"/>
          <w:sz w:val="24"/>
          <w:szCs w:val="24"/>
        </w:rPr>
        <w:t xml:space="preserve">obvykle </w:t>
      </w:r>
      <w:r w:rsidR="00EF30A7" w:rsidRPr="009528B9">
        <w:rPr>
          <w:rFonts w:ascii="Times New Roman" w:hAnsi="Times New Roman"/>
          <w:sz w:val="24"/>
          <w:szCs w:val="24"/>
        </w:rPr>
        <w:t>dochází k</w:t>
      </w:r>
      <w:r w:rsidR="00EF30A7">
        <w:rPr>
          <w:rFonts w:ascii="Times New Roman" w:hAnsi="Times New Roman"/>
          <w:sz w:val="24"/>
          <w:szCs w:val="24"/>
        </w:rPr>
        <w:t>e</w:t>
      </w:r>
      <w:r w:rsidR="00EF30A7" w:rsidRPr="009528B9">
        <w:rPr>
          <w:rFonts w:ascii="Times New Roman" w:hAnsi="Times New Roman"/>
          <w:sz w:val="24"/>
          <w:szCs w:val="24"/>
        </w:rPr>
        <w:t xml:space="preserve"> zvyšování krevního tlaku od nástupu albuminurie</w:t>
      </w:r>
      <w:r w:rsidR="008C7F5A">
        <w:rPr>
          <w:rFonts w:ascii="Times New Roman" w:hAnsi="Times New Roman"/>
          <w:sz w:val="24"/>
          <w:szCs w:val="24"/>
        </w:rPr>
        <w:t xml:space="preserve"> a je </w:t>
      </w:r>
      <w:r w:rsidR="00EF30A7" w:rsidRPr="009528B9">
        <w:rPr>
          <w:rFonts w:ascii="Times New Roman" w:hAnsi="Times New Roman"/>
          <w:sz w:val="24"/>
          <w:szCs w:val="24"/>
        </w:rPr>
        <w:t>sekundární</w:t>
      </w:r>
      <w:r w:rsidR="008C7F5A">
        <w:rPr>
          <w:rFonts w:ascii="Times New Roman" w:hAnsi="Times New Roman"/>
          <w:sz w:val="24"/>
          <w:szCs w:val="24"/>
        </w:rPr>
        <w:t>m</w:t>
      </w:r>
      <w:r w:rsidR="00EF30A7" w:rsidRPr="009528B9">
        <w:rPr>
          <w:rFonts w:ascii="Times New Roman" w:hAnsi="Times New Roman"/>
          <w:sz w:val="24"/>
          <w:szCs w:val="24"/>
        </w:rPr>
        <w:t xml:space="preserve"> důsledk</w:t>
      </w:r>
      <w:r w:rsidR="008C7F5A">
        <w:rPr>
          <w:rFonts w:ascii="Times New Roman" w:hAnsi="Times New Roman"/>
          <w:sz w:val="24"/>
          <w:szCs w:val="24"/>
        </w:rPr>
        <w:t>em</w:t>
      </w:r>
      <w:r w:rsidR="00EF30A7" w:rsidRPr="009528B9">
        <w:rPr>
          <w:rFonts w:ascii="Times New Roman" w:hAnsi="Times New Roman"/>
          <w:sz w:val="24"/>
          <w:szCs w:val="24"/>
        </w:rPr>
        <w:t xml:space="preserve"> vznikající</w:t>
      </w:r>
      <w:r w:rsidR="00EF30A7">
        <w:rPr>
          <w:rFonts w:ascii="Times New Roman" w:hAnsi="Times New Roman"/>
          <w:sz w:val="24"/>
          <w:szCs w:val="24"/>
        </w:rPr>
        <w:t>ho postižení ledvin</w:t>
      </w:r>
      <w:r w:rsidR="00EF30A7" w:rsidRPr="009528B9">
        <w:rPr>
          <w:rFonts w:ascii="Times New Roman" w:hAnsi="Times New Roman"/>
          <w:sz w:val="24"/>
          <w:szCs w:val="24"/>
        </w:rPr>
        <w:t>. U diabetu 2. typu však může mít hypertenze i</w:t>
      </w:r>
      <w:r w:rsidR="00EF30A7">
        <w:rPr>
          <w:rFonts w:ascii="Times New Roman" w:hAnsi="Times New Roman"/>
          <w:sz w:val="24"/>
          <w:szCs w:val="24"/>
        </w:rPr>
        <w:t xml:space="preserve"> </w:t>
      </w:r>
      <w:r w:rsidR="00EF30A7" w:rsidRPr="009528B9">
        <w:rPr>
          <w:rFonts w:ascii="Times New Roman" w:hAnsi="Times New Roman"/>
          <w:sz w:val="24"/>
          <w:szCs w:val="24"/>
        </w:rPr>
        <w:t xml:space="preserve">charakter hypertenze primární, často předchází vzniku </w:t>
      </w:r>
      <w:r w:rsidR="008351B2">
        <w:rPr>
          <w:rFonts w:ascii="Times New Roman" w:hAnsi="Times New Roman"/>
          <w:sz w:val="24"/>
          <w:szCs w:val="24"/>
        </w:rPr>
        <w:t>diabetické</w:t>
      </w:r>
      <w:r w:rsidR="008C7F5A">
        <w:rPr>
          <w:rFonts w:ascii="Times New Roman" w:hAnsi="Times New Roman"/>
          <w:sz w:val="24"/>
          <w:szCs w:val="24"/>
        </w:rPr>
        <w:t>ho onemocnění ledvin</w:t>
      </w:r>
      <w:r w:rsidR="008351B2">
        <w:rPr>
          <w:rFonts w:ascii="Times New Roman" w:hAnsi="Times New Roman"/>
          <w:sz w:val="24"/>
          <w:szCs w:val="24"/>
        </w:rPr>
        <w:t xml:space="preserve"> </w:t>
      </w:r>
      <w:r w:rsidR="00EF30A7" w:rsidRPr="009528B9">
        <w:rPr>
          <w:rFonts w:ascii="Times New Roman" w:hAnsi="Times New Roman"/>
          <w:sz w:val="24"/>
          <w:szCs w:val="24"/>
        </w:rPr>
        <w:t>nebo dokonce</w:t>
      </w:r>
      <w:r w:rsidR="008351B2">
        <w:rPr>
          <w:rFonts w:ascii="Times New Roman" w:hAnsi="Times New Roman"/>
          <w:sz w:val="24"/>
          <w:szCs w:val="24"/>
        </w:rPr>
        <w:t xml:space="preserve"> </w:t>
      </w:r>
      <w:r w:rsidR="00EF30A7" w:rsidRPr="009528B9">
        <w:rPr>
          <w:rFonts w:ascii="Times New Roman" w:hAnsi="Times New Roman"/>
          <w:sz w:val="24"/>
          <w:szCs w:val="24"/>
        </w:rPr>
        <w:t>vzniku diabetu. V této skupině se rovněž velmi často vyskytuje izolovaná systo</w:t>
      </w:r>
      <w:r w:rsidR="008C7F5A">
        <w:rPr>
          <w:rFonts w:ascii="Times New Roman" w:hAnsi="Times New Roman"/>
          <w:sz w:val="24"/>
          <w:szCs w:val="24"/>
        </w:rPr>
        <w:t xml:space="preserve">lická </w:t>
      </w:r>
      <w:r w:rsidR="00EF30A7" w:rsidRPr="009528B9">
        <w:rPr>
          <w:rFonts w:ascii="Times New Roman" w:hAnsi="Times New Roman"/>
          <w:sz w:val="24"/>
          <w:szCs w:val="24"/>
        </w:rPr>
        <w:t>hypertenze, jejíž prognostický význam byl v minulosti myl</w:t>
      </w:r>
      <w:r w:rsidR="008C7F5A">
        <w:rPr>
          <w:rFonts w:ascii="Times New Roman" w:hAnsi="Times New Roman"/>
          <w:sz w:val="24"/>
          <w:szCs w:val="24"/>
        </w:rPr>
        <w:t xml:space="preserve">ně podceňován. Z hlediska volby </w:t>
      </w:r>
      <w:r w:rsidR="00EF30A7" w:rsidRPr="009528B9">
        <w:rPr>
          <w:rFonts w:ascii="Times New Roman" w:hAnsi="Times New Roman"/>
          <w:sz w:val="24"/>
          <w:szCs w:val="24"/>
        </w:rPr>
        <w:t>antihypertenzivní terapie je významné, že u obou typů diabetu má v</w:t>
      </w:r>
      <w:r w:rsidR="00EF30A7">
        <w:rPr>
          <w:rFonts w:ascii="Times New Roman" w:hAnsi="Times New Roman"/>
          <w:sz w:val="24"/>
          <w:szCs w:val="24"/>
        </w:rPr>
        <w:t> </w:t>
      </w:r>
      <w:r w:rsidR="00EF30A7" w:rsidRPr="009528B9">
        <w:rPr>
          <w:rFonts w:ascii="Times New Roman" w:hAnsi="Times New Roman"/>
          <w:sz w:val="24"/>
          <w:szCs w:val="24"/>
        </w:rPr>
        <w:t>důsledku</w:t>
      </w:r>
      <w:r w:rsidR="00EF30A7">
        <w:rPr>
          <w:rFonts w:ascii="Times New Roman" w:hAnsi="Times New Roman"/>
          <w:sz w:val="24"/>
          <w:szCs w:val="24"/>
        </w:rPr>
        <w:t xml:space="preserve"> sklonu k retenci natria </w:t>
      </w:r>
      <w:r w:rsidR="00EF30A7" w:rsidRPr="009528B9">
        <w:rPr>
          <w:rFonts w:ascii="Times New Roman" w:hAnsi="Times New Roman"/>
          <w:sz w:val="24"/>
          <w:szCs w:val="24"/>
        </w:rPr>
        <w:t>hypertenze i volum-dependentní charakter.</w:t>
      </w:r>
    </w:p>
    <w:p w14:paraId="329F93EC" w14:textId="0D2FEC07" w:rsidR="00844315" w:rsidRPr="00D66C3F" w:rsidRDefault="009E3D4C" w:rsidP="0084431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EF30A7">
        <w:rPr>
          <w:rFonts w:ascii="Times New Roman" w:hAnsi="Times New Roman"/>
          <w:sz w:val="24"/>
          <w:szCs w:val="24"/>
        </w:rPr>
        <w:t xml:space="preserve">   </w:t>
      </w:r>
      <w:r w:rsidR="000C7B67">
        <w:rPr>
          <w:rFonts w:ascii="Times New Roman" w:hAnsi="Times New Roman"/>
          <w:sz w:val="24"/>
          <w:szCs w:val="24"/>
        </w:rPr>
        <w:t xml:space="preserve"> </w:t>
      </w:r>
      <w:r w:rsidR="00844315" w:rsidRPr="00844315">
        <w:rPr>
          <w:rFonts w:ascii="Times New Roman" w:hAnsi="Times New Roman"/>
          <w:sz w:val="24"/>
          <w:szCs w:val="24"/>
        </w:rPr>
        <w:t xml:space="preserve">Detailní návod jakým způsobem snižovat krevní tlak u nemocných s chronickým onemocněním ledvin je uveden v doporučeních </w:t>
      </w:r>
      <w:r w:rsidR="009F7BD9">
        <w:rPr>
          <w:rFonts w:ascii="Times New Roman" w:hAnsi="Times New Roman"/>
          <w:sz w:val="24"/>
          <w:szCs w:val="24"/>
        </w:rPr>
        <w:t>KDIGO 2021</w:t>
      </w:r>
      <w:r w:rsidR="00E20C93">
        <w:rPr>
          <w:rFonts w:ascii="Times New Roman" w:hAnsi="Times New Roman"/>
          <w:sz w:val="24"/>
          <w:szCs w:val="24"/>
        </w:rPr>
        <w:fldChar w:fldCharType="begin"/>
      </w:r>
      <w:r w:rsidR="0029173F">
        <w:rPr>
          <w:rFonts w:ascii="Times New Roman" w:hAnsi="Times New Roman"/>
          <w:sz w:val="24"/>
          <w:szCs w:val="24"/>
        </w:rPr>
        <w:instrText xml:space="preserve"> ADDIN EN.CITE &lt;EndNote&gt;&lt;Cite&gt;&lt;Author&gt;Kidney Disease: Improving Global Outcomes Blood Pressure Work&lt;/Author&gt;&lt;Year&gt;2021&lt;/Year&gt;&lt;RecNum&gt;668&lt;/RecNum&gt;&lt;DisplayText&gt;&lt;style face="superscript"&gt;30&lt;/style&gt;&lt;/DisplayText&gt;&lt;record&gt;&lt;rec-number&gt;668&lt;/rec-number&gt;&lt;foreign-keys&gt;&lt;key app="EN" db-id="z0wf20psuw2t5bet0s65tvpadtz9r9t0da9w" timestamp="1615809047"&gt;668&lt;/key&gt;&lt;/foreign-keys&gt;&lt;ref-type name="Journal Article"&gt;17&lt;/ref-type&gt;&lt;contributors&gt;&lt;authors&gt;&lt;author&gt;Kidney Disease: Improving Global Outcomes Blood Pressure Work, Group&lt;/author&gt;&lt;/authors&gt;&lt;/contributors&gt;&lt;titles&gt;&lt;title&gt;KDIGO 2021 Clinical Practice Guideline for the Management of Blood Pressure in Chronic Kidney Disease&lt;/title&gt;&lt;secondary-title&gt;Kidney Int&lt;/secondary-title&gt;&lt;/titles&gt;&lt;periodical&gt;&lt;full-title&gt;Kidney Int&lt;/full-title&gt;&lt;/periodical&gt;&lt;pages&gt;S1-S87&lt;/pages&gt;&lt;volume&gt;99&lt;/volume&gt;&lt;number&gt;3S&lt;/number&gt;&lt;dates&gt;&lt;year&gt;2021&lt;/year&gt;&lt;pub-dates&gt;&lt;date&gt;Mar&lt;/date&gt;&lt;/pub-dates&gt;&lt;/dates&gt;&lt;isbn&gt;1523-1755 (Electronic)&amp;#xD;0085-2538 (Linking)&lt;/isbn&gt;&lt;accession-num&gt;33637192&lt;/accession-num&gt;&lt;urls&gt;&lt;related-urls&gt;&lt;url&gt;http://www.ncbi.nlm.nih.gov/pubmed/33637192&lt;/url&gt;&lt;/related-urls&gt;&lt;/urls&gt;&lt;electronic-resource-num&gt;10.1016/j.kint.2020.11.003&lt;/electronic-resource-num&gt;&lt;/record&gt;&lt;/Cite&gt;&lt;/EndNote&gt;</w:instrText>
      </w:r>
      <w:r w:rsidR="00E20C93">
        <w:rPr>
          <w:rFonts w:ascii="Times New Roman" w:hAnsi="Times New Roman"/>
          <w:sz w:val="24"/>
          <w:szCs w:val="24"/>
        </w:rPr>
        <w:fldChar w:fldCharType="separate"/>
      </w:r>
      <w:r w:rsidR="0029173F" w:rsidRPr="0029173F">
        <w:rPr>
          <w:rFonts w:ascii="Times New Roman" w:hAnsi="Times New Roman"/>
          <w:noProof/>
          <w:sz w:val="24"/>
          <w:szCs w:val="24"/>
          <w:vertAlign w:val="superscript"/>
        </w:rPr>
        <w:t>30</w:t>
      </w:r>
      <w:r w:rsidR="00E20C93">
        <w:rPr>
          <w:rFonts w:ascii="Times New Roman" w:hAnsi="Times New Roman"/>
          <w:sz w:val="24"/>
          <w:szCs w:val="24"/>
        </w:rPr>
        <w:fldChar w:fldCharType="end"/>
      </w:r>
      <w:r w:rsidR="00E20C93">
        <w:rPr>
          <w:rFonts w:ascii="Times New Roman" w:hAnsi="Times New Roman"/>
          <w:sz w:val="24"/>
          <w:szCs w:val="24"/>
        </w:rPr>
        <w:t xml:space="preserve">. </w:t>
      </w:r>
      <w:r w:rsidR="00844315" w:rsidRPr="00844315">
        <w:rPr>
          <w:rFonts w:ascii="Times New Roman" w:hAnsi="Times New Roman"/>
          <w:sz w:val="24"/>
          <w:szCs w:val="24"/>
        </w:rPr>
        <w:t xml:space="preserve">Cílová hodnota </w:t>
      </w:r>
      <w:r w:rsidR="009F7BD9">
        <w:rPr>
          <w:rFonts w:ascii="Times New Roman" w:hAnsi="Times New Roman"/>
          <w:sz w:val="24"/>
          <w:szCs w:val="24"/>
        </w:rPr>
        <w:t xml:space="preserve">systolického </w:t>
      </w:r>
      <w:r w:rsidR="00844315" w:rsidRPr="00844315">
        <w:rPr>
          <w:rFonts w:ascii="Times New Roman" w:hAnsi="Times New Roman"/>
          <w:sz w:val="24"/>
          <w:szCs w:val="24"/>
        </w:rPr>
        <w:t xml:space="preserve">krevního tlaku pro </w:t>
      </w:r>
      <w:r w:rsidR="005231BB">
        <w:rPr>
          <w:rFonts w:ascii="Times New Roman" w:hAnsi="Times New Roman"/>
          <w:sz w:val="24"/>
          <w:szCs w:val="24"/>
        </w:rPr>
        <w:t xml:space="preserve">všechny </w:t>
      </w:r>
      <w:r w:rsidR="00844315" w:rsidRPr="00844315">
        <w:rPr>
          <w:rFonts w:ascii="Times New Roman" w:hAnsi="Times New Roman"/>
          <w:sz w:val="24"/>
          <w:szCs w:val="24"/>
        </w:rPr>
        <w:t>nemocné s</w:t>
      </w:r>
      <w:r w:rsidR="005231BB">
        <w:rPr>
          <w:rFonts w:ascii="Times New Roman" w:hAnsi="Times New Roman"/>
          <w:sz w:val="24"/>
          <w:szCs w:val="24"/>
        </w:rPr>
        <w:t> </w:t>
      </w:r>
      <w:r w:rsidR="00D66C3F" w:rsidRPr="00844315">
        <w:rPr>
          <w:rFonts w:ascii="Times New Roman" w:hAnsi="Times New Roman"/>
          <w:sz w:val="24"/>
          <w:szCs w:val="24"/>
        </w:rPr>
        <w:t>CKD</w:t>
      </w:r>
      <w:r w:rsidR="005231BB">
        <w:rPr>
          <w:rFonts w:ascii="Times New Roman" w:hAnsi="Times New Roman"/>
          <w:sz w:val="24"/>
          <w:szCs w:val="24"/>
        </w:rPr>
        <w:t>, kteří ještě nejsou léčeni dialýzou</w:t>
      </w:r>
      <w:r w:rsidR="00D66C3F">
        <w:rPr>
          <w:rFonts w:ascii="Times New Roman" w:hAnsi="Times New Roman"/>
          <w:sz w:val="24"/>
          <w:szCs w:val="24"/>
        </w:rPr>
        <w:t xml:space="preserve"> </w:t>
      </w:r>
      <w:r w:rsidR="00844315" w:rsidRPr="00844315">
        <w:rPr>
          <w:rFonts w:ascii="Times New Roman" w:hAnsi="Times New Roman"/>
          <w:sz w:val="24"/>
          <w:szCs w:val="24"/>
        </w:rPr>
        <w:t xml:space="preserve">(diabetiky i nediabetiky) </w:t>
      </w:r>
      <w:r w:rsidR="000C7B67">
        <w:rPr>
          <w:rFonts w:ascii="Times New Roman" w:hAnsi="Times New Roman"/>
          <w:sz w:val="24"/>
          <w:szCs w:val="24"/>
        </w:rPr>
        <w:t>je 1</w:t>
      </w:r>
      <w:r w:rsidR="009F7BD9">
        <w:rPr>
          <w:rFonts w:ascii="Times New Roman" w:hAnsi="Times New Roman"/>
          <w:sz w:val="24"/>
          <w:szCs w:val="24"/>
        </w:rPr>
        <w:t xml:space="preserve">20 </w:t>
      </w:r>
      <w:r w:rsidR="000C7B67">
        <w:rPr>
          <w:rFonts w:ascii="Times New Roman" w:hAnsi="Times New Roman"/>
          <w:sz w:val="24"/>
          <w:szCs w:val="24"/>
        </w:rPr>
        <w:t>mmHg</w:t>
      </w:r>
      <w:r w:rsidR="005231BB">
        <w:rPr>
          <w:rFonts w:ascii="Times New Roman" w:hAnsi="Times New Roman"/>
          <w:sz w:val="24"/>
          <w:szCs w:val="24"/>
        </w:rPr>
        <w:t xml:space="preserve"> při standardizovaném měření krevního tlaku v ambulanci</w:t>
      </w:r>
      <w:r w:rsidR="000C7B67">
        <w:rPr>
          <w:rFonts w:ascii="Times New Roman" w:hAnsi="Times New Roman"/>
          <w:sz w:val="24"/>
          <w:szCs w:val="24"/>
        </w:rPr>
        <w:t xml:space="preserve">. </w:t>
      </w:r>
      <w:r w:rsidR="00D66C3F">
        <w:rPr>
          <w:rFonts w:ascii="Times New Roman" w:hAnsi="Times New Roman"/>
          <w:sz w:val="24"/>
          <w:szCs w:val="24"/>
        </w:rPr>
        <w:t>Cílová hodnota diastolického tlaku není recentně stanovena, především pro nedostatek důkazů</w:t>
      </w:r>
      <w:r w:rsidR="005231BB">
        <w:rPr>
          <w:rFonts w:ascii="Times New Roman" w:hAnsi="Times New Roman"/>
          <w:sz w:val="24"/>
          <w:szCs w:val="24"/>
        </w:rPr>
        <w:t xml:space="preserve"> z klinických studií. Je jasné, že cílové hodnoty systolického krevního tlaku nebude snadné dosáhnout především u starších nemocných. Proto doporučení hovoří o postupném snižování krevního tlaku na maximální tolerovatelnou mez. Cílové hodnoty krevního tlaku u nemocných léčených dialýzou stanoveny vůbec nejsou, po transplantaci ledviny jsou pak stanoveny &lt;</w:t>
      </w:r>
      <w:r>
        <w:rPr>
          <w:rFonts w:ascii="Times New Roman" w:hAnsi="Times New Roman"/>
          <w:sz w:val="24"/>
          <w:szCs w:val="24"/>
        </w:rPr>
        <w:t xml:space="preserve"> </w:t>
      </w:r>
      <w:r w:rsidR="005231BB">
        <w:rPr>
          <w:rFonts w:ascii="Times New Roman" w:hAnsi="Times New Roman"/>
          <w:sz w:val="24"/>
          <w:szCs w:val="24"/>
        </w:rPr>
        <w:t xml:space="preserve">130/80 mmHg. </w:t>
      </w:r>
    </w:p>
    <w:p w14:paraId="5C9FE1BB" w14:textId="540F3DB0" w:rsidR="00A10B5B" w:rsidRDefault="000C7B67" w:rsidP="0084431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844315" w:rsidRPr="00844315">
        <w:rPr>
          <w:rFonts w:ascii="Times New Roman" w:hAnsi="Times New Roman"/>
          <w:sz w:val="24"/>
          <w:szCs w:val="24"/>
        </w:rPr>
        <w:t>Pro léčbu hypertenze u nemocných s chronickým onemocněním ledvin jsou nejvhodnějším lékem blokátory RAAS</w:t>
      </w:r>
      <w:r w:rsidR="00844315">
        <w:rPr>
          <w:rFonts w:ascii="Times New Roman" w:hAnsi="Times New Roman"/>
          <w:sz w:val="24"/>
          <w:szCs w:val="24"/>
        </w:rPr>
        <w:t xml:space="preserve">. </w:t>
      </w:r>
      <w:r w:rsidR="00844315" w:rsidRPr="00844315">
        <w:rPr>
          <w:rFonts w:ascii="Times New Roman" w:hAnsi="Times New Roman"/>
          <w:sz w:val="24"/>
          <w:szCs w:val="24"/>
        </w:rPr>
        <w:t>Nemocní</w:t>
      </w:r>
      <w:r w:rsidR="00A8764B">
        <w:rPr>
          <w:rFonts w:ascii="Times New Roman" w:hAnsi="Times New Roman"/>
          <w:sz w:val="24"/>
          <w:szCs w:val="24"/>
        </w:rPr>
        <w:t xml:space="preserve"> se střední </w:t>
      </w:r>
      <w:r w:rsidR="00DB0842">
        <w:rPr>
          <w:rFonts w:ascii="Times New Roman" w:hAnsi="Times New Roman"/>
          <w:sz w:val="24"/>
          <w:szCs w:val="24"/>
        </w:rPr>
        <w:t xml:space="preserve">až těžkou </w:t>
      </w:r>
      <w:r w:rsidR="00A8764B">
        <w:rPr>
          <w:rFonts w:ascii="Times New Roman" w:hAnsi="Times New Roman"/>
          <w:sz w:val="24"/>
          <w:szCs w:val="24"/>
        </w:rPr>
        <w:t xml:space="preserve">albuminurií </w:t>
      </w:r>
      <w:r w:rsidR="00DB0842">
        <w:rPr>
          <w:rFonts w:ascii="Times New Roman" w:hAnsi="Times New Roman"/>
          <w:sz w:val="24"/>
          <w:szCs w:val="24"/>
        </w:rPr>
        <w:t xml:space="preserve">(CKD </w:t>
      </w:r>
      <w:r w:rsidR="00A8764B">
        <w:rPr>
          <w:rFonts w:ascii="Times New Roman" w:hAnsi="Times New Roman"/>
          <w:sz w:val="24"/>
          <w:szCs w:val="24"/>
        </w:rPr>
        <w:t>A2</w:t>
      </w:r>
      <w:r w:rsidR="00DB0842">
        <w:rPr>
          <w:rFonts w:ascii="Times New Roman" w:hAnsi="Times New Roman"/>
          <w:sz w:val="24"/>
          <w:szCs w:val="24"/>
        </w:rPr>
        <w:t xml:space="preserve">-A3) </w:t>
      </w:r>
      <w:r w:rsidR="00844315" w:rsidRPr="00844315">
        <w:rPr>
          <w:rFonts w:ascii="Times New Roman" w:hAnsi="Times New Roman"/>
          <w:sz w:val="24"/>
          <w:szCs w:val="24"/>
        </w:rPr>
        <w:t xml:space="preserve">mají být jednoznačně léčeni buď inhibitory </w:t>
      </w:r>
      <w:r w:rsidR="00844315" w:rsidRPr="00C823BF">
        <w:rPr>
          <w:rFonts w:ascii="Times New Roman" w:hAnsi="Times New Roman"/>
          <w:bCs/>
          <w:sz w:val="24"/>
          <w:szCs w:val="24"/>
        </w:rPr>
        <w:t>angiotensin konvertujícího enzymu (</w:t>
      </w:r>
      <w:r w:rsidR="00844315" w:rsidRPr="00844315">
        <w:rPr>
          <w:rFonts w:ascii="Times New Roman" w:hAnsi="Times New Roman"/>
          <w:sz w:val="24"/>
          <w:szCs w:val="24"/>
        </w:rPr>
        <w:t xml:space="preserve">ACEi) nebo </w:t>
      </w:r>
      <w:r w:rsidR="00844315" w:rsidRPr="00C823BF">
        <w:rPr>
          <w:rFonts w:ascii="Times New Roman" w:hAnsi="Times New Roman"/>
          <w:bCs/>
          <w:sz w:val="24"/>
          <w:szCs w:val="24"/>
        </w:rPr>
        <w:t>blokátory receptoru typu 1 pro angiotensin II (AT1-blokátory</w:t>
      </w:r>
      <w:r w:rsidR="00844315">
        <w:rPr>
          <w:rFonts w:ascii="Times New Roman" w:hAnsi="Times New Roman"/>
          <w:bCs/>
          <w:sz w:val="24"/>
          <w:szCs w:val="24"/>
        </w:rPr>
        <w:t>)</w:t>
      </w:r>
      <w:r w:rsidR="00844315" w:rsidRPr="00844315">
        <w:rPr>
          <w:rFonts w:ascii="Times New Roman" w:hAnsi="Times New Roman"/>
          <w:sz w:val="24"/>
          <w:szCs w:val="24"/>
        </w:rPr>
        <w:t xml:space="preserve"> </w:t>
      </w:r>
      <w:r w:rsidR="00E1625F">
        <w:rPr>
          <w:rFonts w:ascii="Times New Roman" w:hAnsi="Times New Roman"/>
          <w:sz w:val="24"/>
          <w:szCs w:val="24"/>
        </w:rPr>
        <w:t xml:space="preserve">v maximální tolerované dávce. </w:t>
      </w:r>
      <w:r w:rsidR="00C00D79">
        <w:rPr>
          <w:rFonts w:ascii="Times New Roman" w:hAnsi="Times New Roman"/>
          <w:sz w:val="24"/>
          <w:szCs w:val="24"/>
        </w:rPr>
        <w:t>U těchto nemocných je léčba blokátory RAAS indikována bez ohledu na výši krevního tlaku</w:t>
      </w:r>
      <w:r w:rsidR="00844315" w:rsidRPr="00844315">
        <w:rPr>
          <w:rFonts w:ascii="Times New Roman" w:hAnsi="Times New Roman"/>
          <w:sz w:val="24"/>
          <w:szCs w:val="24"/>
        </w:rPr>
        <w:t xml:space="preserve">. </w:t>
      </w:r>
      <w:r w:rsidR="00C00D79">
        <w:rPr>
          <w:rFonts w:ascii="Times New Roman" w:hAnsi="Times New Roman"/>
          <w:sz w:val="24"/>
          <w:szCs w:val="24"/>
        </w:rPr>
        <w:t xml:space="preserve">Naopak </w:t>
      </w:r>
      <w:r w:rsidR="00A10B5B">
        <w:rPr>
          <w:rFonts w:ascii="Times New Roman" w:hAnsi="Times New Roman"/>
          <w:sz w:val="24"/>
          <w:szCs w:val="24"/>
        </w:rPr>
        <w:t>z důvodu</w:t>
      </w:r>
      <w:r w:rsidR="00C00D79">
        <w:rPr>
          <w:rFonts w:ascii="Times New Roman" w:hAnsi="Times New Roman"/>
          <w:sz w:val="24"/>
          <w:szCs w:val="24"/>
        </w:rPr>
        <w:t xml:space="preserve"> prevence vzniku a rozvoje CKD u nemocných s diabetem bez albuminurie a s normálním krevním tlakem není podávání ACEi a AT1-blokátorů indikováno. </w:t>
      </w:r>
    </w:p>
    <w:p w14:paraId="7CA3BA97" w14:textId="19757A59" w:rsidR="00EF30A7" w:rsidRDefault="00844315" w:rsidP="00844315">
      <w:pPr>
        <w:autoSpaceDE w:val="0"/>
        <w:autoSpaceDN w:val="0"/>
        <w:adjustRightInd w:val="0"/>
        <w:spacing w:after="0" w:line="240" w:lineRule="auto"/>
        <w:rPr>
          <w:rFonts w:ascii="Times New Roman" w:hAnsi="Times New Roman"/>
          <w:sz w:val="24"/>
          <w:szCs w:val="24"/>
        </w:rPr>
      </w:pPr>
      <w:r w:rsidRPr="009528B9">
        <w:rPr>
          <w:rFonts w:ascii="Times New Roman" w:hAnsi="Times New Roman"/>
          <w:sz w:val="24"/>
          <w:szCs w:val="24"/>
        </w:rPr>
        <w:t xml:space="preserve">Při léčbě </w:t>
      </w:r>
      <w:r w:rsidR="00A10B5B">
        <w:rPr>
          <w:rFonts w:ascii="Times New Roman" w:hAnsi="Times New Roman"/>
          <w:sz w:val="24"/>
          <w:szCs w:val="24"/>
        </w:rPr>
        <w:t>blokátory RAAS</w:t>
      </w:r>
      <w:r w:rsidRPr="009528B9">
        <w:rPr>
          <w:rFonts w:ascii="Times New Roman" w:hAnsi="Times New Roman"/>
          <w:sz w:val="24"/>
          <w:szCs w:val="24"/>
        </w:rPr>
        <w:t xml:space="preserve"> je možným závažným nežádoucím</w:t>
      </w:r>
      <w:r>
        <w:rPr>
          <w:rFonts w:ascii="Times New Roman" w:hAnsi="Times New Roman"/>
          <w:sz w:val="24"/>
          <w:szCs w:val="24"/>
        </w:rPr>
        <w:t xml:space="preserve"> </w:t>
      </w:r>
      <w:r w:rsidRPr="009528B9">
        <w:rPr>
          <w:rFonts w:ascii="Times New Roman" w:hAnsi="Times New Roman"/>
          <w:sz w:val="24"/>
          <w:szCs w:val="24"/>
        </w:rPr>
        <w:t>účinkem hyperkalémie a iniciální pokles renální funkce</w:t>
      </w:r>
      <w:r>
        <w:rPr>
          <w:rFonts w:ascii="Times New Roman" w:hAnsi="Times New Roman"/>
          <w:sz w:val="24"/>
          <w:szCs w:val="24"/>
        </w:rPr>
        <w:t xml:space="preserve"> po nasazení</w:t>
      </w:r>
      <w:r w:rsidRPr="009528B9">
        <w:rPr>
          <w:rFonts w:ascii="Times New Roman" w:hAnsi="Times New Roman"/>
          <w:sz w:val="24"/>
          <w:szCs w:val="24"/>
        </w:rPr>
        <w:t>, zvláštní obezřetnosti je třeba</w:t>
      </w:r>
      <w:r>
        <w:rPr>
          <w:rFonts w:ascii="Times New Roman" w:hAnsi="Times New Roman"/>
          <w:sz w:val="24"/>
          <w:szCs w:val="24"/>
        </w:rPr>
        <w:t xml:space="preserve"> </w:t>
      </w:r>
      <w:r w:rsidRPr="009528B9">
        <w:rPr>
          <w:rFonts w:ascii="Times New Roman" w:hAnsi="Times New Roman"/>
          <w:sz w:val="24"/>
          <w:szCs w:val="24"/>
        </w:rPr>
        <w:t>v případech podezření na renovaskulární hypertenzi.</w:t>
      </w:r>
      <w:r w:rsidR="00836F3F">
        <w:rPr>
          <w:rFonts w:ascii="Times New Roman" w:hAnsi="Times New Roman"/>
          <w:sz w:val="24"/>
          <w:szCs w:val="24"/>
        </w:rPr>
        <w:t xml:space="preserve"> </w:t>
      </w:r>
      <w:r w:rsidRPr="00844315">
        <w:rPr>
          <w:rFonts w:ascii="Times New Roman" w:hAnsi="Times New Roman"/>
          <w:sz w:val="24"/>
          <w:szCs w:val="24"/>
        </w:rPr>
        <w:t xml:space="preserve">Velkou pozornost je třeba věnovat léčbě starších nemocných, u kterých může léčba hypertenze způsobit ortostatickou hypotenzi, elektrolytové abnormality, akutní snížení renální funkce a další vedlejší účinky antihypertenziv. U nemocných vyššího věku je nutné přizpůsobit cílové hodnoty krevního tlaku stavu jejich cirkulace, komorbiditám a jejich schopnosti tolerovat léčbu. </w:t>
      </w:r>
      <w:r>
        <w:rPr>
          <w:rFonts w:ascii="Times New Roman" w:hAnsi="Times New Roman"/>
          <w:sz w:val="24"/>
          <w:szCs w:val="24"/>
        </w:rPr>
        <w:t>N</w:t>
      </w:r>
      <w:r w:rsidR="00EF30A7" w:rsidRPr="009528B9">
        <w:rPr>
          <w:rFonts w:ascii="Times New Roman" w:hAnsi="Times New Roman"/>
          <w:sz w:val="24"/>
          <w:szCs w:val="24"/>
        </w:rPr>
        <w:t xml:space="preserve">emocný </w:t>
      </w:r>
      <w:r w:rsidR="00EF30A7">
        <w:rPr>
          <w:rFonts w:ascii="Times New Roman" w:hAnsi="Times New Roman"/>
          <w:sz w:val="24"/>
          <w:szCs w:val="24"/>
        </w:rPr>
        <w:t xml:space="preserve">by měl být </w:t>
      </w:r>
      <w:r w:rsidR="00EF30A7" w:rsidRPr="009528B9">
        <w:rPr>
          <w:rFonts w:ascii="Times New Roman" w:hAnsi="Times New Roman"/>
          <w:sz w:val="24"/>
          <w:szCs w:val="24"/>
        </w:rPr>
        <w:t>motivován k</w:t>
      </w:r>
      <w:r w:rsidR="00EF30A7">
        <w:rPr>
          <w:rFonts w:ascii="Times New Roman" w:hAnsi="Times New Roman"/>
          <w:sz w:val="24"/>
          <w:szCs w:val="24"/>
        </w:rPr>
        <w:t xml:space="preserve"> domácímu měření </w:t>
      </w:r>
      <w:r w:rsidR="00EF30A7" w:rsidRPr="009528B9">
        <w:rPr>
          <w:rFonts w:ascii="Times New Roman" w:hAnsi="Times New Roman"/>
          <w:sz w:val="24"/>
          <w:szCs w:val="24"/>
        </w:rPr>
        <w:t>krevního tlaku.</w:t>
      </w:r>
      <w:r w:rsidR="00EF30A7">
        <w:rPr>
          <w:rFonts w:ascii="Times New Roman" w:hAnsi="Times New Roman"/>
          <w:sz w:val="24"/>
          <w:szCs w:val="24"/>
        </w:rPr>
        <w:t xml:space="preserve"> </w:t>
      </w:r>
    </w:p>
    <w:p w14:paraId="0E485AAD" w14:textId="209A1879" w:rsidR="00E1625F" w:rsidRPr="0029173F" w:rsidRDefault="009E3D4C" w:rsidP="00E1625F">
      <w:pPr>
        <w:autoSpaceDE w:val="0"/>
        <w:autoSpaceDN w:val="0"/>
        <w:adjustRightInd w:val="0"/>
        <w:spacing w:after="0" w:line="240" w:lineRule="auto"/>
        <w:rPr>
          <w:rFonts w:ascii="Times New Roman" w:hAnsi="Times New Roman"/>
          <w:sz w:val="24"/>
          <w:szCs w:val="24"/>
        </w:rPr>
      </w:pPr>
      <w:r w:rsidRPr="0029173F">
        <w:rPr>
          <w:rFonts w:ascii="Times New Roman" w:hAnsi="Times New Roman"/>
          <w:sz w:val="24"/>
          <w:szCs w:val="24"/>
        </w:rPr>
        <w:lastRenderedPageBreak/>
        <w:t xml:space="preserve">       </w:t>
      </w:r>
      <w:r w:rsidR="00E1625F" w:rsidRPr="0029173F">
        <w:rPr>
          <w:rFonts w:ascii="Times New Roman" w:hAnsi="Times New Roman"/>
          <w:sz w:val="24"/>
          <w:szCs w:val="24"/>
        </w:rPr>
        <w:t xml:space="preserve">Mezi blokátory RAAS je možné zařadit také novou skupinu tzv. nesteroidních inhibitorů aldosteronového receptoru, které na rozdíl od spironolaktonu podstatně méně zvyšují hladinu draslíku. Předpokládá se, že jejich účinky jsou zprostředkovány přes všeobecné snížení zánětlivých procesů, které ve svém důsledku vedou k orgánové fibróze, zejména ledvin a srdce. </w:t>
      </w:r>
      <w:r w:rsidR="00D17632" w:rsidRPr="0029173F">
        <w:rPr>
          <w:rFonts w:ascii="Times New Roman" w:hAnsi="Times New Roman"/>
          <w:sz w:val="24"/>
          <w:szCs w:val="24"/>
        </w:rPr>
        <w:t>V pokročilé fázi tes</w:t>
      </w:r>
      <w:r w:rsidR="00F83836" w:rsidRPr="0029173F">
        <w:rPr>
          <w:rFonts w:ascii="Times New Roman" w:hAnsi="Times New Roman"/>
          <w:sz w:val="24"/>
          <w:szCs w:val="24"/>
        </w:rPr>
        <w:t>t</w:t>
      </w:r>
      <w:r w:rsidR="00D17632" w:rsidRPr="0029173F">
        <w:rPr>
          <w:rFonts w:ascii="Times New Roman" w:hAnsi="Times New Roman"/>
          <w:sz w:val="24"/>
          <w:szCs w:val="24"/>
        </w:rPr>
        <w:t>ování je například finerenon (</w:t>
      </w:r>
      <w:r w:rsidR="00E1625F" w:rsidRPr="0029173F">
        <w:rPr>
          <w:rFonts w:ascii="Times New Roman" w:hAnsi="Times New Roman"/>
          <w:sz w:val="24"/>
          <w:szCs w:val="24"/>
        </w:rPr>
        <w:t>FIDELIO-DKD</w:t>
      </w:r>
      <w:r w:rsidR="00456731" w:rsidRPr="0029173F">
        <w:rPr>
          <w:rFonts w:ascii="Times New Roman" w:hAnsi="Times New Roman"/>
          <w:sz w:val="24"/>
          <w:szCs w:val="24"/>
        </w:rPr>
        <w:fldChar w:fldCharType="begin">
          <w:fldData xml:space="preserve">PEVuZE5vdGU+PENpdGU+PEF1dGhvcj5CYWtyaXM8L0F1dGhvcj48WWVhcj4yMDIwPC9ZZWFyPjxS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</w:fldData>
        </w:fldChar>
      </w:r>
      <w:r w:rsidR="0029173F" w:rsidRPr="0029173F">
        <w:rPr>
          <w:rFonts w:ascii="Times New Roman" w:hAnsi="Times New Roman"/>
          <w:sz w:val="24"/>
          <w:szCs w:val="24"/>
        </w:rPr>
        <w:instrText xml:space="preserve"> ADDIN EN.CITE </w:instrText>
      </w:r>
      <w:r w:rsidR="0029173F" w:rsidRPr="0029173F">
        <w:rPr>
          <w:rFonts w:ascii="Times New Roman" w:hAnsi="Times New Roman"/>
          <w:sz w:val="24"/>
          <w:szCs w:val="24"/>
        </w:rPr>
        <w:fldChar w:fldCharType="begin">
          <w:fldData xml:space="preserve">PEVuZE5vdGU+PENpdGU+PEF1dGhvcj5CYWtyaXM8L0F1dGhvcj48WWVhcj4yMDIwPC9ZZWFyPjxS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</w:fldData>
        </w:fldChar>
      </w:r>
      <w:r w:rsidR="0029173F" w:rsidRPr="0029173F">
        <w:rPr>
          <w:rFonts w:ascii="Times New Roman" w:hAnsi="Times New Roman"/>
          <w:sz w:val="24"/>
          <w:szCs w:val="24"/>
        </w:rPr>
        <w:instrText xml:space="preserve"> ADDIN EN.CITE.DATA </w:instrText>
      </w:r>
      <w:r w:rsidR="0029173F" w:rsidRPr="0029173F">
        <w:rPr>
          <w:rFonts w:ascii="Times New Roman" w:hAnsi="Times New Roman"/>
          <w:sz w:val="24"/>
          <w:szCs w:val="24"/>
        </w:rPr>
      </w:r>
      <w:r w:rsidR="0029173F" w:rsidRPr="0029173F">
        <w:rPr>
          <w:rFonts w:ascii="Times New Roman" w:hAnsi="Times New Roman"/>
          <w:sz w:val="24"/>
          <w:szCs w:val="24"/>
        </w:rPr>
        <w:fldChar w:fldCharType="end"/>
      </w:r>
      <w:r w:rsidR="00456731" w:rsidRPr="0029173F">
        <w:rPr>
          <w:rFonts w:ascii="Times New Roman" w:hAnsi="Times New Roman"/>
          <w:sz w:val="24"/>
          <w:szCs w:val="24"/>
        </w:rPr>
      </w:r>
      <w:r w:rsidR="00456731" w:rsidRPr="0029173F">
        <w:rPr>
          <w:rFonts w:ascii="Times New Roman" w:hAnsi="Times New Roman"/>
          <w:sz w:val="24"/>
          <w:szCs w:val="24"/>
        </w:rPr>
        <w:fldChar w:fldCharType="separate"/>
      </w:r>
      <w:r w:rsidR="0029173F" w:rsidRPr="0029173F">
        <w:rPr>
          <w:rFonts w:ascii="Times New Roman" w:hAnsi="Times New Roman"/>
          <w:noProof/>
          <w:sz w:val="24"/>
          <w:szCs w:val="24"/>
          <w:vertAlign w:val="superscript"/>
        </w:rPr>
        <w:t>31</w:t>
      </w:r>
      <w:r w:rsidR="00456731" w:rsidRPr="0029173F">
        <w:rPr>
          <w:rFonts w:ascii="Times New Roman" w:hAnsi="Times New Roman"/>
          <w:sz w:val="24"/>
          <w:szCs w:val="24"/>
        </w:rPr>
        <w:fldChar w:fldCharType="end"/>
      </w:r>
      <w:r w:rsidR="00D17632" w:rsidRPr="0029173F">
        <w:rPr>
          <w:rFonts w:ascii="Times New Roman" w:hAnsi="Times New Roman"/>
          <w:sz w:val="24"/>
          <w:szCs w:val="24"/>
        </w:rPr>
        <w:t>)</w:t>
      </w:r>
      <w:r w:rsidR="00F83836" w:rsidRPr="0029173F">
        <w:rPr>
          <w:rFonts w:ascii="Times New Roman" w:hAnsi="Times New Roman"/>
          <w:sz w:val="24"/>
          <w:szCs w:val="24"/>
        </w:rPr>
        <w:t>.</w:t>
      </w:r>
      <w:r w:rsidR="00D17632" w:rsidRPr="0029173F">
        <w:rPr>
          <w:rFonts w:ascii="Times New Roman" w:hAnsi="Times New Roman"/>
          <w:sz w:val="24"/>
          <w:szCs w:val="24"/>
        </w:rPr>
        <w:t xml:space="preserve"> </w:t>
      </w:r>
    </w:p>
    <w:p w14:paraId="0F7B4A0D" w14:textId="77777777" w:rsidR="00D4426D" w:rsidRDefault="00D4426D" w:rsidP="00D4426D">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Blokátory RAAS dostupné v ČR a jejich dávkování s ohledem na funkci ledvin uvádí tabulka 8.</w:t>
      </w:r>
    </w:p>
    <w:p w14:paraId="443B72D2" w14:textId="5AC38399" w:rsidR="00EF30A7" w:rsidRPr="0052649F" w:rsidRDefault="00EF30A7" w:rsidP="0052649F">
      <w:pPr>
        <w:pStyle w:val="Textkomente"/>
        <w:rPr>
          <w:rFonts w:ascii="Times New Roman" w:hAnsi="Times New Roman"/>
          <w:sz w:val="24"/>
          <w:szCs w:val="24"/>
        </w:rPr>
      </w:pPr>
      <w:r w:rsidRPr="0052649F">
        <w:rPr>
          <w:rFonts w:ascii="Times New Roman" w:hAnsi="Times New Roman"/>
          <w:sz w:val="24"/>
          <w:szCs w:val="24"/>
        </w:rPr>
        <w:t xml:space="preserve">    </w:t>
      </w:r>
      <w:r w:rsidR="00026EDD">
        <w:rPr>
          <w:rFonts w:ascii="Times New Roman" w:hAnsi="Times New Roman"/>
          <w:sz w:val="24"/>
          <w:szCs w:val="24"/>
        </w:rPr>
        <w:t xml:space="preserve">   </w:t>
      </w:r>
      <w:r w:rsidRPr="0052649F">
        <w:rPr>
          <w:rFonts w:ascii="Times New Roman" w:hAnsi="Times New Roman"/>
          <w:sz w:val="24"/>
          <w:szCs w:val="24"/>
        </w:rPr>
        <w:t xml:space="preserve">U nemocných s </w:t>
      </w:r>
      <w:r w:rsidR="008A2836" w:rsidRPr="0052649F">
        <w:rPr>
          <w:rFonts w:ascii="Times New Roman" w:hAnsi="Times New Roman"/>
          <w:sz w:val="24"/>
          <w:szCs w:val="24"/>
        </w:rPr>
        <w:t>diabetickým onemocněním ledvin</w:t>
      </w:r>
      <w:r w:rsidR="00ED35D1" w:rsidRPr="0052649F">
        <w:rPr>
          <w:rFonts w:ascii="Times New Roman" w:hAnsi="Times New Roman"/>
          <w:sz w:val="24"/>
          <w:szCs w:val="24"/>
        </w:rPr>
        <w:t xml:space="preserve"> </w:t>
      </w:r>
      <w:r w:rsidRPr="0052649F">
        <w:rPr>
          <w:rFonts w:ascii="Times New Roman" w:hAnsi="Times New Roman"/>
          <w:sz w:val="24"/>
          <w:szCs w:val="24"/>
        </w:rPr>
        <w:t>je nutno počítat s kombinační terapi</w:t>
      </w:r>
      <w:r w:rsidR="006103F0">
        <w:rPr>
          <w:rFonts w:ascii="Times New Roman" w:hAnsi="Times New Roman"/>
          <w:sz w:val="24"/>
          <w:szCs w:val="24"/>
        </w:rPr>
        <w:t>í</w:t>
      </w:r>
      <w:r w:rsidRPr="0052649F">
        <w:rPr>
          <w:rFonts w:ascii="Times New Roman" w:hAnsi="Times New Roman"/>
          <w:sz w:val="24"/>
          <w:szCs w:val="24"/>
        </w:rPr>
        <w:t xml:space="preserve"> několika různými typy antihypertenziv. </w:t>
      </w:r>
      <w:r w:rsidRPr="0029173F">
        <w:rPr>
          <w:rFonts w:ascii="Times New Roman" w:hAnsi="Times New Roman"/>
          <w:sz w:val="24"/>
          <w:szCs w:val="24"/>
        </w:rPr>
        <w:t>Vhodnou iniciální kombinac</w:t>
      </w:r>
      <w:r w:rsidR="006103F0" w:rsidRPr="0029173F">
        <w:rPr>
          <w:rFonts w:ascii="Times New Roman" w:hAnsi="Times New Roman"/>
          <w:sz w:val="24"/>
          <w:szCs w:val="24"/>
        </w:rPr>
        <w:t>i</w:t>
      </w:r>
      <w:r w:rsidRPr="0029173F">
        <w:rPr>
          <w:rFonts w:ascii="Times New Roman" w:hAnsi="Times New Roman"/>
          <w:sz w:val="24"/>
          <w:szCs w:val="24"/>
        </w:rPr>
        <w:t xml:space="preserve"> k ACE-inhibitorům </w:t>
      </w:r>
      <w:r w:rsidR="00E41D84" w:rsidRPr="0029173F">
        <w:rPr>
          <w:rFonts w:ascii="Times New Roman" w:hAnsi="Times New Roman"/>
          <w:sz w:val="24"/>
          <w:szCs w:val="24"/>
        </w:rPr>
        <w:t xml:space="preserve">nebo k </w:t>
      </w:r>
      <w:r w:rsidR="00026EDD" w:rsidRPr="0029173F">
        <w:rPr>
          <w:rFonts w:ascii="Times New Roman" w:hAnsi="Times New Roman"/>
          <w:sz w:val="24"/>
          <w:szCs w:val="24"/>
        </w:rPr>
        <w:t>AT1-</w:t>
      </w:r>
      <w:r w:rsidRPr="0029173F">
        <w:rPr>
          <w:rFonts w:ascii="Times New Roman" w:hAnsi="Times New Roman"/>
          <w:sz w:val="24"/>
          <w:szCs w:val="24"/>
        </w:rPr>
        <w:t xml:space="preserve">blokátorům </w:t>
      </w:r>
      <w:r w:rsidR="006103F0" w:rsidRPr="0029173F">
        <w:rPr>
          <w:rFonts w:ascii="Times New Roman" w:hAnsi="Times New Roman"/>
          <w:sz w:val="24"/>
          <w:szCs w:val="24"/>
        </w:rPr>
        <w:t>tvoří</w:t>
      </w:r>
      <w:r w:rsidR="00F83836" w:rsidRPr="0029173F">
        <w:rPr>
          <w:rFonts w:ascii="Times New Roman" w:hAnsi="Times New Roman"/>
          <w:sz w:val="24"/>
          <w:szCs w:val="24"/>
        </w:rPr>
        <w:t xml:space="preserve"> antagonisté kalciového kanálu</w:t>
      </w:r>
      <w:r w:rsidR="00F83836" w:rsidRPr="0029173F">
        <w:rPr>
          <w:rFonts w:ascii="Times New Roman" w:hAnsi="Times New Roman"/>
          <w:sz w:val="24"/>
          <w:szCs w:val="24"/>
        </w:rPr>
        <w:fldChar w:fldCharType="begin">
          <w:fldData xml:space="preserve">PEVuZE5vdGU+PENpdGU+PEF1dGhvcj5CYWtyaXM8L0F1dGhvcj48WWVhcj4yMDEwPC9ZZWFyPjxS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</w:fldData>
        </w:fldChar>
      </w:r>
      <w:r w:rsidR="0029173F" w:rsidRPr="0029173F">
        <w:rPr>
          <w:rFonts w:ascii="Times New Roman" w:hAnsi="Times New Roman"/>
          <w:sz w:val="24"/>
          <w:szCs w:val="24"/>
        </w:rPr>
        <w:instrText xml:space="preserve"> ADDIN EN.CITE </w:instrText>
      </w:r>
      <w:r w:rsidR="0029173F" w:rsidRPr="0029173F">
        <w:rPr>
          <w:rFonts w:ascii="Times New Roman" w:hAnsi="Times New Roman"/>
          <w:sz w:val="24"/>
          <w:szCs w:val="24"/>
        </w:rPr>
        <w:fldChar w:fldCharType="begin">
          <w:fldData xml:space="preserve">PEVuZE5vdGU+PENpdGU+PEF1dGhvcj5CYWtyaXM8L0F1dGhvcj48WWVhcj4yMDEwPC9ZZWFyPjxS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</w:fldData>
        </w:fldChar>
      </w:r>
      <w:r w:rsidR="0029173F" w:rsidRPr="0029173F">
        <w:rPr>
          <w:rFonts w:ascii="Times New Roman" w:hAnsi="Times New Roman"/>
          <w:sz w:val="24"/>
          <w:szCs w:val="24"/>
        </w:rPr>
        <w:instrText xml:space="preserve"> ADDIN EN.CITE.DATA </w:instrText>
      </w:r>
      <w:r w:rsidR="0029173F" w:rsidRPr="0029173F">
        <w:rPr>
          <w:rFonts w:ascii="Times New Roman" w:hAnsi="Times New Roman"/>
          <w:sz w:val="24"/>
          <w:szCs w:val="24"/>
        </w:rPr>
      </w:r>
      <w:r w:rsidR="0029173F" w:rsidRPr="0029173F">
        <w:rPr>
          <w:rFonts w:ascii="Times New Roman" w:hAnsi="Times New Roman"/>
          <w:sz w:val="24"/>
          <w:szCs w:val="24"/>
        </w:rPr>
        <w:fldChar w:fldCharType="end"/>
      </w:r>
      <w:r w:rsidR="00F83836" w:rsidRPr="0029173F">
        <w:rPr>
          <w:rFonts w:ascii="Times New Roman" w:hAnsi="Times New Roman"/>
          <w:sz w:val="24"/>
          <w:szCs w:val="24"/>
        </w:rPr>
      </w:r>
      <w:r w:rsidR="00F83836" w:rsidRPr="0029173F">
        <w:rPr>
          <w:rFonts w:ascii="Times New Roman" w:hAnsi="Times New Roman"/>
          <w:sz w:val="24"/>
          <w:szCs w:val="24"/>
        </w:rPr>
        <w:fldChar w:fldCharType="separate"/>
      </w:r>
      <w:r w:rsidR="0029173F" w:rsidRPr="0029173F">
        <w:rPr>
          <w:rFonts w:ascii="Times New Roman" w:hAnsi="Times New Roman"/>
          <w:noProof/>
          <w:sz w:val="24"/>
          <w:szCs w:val="24"/>
          <w:vertAlign w:val="superscript"/>
        </w:rPr>
        <w:t>32</w:t>
      </w:r>
      <w:r w:rsidR="00F83836" w:rsidRPr="0029173F">
        <w:rPr>
          <w:rFonts w:ascii="Times New Roman" w:hAnsi="Times New Roman"/>
          <w:sz w:val="24"/>
          <w:szCs w:val="24"/>
        </w:rPr>
        <w:fldChar w:fldCharType="end"/>
      </w:r>
      <w:r w:rsidR="0052649F" w:rsidRPr="0029173F">
        <w:rPr>
          <w:rFonts w:ascii="Times New Roman" w:hAnsi="Times New Roman"/>
          <w:sz w:val="24"/>
          <w:szCs w:val="24"/>
        </w:rPr>
        <w:t>.</w:t>
      </w:r>
      <w:r w:rsidR="00F83836" w:rsidRPr="0029173F">
        <w:rPr>
          <w:rFonts w:ascii="Times New Roman" w:hAnsi="Times New Roman"/>
          <w:sz w:val="24"/>
          <w:szCs w:val="24"/>
        </w:rPr>
        <w:t xml:space="preserve"> </w:t>
      </w:r>
      <w:r w:rsidR="0052649F" w:rsidRPr="0029173F">
        <w:rPr>
          <w:rFonts w:ascii="Times New Roman" w:hAnsi="Times New Roman"/>
          <w:sz w:val="24"/>
          <w:szCs w:val="24"/>
        </w:rPr>
        <w:t xml:space="preserve">Při nedostatečném efektu může být dalším krokem přidání </w:t>
      </w:r>
      <w:r w:rsidRPr="0029173F">
        <w:rPr>
          <w:rFonts w:ascii="Times New Roman" w:hAnsi="Times New Roman"/>
          <w:sz w:val="24"/>
          <w:szCs w:val="24"/>
        </w:rPr>
        <w:t xml:space="preserve">diuretik, která snižují riziko hyperkalémie a působí proti retenci tekutin. V pokročilejších fázích postižení ledvin (cca od CKD stadia 3) se již nelze obejít bez kličkových diuretik. </w:t>
      </w:r>
      <w:r w:rsidR="0052649F" w:rsidRPr="0029173F">
        <w:rPr>
          <w:rFonts w:ascii="Times New Roman" w:hAnsi="Times New Roman"/>
          <w:sz w:val="24"/>
          <w:szCs w:val="24"/>
        </w:rPr>
        <w:t>U</w:t>
      </w:r>
      <w:r w:rsidRPr="0029173F">
        <w:rPr>
          <w:rFonts w:ascii="Times New Roman" w:hAnsi="Times New Roman"/>
          <w:sz w:val="24"/>
          <w:szCs w:val="24"/>
        </w:rPr>
        <w:t xml:space="preserve"> rezistentní hypertenze </w:t>
      </w:r>
      <w:r w:rsidR="0052649F" w:rsidRPr="0029173F">
        <w:rPr>
          <w:rFonts w:ascii="Times New Roman" w:hAnsi="Times New Roman"/>
          <w:sz w:val="24"/>
          <w:szCs w:val="24"/>
        </w:rPr>
        <w:t>můžeme využít</w:t>
      </w:r>
      <w:r w:rsidRPr="0029173F">
        <w:rPr>
          <w:rFonts w:ascii="Times New Roman" w:hAnsi="Times New Roman"/>
          <w:sz w:val="24"/>
          <w:szCs w:val="24"/>
        </w:rPr>
        <w:t xml:space="preserve"> selektivní beta-1 blokátor</w:t>
      </w:r>
      <w:r w:rsidR="00026EDD" w:rsidRPr="0029173F">
        <w:rPr>
          <w:rFonts w:ascii="Times New Roman" w:hAnsi="Times New Roman"/>
          <w:sz w:val="24"/>
          <w:szCs w:val="24"/>
        </w:rPr>
        <w:t>y</w:t>
      </w:r>
      <w:r w:rsidRPr="0029173F">
        <w:rPr>
          <w:rFonts w:ascii="Times New Roman" w:hAnsi="Times New Roman"/>
          <w:sz w:val="24"/>
          <w:szCs w:val="24"/>
        </w:rPr>
        <w:t>, centrální nebo kombinovan</w:t>
      </w:r>
      <w:r w:rsidR="00026EDD" w:rsidRPr="0029173F">
        <w:rPr>
          <w:rFonts w:ascii="Times New Roman" w:hAnsi="Times New Roman"/>
          <w:sz w:val="24"/>
          <w:szCs w:val="24"/>
        </w:rPr>
        <w:t>á</w:t>
      </w:r>
      <w:r w:rsidRPr="0029173F">
        <w:rPr>
          <w:rFonts w:ascii="Times New Roman" w:hAnsi="Times New Roman"/>
          <w:sz w:val="24"/>
          <w:szCs w:val="24"/>
        </w:rPr>
        <w:t xml:space="preserve"> sympatolytik a α-1 blokátor</w:t>
      </w:r>
      <w:r w:rsidR="00026EDD" w:rsidRPr="0029173F">
        <w:rPr>
          <w:rFonts w:ascii="Times New Roman" w:hAnsi="Times New Roman"/>
          <w:sz w:val="24"/>
          <w:szCs w:val="24"/>
        </w:rPr>
        <w:t>y</w:t>
      </w:r>
      <w:r w:rsidRPr="0029173F">
        <w:rPr>
          <w:rFonts w:ascii="Times New Roman" w:hAnsi="Times New Roman"/>
          <w:sz w:val="24"/>
          <w:szCs w:val="24"/>
        </w:rPr>
        <w:t>, dnes již zcela výjimečně i přím</w:t>
      </w:r>
      <w:r w:rsidR="00026EDD" w:rsidRPr="0029173F">
        <w:rPr>
          <w:rFonts w:ascii="Times New Roman" w:hAnsi="Times New Roman"/>
          <w:sz w:val="24"/>
          <w:szCs w:val="24"/>
        </w:rPr>
        <w:t>á</w:t>
      </w:r>
      <w:r w:rsidRPr="0029173F">
        <w:rPr>
          <w:rFonts w:ascii="Times New Roman" w:hAnsi="Times New Roman"/>
          <w:sz w:val="24"/>
          <w:szCs w:val="24"/>
        </w:rPr>
        <w:t xml:space="preserve"> vazodilatanci</w:t>
      </w:r>
      <w:r w:rsidR="00026EDD" w:rsidRPr="0029173F">
        <w:rPr>
          <w:rFonts w:ascii="Times New Roman" w:hAnsi="Times New Roman"/>
          <w:sz w:val="24"/>
          <w:szCs w:val="24"/>
        </w:rPr>
        <w:t>a</w:t>
      </w:r>
      <w:r w:rsidRPr="0029173F">
        <w:rPr>
          <w:rFonts w:ascii="Times New Roman" w:hAnsi="Times New Roman"/>
          <w:sz w:val="24"/>
          <w:szCs w:val="24"/>
        </w:rPr>
        <w:t xml:space="preserve">. </w:t>
      </w:r>
      <w:r w:rsidR="000C7B67" w:rsidRPr="0029173F">
        <w:rPr>
          <w:rFonts w:ascii="Times New Roman" w:hAnsi="Times New Roman"/>
          <w:sz w:val="24"/>
          <w:szCs w:val="24"/>
        </w:rPr>
        <w:t>Naopak kombinace ACE</w:t>
      </w:r>
      <w:r w:rsidRPr="0029173F">
        <w:rPr>
          <w:rFonts w:ascii="Times New Roman" w:hAnsi="Times New Roman"/>
          <w:sz w:val="24"/>
          <w:szCs w:val="24"/>
        </w:rPr>
        <w:t xml:space="preserve">i a AT1-blokátorů </w:t>
      </w:r>
      <w:r w:rsidR="00E41D84" w:rsidRPr="0029173F">
        <w:rPr>
          <w:rFonts w:ascii="Times New Roman" w:hAnsi="Times New Roman"/>
          <w:sz w:val="24"/>
          <w:szCs w:val="24"/>
        </w:rPr>
        <w:t>není doporučena pro časté závažné vedlej</w:t>
      </w:r>
      <w:r w:rsidR="00E41D84" w:rsidRPr="0052649F">
        <w:rPr>
          <w:rFonts w:ascii="Times New Roman" w:hAnsi="Times New Roman"/>
          <w:sz w:val="24"/>
          <w:szCs w:val="24"/>
        </w:rPr>
        <w:t>ší účinky.</w:t>
      </w:r>
      <w:r w:rsidRPr="0052649F">
        <w:rPr>
          <w:rFonts w:ascii="Times New Roman" w:hAnsi="Times New Roman"/>
          <w:sz w:val="24"/>
          <w:szCs w:val="24"/>
        </w:rPr>
        <w:t xml:space="preserve"> </w:t>
      </w:r>
    </w:p>
    <w:p w14:paraId="37B0AC2B" w14:textId="18C6F24E" w:rsidR="00EF30A7" w:rsidRPr="009528B9" w:rsidRDefault="00EF30A7" w:rsidP="009528B9">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0C7B67">
        <w:rPr>
          <w:rFonts w:ascii="Times New Roman" w:hAnsi="Times New Roman"/>
          <w:sz w:val="24"/>
          <w:szCs w:val="24"/>
        </w:rPr>
        <w:t xml:space="preserve"> </w:t>
      </w:r>
      <w:r w:rsidRPr="009528B9">
        <w:rPr>
          <w:rFonts w:ascii="Times New Roman" w:hAnsi="Times New Roman"/>
          <w:sz w:val="24"/>
          <w:szCs w:val="24"/>
        </w:rPr>
        <w:t>U všech preparátů je nutno vycházet z individuálního posouzení vhodnosti pro</w:t>
      </w:r>
      <w:r>
        <w:rPr>
          <w:rFonts w:ascii="Times New Roman" w:hAnsi="Times New Roman"/>
          <w:sz w:val="24"/>
          <w:szCs w:val="24"/>
        </w:rPr>
        <w:t xml:space="preserve"> </w:t>
      </w:r>
      <w:r w:rsidRPr="009528B9">
        <w:rPr>
          <w:rFonts w:ascii="Times New Roman" w:hAnsi="Times New Roman"/>
          <w:sz w:val="24"/>
          <w:szCs w:val="24"/>
        </w:rPr>
        <w:t>daného pacienta, přes deklarované možné nežádoucí metabolické účinky některých tříd</w:t>
      </w:r>
      <w:r>
        <w:rPr>
          <w:rFonts w:ascii="Times New Roman" w:hAnsi="Times New Roman"/>
          <w:sz w:val="24"/>
          <w:szCs w:val="24"/>
        </w:rPr>
        <w:t xml:space="preserve"> </w:t>
      </w:r>
      <w:r w:rsidRPr="009528B9">
        <w:rPr>
          <w:rFonts w:ascii="Times New Roman" w:hAnsi="Times New Roman"/>
          <w:sz w:val="24"/>
          <w:szCs w:val="24"/>
        </w:rPr>
        <w:t>antihypertenziv (diuretika, beta-blokátory) však neexistuje u žádné skupiny pro nemocné</w:t>
      </w:r>
    </w:p>
    <w:p w14:paraId="0FC9CB36" w14:textId="77777777" w:rsidR="00EF30A7" w:rsidRPr="009528B9" w:rsidRDefault="00EF30A7" w:rsidP="009528B9">
      <w:pPr>
        <w:autoSpaceDE w:val="0"/>
        <w:autoSpaceDN w:val="0"/>
        <w:adjustRightInd w:val="0"/>
        <w:spacing w:after="0" w:line="240" w:lineRule="auto"/>
        <w:rPr>
          <w:rFonts w:ascii="Times New Roman" w:hAnsi="Times New Roman"/>
          <w:sz w:val="24"/>
          <w:szCs w:val="24"/>
        </w:rPr>
      </w:pPr>
      <w:r w:rsidRPr="009528B9">
        <w:rPr>
          <w:rFonts w:ascii="Times New Roman" w:hAnsi="Times New Roman"/>
          <w:sz w:val="24"/>
          <w:szCs w:val="24"/>
        </w:rPr>
        <w:t>s diabetem absolutní kontraindikace. Zásadní součástí léčení hypertenze je omezení příjmu</w:t>
      </w:r>
    </w:p>
    <w:p w14:paraId="4B858513" w14:textId="3A90F830" w:rsidR="00EF30A7" w:rsidRDefault="00EF30A7" w:rsidP="009528B9">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kuchyňské soli</w:t>
      </w:r>
      <w:r w:rsidRPr="009528B9">
        <w:rPr>
          <w:rFonts w:ascii="Times New Roman" w:hAnsi="Times New Roman"/>
          <w:sz w:val="24"/>
          <w:szCs w:val="24"/>
        </w:rPr>
        <w:t xml:space="preserve"> ve stravě (</w:t>
      </w:r>
      <w:r>
        <w:rPr>
          <w:rFonts w:ascii="Times New Roman" w:hAnsi="Times New Roman"/>
          <w:sz w:val="24"/>
          <w:szCs w:val="24"/>
        </w:rPr>
        <w:t xml:space="preserve">nejlépe </w:t>
      </w:r>
      <w:r w:rsidRPr="009528B9">
        <w:rPr>
          <w:rFonts w:ascii="Times New Roman" w:hAnsi="Times New Roman"/>
          <w:sz w:val="24"/>
          <w:szCs w:val="24"/>
        </w:rPr>
        <w:t>pod 5 g/den), snížení hmotnosti u obézních, omezení příjmu alkoholu a</w:t>
      </w:r>
      <w:r>
        <w:rPr>
          <w:rFonts w:ascii="Times New Roman" w:hAnsi="Times New Roman"/>
          <w:sz w:val="24"/>
          <w:szCs w:val="24"/>
        </w:rPr>
        <w:t xml:space="preserve"> </w:t>
      </w:r>
      <w:r w:rsidRPr="009528B9">
        <w:rPr>
          <w:rFonts w:ascii="Times New Roman" w:hAnsi="Times New Roman"/>
          <w:sz w:val="24"/>
          <w:szCs w:val="24"/>
        </w:rPr>
        <w:t>zanechání kouření</w:t>
      </w:r>
      <w:r w:rsidRPr="00967B71">
        <w:rPr>
          <w:rFonts w:ascii="Times New Roman" w:hAnsi="Times New Roman"/>
          <w:sz w:val="24"/>
          <w:szCs w:val="24"/>
        </w:rPr>
        <w:t>.</w:t>
      </w:r>
      <w:r w:rsidR="00967B71" w:rsidRPr="00967B71">
        <w:rPr>
          <w:rFonts w:ascii="Times New Roman" w:hAnsi="Times New Roman"/>
          <w:sz w:val="24"/>
          <w:szCs w:val="24"/>
        </w:rPr>
        <w:t xml:space="preserve"> Krevní tlak také mírně snižují  GLP-1 RA a významnější snížení je patrné při podávání SGLT-2 inhibitorů.</w:t>
      </w:r>
      <w:r w:rsidRPr="009528B9">
        <w:rPr>
          <w:rFonts w:ascii="Times New Roman" w:hAnsi="Times New Roman"/>
          <w:sz w:val="24"/>
          <w:szCs w:val="24"/>
        </w:rPr>
        <w:t xml:space="preserve"> Podrobná </w:t>
      </w:r>
      <w:r>
        <w:rPr>
          <w:rFonts w:ascii="Times New Roman" w:hAnsi="Times New Roman"/>
          <w:sz w:val="24"/>
          <w:szCs w:val="24"/>
        </w:rPr>
        <w:t xml:space="preserve">aktuální </w:t>
      </w:r>
      <w:r w:rsidRPr="009528B9">
        <w:rPr>
          <w:rFonts w:ascii="Times New Roman" w:hAnsi="Times New Roman"/>
          <w:sz w:val="24"/>
          <w:szCs w:val="24"/>
        </w:rPr>
        <w:t>doporučení pro diagnostiku a léčbu hypertenze jsou uvedena</w:t>
      </w:r>
      <w:r>
        <w:rPr>
          <w:rFonts w:ascii="Times New Roman" w:hAnsi="Times New Roman"/>
          <w:sz w:val="24"/>
          <w:szCs w:val="24"/>
        </w:rPr>
        <w:t xml:space="preserve"> na webové stránce</w:t>
      </w:r>
      <w:r w:rsidRPr="009528B9">
        <w:rPr>
          <w:rFonts w:ascii="Times New Roman" w:hAnsi="Times New Roman"/>
          <w:sz w:val="24"/>
          <w:szCs w:val="24"/>
        </w:rPr>
        <w:t xml:space="preserve"> České společnosti pro hypertenzi </w:t>
      </w:r>
      <w:hyperlink r:id="rId11" w:history="1">
        <w:r w:rsidRPr="00806A9A">
          <w:rPr>
            <w:rStyle w:val="Hypertextovodkaz"/>
            <w:rFonts w:ascii="Times New Roman" w:hAnsi="Times New Roman"/>
            <w:sz w:val="24"/>
            <w:szCs w:val="24"/>
          </w:rPr>
          <w:t>www.hypertension.cz</w:t>
        </w:r>
      </w:hyperlink>
      <w:r w:rsidR="00DA6ED9">
        <w:rPr>
          <w:rStyle w:val="Hypertextovodkaz"/>
          <w:rFonts w:ascii="Times New Roman" w:hAnsi="Times New Roman"/>
          <w:sz w:val="24"/>
          <w:szCs w:val="24"/>
        </w:rPr>
        <w:t>.</w:t>
      </w:r>
    </w:p>
    <w:p w14:paraId="5C4EF50E" w14:textId="77777777" w:rsidR="00615DBB" w:rsidRDefault="00615DBB" w:rsidP="00E41D84">
      <w:pPr>
        <w:autoSpaceDE w:val="0"/>
        <w:autoSpaceDN w:val="0"/>
        <w:adjustRightInd w:val="0"/>
        <w:spacing w:after="0" w:line="240" w:lineRule="auto"/>
        <w:rPr>
          <w:rFonts w:ascii="Times New Roman" w:hAnsi="Times New Roman"/>
          <w:sz w:val="24"/>
          <w:szCs w:val="24"/>
        </w:rPr>
      </w:pPr>
    </w:p>
    <w:p w14:paraId="387AB07C" w14:textId="189C73A9" w:rsidR="00A26D54" w:rsidRDefault="00180D57" w:rsidP="009528B9">
      <w:pPr>
        <w:autoSpaceDE w:val="0"/>
        <w:autoSpaceDN w:val="0"/>
        <w:adjustRightInd w:val="0"/>
        <w:spacing w:after="0" w:line="240" w:lineRule="auto"/>
        <w:rPr>
          <w:rFonts w:ascii="Times New Roman" w:hAnsi="Times New Roman"/>
          <w:sz w:val="24"/>
          <w:szCs w:val="24"/>
        </w:rPr>
      </w:pPr>
      <w:r>
        <w:rPr>
          <w:rFonts w:ascii="Times New Roman" w:hAnsi="Times New Roman"/>
          <w:b/>
          <w:sz w:val="24"/>
          <w:szCs w:val="24"/>
        </w:rPr>
        <w:t xml:space="preserve">       </w:t>
      </w:r>
      <w:r w:rsidR="00A26D54" w:rsidRPr="00A26D54">
        <w:rPr>
          <w:rFonts w:ascii="Times New Roman" w:hAnsi="Times New Roman"/>
          <w:b/>
          <w:sz w:val="24"/>
          <w:szCs w:val="24"/>
        </w:rPr>
        <w:t>Dietní opatření</w:t>
      </w:r>
      <w:r w:rsidR="00A26D54">
        <w:rPr>
          <w:rFonts w:ascii="Times New Roman" w:hAnsi="Times New Roman"/>
          <w:sz w:val="24"/>
          <w:szCs w:val="24"/>
        </w:rPr>
        <w:t xml:space="preserve">. </w:t>
      </w:r>
      <w:r w:rsidR="00E41D84" w:rsidRPr="00E41D84">
        <w:rPr>
          <w:rFonts w:ascii="Times New Roman" w:hAnsi="Times New Roman"/>
          <w:sz w:val="24"/>
          <w:szCs w:val="24"/>
        </w:rPr>
        <w:t>Dospělí nemocní s eGF</w:t>
      </w:r>
      <w:r w:rsidR="00A512FB">
        <w:rPr>
          <w:rFonts w:ascii="Times New Roman" w:hAnsi="Times New Roman"/>
          <w:sz w:val="24"/>
          <w:szCs w:val="24"/>
        </w:rPr>
        <w:t>R</w:t>
      </w:r>
      <w:r w:rsidR="00E41D84" w:rsidRPr="00E41D84">
        <w:rPr>
          <w:rFonts w:ascii="Times New Roman" w:hAnsi="Times New Roman"/>
          <w:sz w:val="24"/>
          <w:szCs w:val="24"/>
        </w:rPr>
        <w:t>&lt;</w:t>
      </w:r>
      <w:r w:rsidR="000C7B67">
        <w:rPr>
          <w:rFonts w:ascii="Times New Roman" w:hAnsi="Times New Roman"/>
          <w:sz w:val="24"/>
          <w:szCs w:val="24"/>
        </w:rPr>
        <w:t xml:space="preserve"> 0,5 ml/s/</w:t>
      </w:r>
      <w:r w:rsidR="00E41D84" w:rsidRPr="00E41D84">
        <w:rPr>
          <w:rFonts w:ascii="Times New Roman" w:hAnsi="Times New Roman"/>
          <w:sz w:val="24"/>
          <w:szCs w:val="24"/>
        </w:rPr>
        <w:t>1,73</w:t>
      </w:r>
      <w:r w:rsidR="000C7B67">
        <w:rPr>
          <w:rFonts w:ascii="Times New Roman" w:hAnsi="Times New Roman"/>
          <w:sz w:val="24"/>
          <w:szCs w:val="24"/>
        </w:rPr>
        <w:t xml:space="preserve"> </w:t>
      </w:r>
      <w:r w:rsidR="00E41D84" w:rsidRPr="00E41D84">
        <w:rPr>
          <w:rFonts w:ascii="Times New Roman" w:hAnsi="Times New Roman"/>
          <w:sz w:val="24"/>
          <w:szCs w:val="24"/>
        </w:rPr>
        <w:t>m</w:t>
      </w:r>
      <w:r w:rsidR="00E41D84" w:rsidRPr="000C7B67">
        <w:rPr>
          <w:rFonts w:ascii="Times New Roman" w:hAnsi="Times New Roman"/>
          <w:sz w:val="24"/>
          <w:szCs w:val="24"/>
          <w:vertAlign w:val="superscript"/>
        </w:rPr>
        <w:t>2</w:t>
      </w:r>
      <w:r w:rsidR="00E41D84" w:rsidRPr="00E41D84">
        <w:rPr>
          <w:rFonts w:ascii="Times New Roman" w:hAnsi="Times New Roman"/>
          <w:sz w:val="24"/>
          <w:szCs w:val="24"/>
        </w:rPr>
        <w:t xml:space="preserve"> by měli snížit příjem bílkovin na 0,8 g/kg/den. Rozhodně by se měli vyvarovat příjmu bílkovin &gt;1,3 g/kg/den z důvod</w:t>
      </w:r>
      <w:r w:rsidR="000C7B67">
        <w:rPr>
          <w:rFonts w:ascii="Times New Roman" w:hAnsi="Times New Roman"/>
          <w:sz w:val="24"/>
          <w:szCs w:val="24"/>
        </w:rPr>
        <w:t xml:space="preserve">ů zvýšení rizika progrese CKD. </w:t>
      </w:r>
      <w:r w:rsidR="00E41D84" w:rsidRPr="00E41D84">
        <w:rPr>
          <w:rFonts w:ascii="Times New Roman" w:hAnsi="Times New Roman"/>
          <w:sz w:val="24"/>
          <w:szCs w:val="24"/>
        </w:rPr>
        <w:t>Nadbytek přijímaných proteinů může vést ke zvýšení koncentrace uremických toxinů, na druhou stranu neadekvátně nízký příjem bílkovin může vést ke ztrátě svalové hmoty a malnutrici. Podmínkou úspěšné diety s omezením bílkovin je správná edukace nemocných. Problémem všech studií s dietní intervencí u CKD je špatná compliance nemocných znemožňující zobecnění pozorování. Největší dosud provedenou studií byla studie</w:t>
      </w:r>
      <w:r w:rsidRPr="00180D57">
        <w:rPr>
          <w:rFonts w:ascii="Times New Roman" w:hAnsi="Times New Roman"/>
          <w:sz w:val="24"/>
          <w:szCs w:val="24"/>
        </w:rPr>
        <w:t xml:space="preserve"> </w:t>
      </w:r>
      <w:r w:rsidRPr="00E41D84">
        <w:rPr>
          <w:rFonts w:ascii="Times New Roman" w:hAnsi="Times New Roman"/>
          <w:sz w:val="24"/>
          <w:szCs w:val="24"/>
        </w:rPr>
        <w:t>MDRD</w:t>
      </w:r>
      <w:r w:rsidR="000C7B67">
        <w:rPr>
          <w:rFonts w:ascii="Times New Roman" w:hAnsi="Times New Roman"/>
          <w:sz w:val="24"/>
          <w:szCs w:val="24"/>
        </w:rPr>
        <w:t xml:space="preserve">, která </w:t>
      </w:r>
      <w:r w:rsidR="000C7B67" w:rsidRPr="000C7B67">
        <w:rPr>
          <w:rFonts w:ascii="Times New Roman" w:hAnsi="Times New Roman"/>
          <w:sz w:val="24"/>
          <w:szCs w:val="24"/>
        </w:rPr>
        <w:t>porovnávala dietu s redukovaným příjmem bílkovin 0,58 g/kg/den a dietu s velmi redukovaným příjmem bílkovin 0</w:t>
      </w:r>
      <w:r>
        <w:rPr>
          <w:rFonts w:ascii="Times New Roman" w:hAnsi="Times New Roman"/>
          <w:sz w:val="24"/>
          <w:szCs w:val="24"/>
        </w:rPr>
        <w:t>,</w:t>
      </w:r>
      <w:r w:rsidR="000C7B67" w:rsidRPr="000C7B67">
        <w:rPr>
          <w:rFonts w:ascii="Times New Roman" w:hAnsi="Times New Roman"/>
          <w:sz w:val="24"/>
          <w:szCs w:val="24"/>
        </w:rPr>
        <w:t>28g/kg/den. Bylo zjištěno, že progrese chronického onemocnění ledvin je stejná v obou skupinách, ale mortalita je vyšší ve skupině s velmi nízkým příjmem bílkovin.</w:t>
      </w:r>
      <w:r w:rsidR="000C7B67" w:rsidRPr="00C026FF">
        <w:rPr>
          <w:rFonts w:ascii="Times New Roman" w:hAnsi="Times New Roman"/>
          <w:color w:val="FF0000"/>
          <w:sz w:val="24"/>
          <w:szCs w:val="24"/>
        </w:rPr>
        <w:t xml:space="preserve"> </w:t>
      </w:r>
      <w:r w:rsidR="00E41D84" w:rsidRPr="00E41D84">
        <w:rPr>
          <w:rFonts w:ascii="Times New Roman" w:hAnsi="Times New Roman"/>
          <w:sz w:val="24"/>
          <w:szCs w:val="24"/>
        </w:rPr>
        <w:t xml:space="preserve">Větší redukce příjmu bílkovin než je 0,8 g/kg/den </w:t>
      </w:r>
      <w:r w:rsidR="000C7B67">
        <w:rPr>
          <w:rFonts w:ascii="Times New Roman" w:hAnsi="Times New Roman"/>
          <w:sz w:val="24"/>
          <w:szCs w:val="24"/>
        </w:rPr>
        <w:t xml:space="preserve">tedy </w:t>
      </w:r>
      <w:r w:rsidR="00E41D84" w:rsidRPr="00E41D84">
        <w:rPr>
          <w:rFonts w:ascii="Times New Roman" w:hAnsi="Times New Roman"/>
          <w:sz w:val="24"/>
          <w:szCs w:val="24"/>
        </w:rPr>
        <w:t>nemá žádný smysl. Každé dietní opatření vyžaduje pečlivou monitoraci klinických a biochemických parametrů a markerů malnutrice. Omezení bílkovin u dětských pacientů může ovlivnit jejich růst. Součástí týmu</w:t>
      </w:r>
      <w:r w:rsidR="0006495A">
        <w:rPr>
          <w:rFonts w:ascii="Times New Roman" w:hAnsi="Times New Roman"/>
          <w:sz w:val="24"/>
          <w:szCs w:val="24"/>
        </w:rPr>
        <w:t>,</w:t>
      </w:r>
      <w:r w:rsidR="00E41D84" w:rsidRPr="00E41D84">
        <w:rPr>
          <w:rFonts w:ascii="Times New Roman" w:hAnsi="Times New Roman"/>
          <w:sz w:val="24"/>
          <w:szCs w:val="24"/>
        </w:rPr>
        <w:t xml:space="preserve"> poskytujícího léčbu nemocných s</w:t>
      </w:r>
      <w:r w:rsidR="0006495A">
        <w:rPr>
          <w:rFonts w:ascii="Times New Roman" w:hAnsi="Times New Roman"/>
          <w:sz w:val="24"/>
          <w:szCs w:val="24"/>
        </w:rPr>
        <w:t> </w:t>
      </w:r>
      <w:r w:rsidR="00E41D84" w:rsidRPr="00E41D84">
        <w:rPr>
          <w:rFonts w:ascii="Times New Roman" w:hAnsi="Times New Roman"/>
          <w:sz w:val="24"/>
          <w:szCs w:val="24"/>
        </w:rPr>
        <w:t>CKD</w:t>
      </w:r>
      <w:r w:rsidR="0006495A">
        <w:rPr>
          <w:rFonts w:ascii="Times New Roman" w:hAnsi="Times New Roman"/>
          <w:sz w:val="24"/>
          <w:szCs w:val="24"/>
        </w:rPr>
        <w:t>,</w:t>
      </w:r>
      <w:r w:rsidR="00E41D84" w:rsidRPr="00E41D84">
        <w:rPr>
          <w:rFonts w:ascii="Times New Roman" w:hAnsi="Times New Roman"/>
          <w:sz w:val="24"/>
          <w:szCs w:val="24"/>
        </w:rPr>
        <w:t xml:space="preserve"> by měl být </w:t>
      </w:r>
      <w:r w:rsidR="00E41D84" w:rsidRPr="0006495A">
        <w:rPr>
          <w:rFonts w:ascii="Times New Roman" w:hAnsi="Times New Roman"/>
          <w:sz w:val="24"/>
          <w:szCs w:val="24"/>
        </w:rPr>
        <w:t xml:space="preserve">také </w:t>
      </w:r>
      <w:r w:rsidR="005E4E98" w:rsidRPr="0006495A">
        <w:rPr>
          <w:rFonts w:ascii="Times New Roman" w:hAnsi="Times New Roman"/>
          <w:sz w:val="24"/>
          <w:szCs w:val="24"/>
        </w:rPr>
        <w:t>nutriční terapeut</w:t>
      </w:r>
      <w:r w:rsidR="0006495A">
        <w:rPr>
          <w:rFonts w:ascii="Times New Roman" w:hAnsi="Times New Roman"/>
          <w:sz w:val="24"/>
          <w:szCs w:val="24"/>
        </w:rPr>
        <w:t xml:space="preserve">.  Doporučení diety často </w:t>
      </w:r>
      <w:r w:rsidR="00E41D84" w:rsidRPr="00E41D84">
        <w:rPr>
          <w:rFonts w:ascii="Times New Roman" w:hAnsi="Times New Roman"/>
          <w:sz w:val="24"/>
          <w:szCs w:val="24"/>
        </w:rPr>
        <w:t>vyvolává řadu otázek a je výhodné</w:t>
      </w:r>
      <w:r w:rsidR="005E4E98">
        <w:rPr>
          <w:rFonts w:ascii="Times New Roman" w:hAnsi="Times New Roman"/>
          <w:sz w:val="24"/>
          <w:szCs w:val="24"/>
        </w:rPr>
        <w:t>,</w:t>
      </w:r>
      <w:r w:rsidR="00E41D84" w:rsidRPr="00E41D84">
        <w:rPr>
          <w:rFonts w:ascii="Times New Roman" w:hAnsi="Times New Roman"/>
          <w:sz w:val="24"/>
          <w:szCs w:val="24"/>
        </w:rPr>
        <w:t xml:space="preserve"> pokud je zodpoví profesionál.</w:t>
      </w:r>
      <w:r w:rsidR="00EF30A7">
        <w:rPr>
          <w:rFonts w:ascii="Times New Roman" w:hAnsi="Times New Roman"/>
          <w:sz w:val="24"/>
          <w:szCs w:val="24"/>
        </w:rPr>
        <w:t xml:space="preserve">   </w:t>
      </w:r>
    </w:p>
    <w:p w14:paraId="55D15691" w14:textId="64275A28" w:rsidR="00A26D54" w:rsidRDefault="00180D57" w:rsidP="009528B9">
      <w:pPr>
        <w:autoSpaceDE w:val="0"/>
        <w:autoSpaceDN w:val="0"/>
        <w:adjustRightInd w:val="0"/>
        <w:spacing w:after="0" w:line="240" w:lineRule="auto"/>
        <w:rPr>
          <w:rFonts w:ascii="Times New Roman" w:hAnsi="Times New Roman"/>
          <w:b/>
          <w:color w:val="FF0000"/>
          <w:sz w:val="24"/>
          <w:szCs w:val="24"/>
        </w:rPr>
      </w:pPr>
      <w:r>
        <w:rPr>
          <w:rFonts w:ascii="Times New Roman" w:hAnsi="Times New Roman"/>
          <w:b/>
          <w:color w:val="FF0000"/>
          <w:sz w:val="24"/>
          <w:szCs w:val="24"/>
        </w:rPr>
        <w:t xml:space="preserve"> </w:t>
      </w:r>
    </w:p>
    <w:p w14:paraId="0BE87F73" w14:textId="718B8622" w:rsidR="005373C9" w:rsidRPr="00B53D95" w:rsidRDefault="000C7B67" w:rsidP="00A26D54">
      <w:pPr>
        <w:autoSpaceDE w:val="0"/>
        <w:autoSpaceDN w:val="0"/>
        <w:adjustRightInd w:val="0"/>
        <w:spacing w:after="0" w:line="240" w:lineRule="auto"/>
        <w:rPr>
          <w:rFonts w:ascii="Times New Roman" w:hAnsi="Times New Roman"/>
          <w:sz w:val="24"/>
          <w:szCs w:val="24"/>
        </w:rPr>
      </w:pPr>
      <w:r>
        <w:rPr>
          <w:rFonts w:ascii="Times New Roman" w:hAnsi="Times New Roman"/>
          <w:b/>
          <w:sz w:val="24"/>
          <w:szCs w:val="24"/>
        </w:rPr>
        <w:t xml:space="preserve">     </w:t>
      </w:r>
      <w:r w:rsidR="00180D57">
        <w:rPr>
          <w:rFonts w:ascii="Times New Roman" w:hAnsi="Times New Roman"/>
          <w:b/>
          <w:sz w:val="24"/>
          <w:szCs w:val="24"/>
        </w:rPr>
        <w:t xml:space="preserve">  </w:t>
      </w:r>
      <w:r w:rsidR="00A26D54" w:rsidRPr="0006495A">
        <w:rPr>
          <w:rFonts w:ascii="Times New Roman" w:hAnsi="Times New Roman"/>
          <w:b/>
          <w:sz w:val="24"/>
          <w:szCs w:val="24"/>
        </w:rPr>
        <w:t>Léčba dyslipidémie</w:t>
      </w:r>
      <w:r w:rsidR="00EB73CC">
        <w:rPr>
          <w:rFonts w:ascii="Times New Roman" w:hAnsi="Times New Roman"/>
          <w:b/>
          <w:sz w:val="24"/>
          <w:szCs w:val="24"/>
        </w:rPr>
        <w:fldChar w:fldCharType="begin"/>
      </w:r>
      <w:r w:rsidR="0029173F">
        <w:rPr>
          <w:rFonts w:ascii="Times New Roman" w:hAnsi="Times New Roman"/>
          <w:b/>
          <w:sz w:val="24"/>
          <w:szCs w:val="24"/>
        </w:rPr>
        <w:instrText xml:space="preserve"> ADDIN EN.CITE &lt;EndNote&gt;&lt;Cite&gt;&lt;Year&gt;2013&lt;/Year&gt;&lt;RecNum&gt;593&lt;/RecNum&gt;&lt;DisplayText&gt;&lt;style face="superscript"&gt;4, 33&lt;/style&gt;&lt;/DisplayText&gt;&lt;record&gt;&lt;rec-number&gt;593&lt;/rec-number&gt;&lt;foreign-keys&gt;&lt;key app="EN" db-id="z0wf20psuw2t5bet0s65tvpadtz9r9t0da9w" timestamp="1496406170"&gt;593&lt;/key&gt;&lt;/foreign-keys&gt;&lt;ref-type name="Journal Article"&gt;17&lt;/ref-type&gt;&lt;contributors&gt;&lt;/contributors&gt;&lt;titles&gt;&lt;title&gt;Kidney Disease: Improving Global Outcomes (KDIGO) CKD Work Group. KDIGO 2012 Clinical Practice Guideline for the Evaluation and Management of Chronic Kidney Disease.&lt;/title&gt;&lt;secondary-title&gt;&lt;style face="normal" font="default" size="100%"&gt;Kidney &lt;/style&gt;&lt;style face="normal" font="default" charset="238" size="100%"&gt;International &lt;/style&gt;&lt;/secondary-title&gt;&lt;/titles&gt;&lt;periodical&gt;&lt;full-title&gt;Kidney International&lt;/full-title&gt;&lt;/periodical&gt;&lt;pages&gt;&lt;style face="normal" font="default" charset="238" size="100%"&gt;1-150&lt;/style&gt;&lt;/pages&gt;&lt;volume&gt;&lt;style face="normal" font="default" size="100%"&gt;Suppl&lt;/style&gt;&lt;style face="normal" font="default" charset="238" size="100%"&gt; 3&lt;/style&gt;&lt;/volume&gt;&lt;dates&gt;&lt;year&gt;&lt;style face="normal" font="default" charset="238" size="100%"&gt;2013&lt;/style&gt;&lt;/year&gt;&lt;/dates&gt;&lt;urls&gt;&lt;/urls&gt;&lt;/record&gt;&lt;/Cite&gt;&lt;Cite&gt;&lt;Year&gt;2013&lt;/Year&gt;&lt;RecNum&gt;670&lt;/RecNum&gt;&lt;record&gt;&lt;rec-number&gt;670&lt;/rec-number&gt;&lt;foreign-keys&gt;&lt;key app="EN" db-id="z0wf20psuw2t5bet0s65tvpadtz9r9t0da9w" timestamp="1615891010"&gt;670&lt;/key&gt;&lt;/foreign-keys&gt;&lt;ref-type name="Journal Article"&gt;17&lt;/ref-type&gt;&lt;contributors&gt;&lt;/contributors&gt;&lt;titles&gt;&lt;title&gt;KDIGO Clinical Practice Guideline for Lipid Management in Chronic Kidney Disease&lt;/title&gt;&lt;secondary-title&gt;&lt;style face="normal" font="default" charset="238" size="100%"&gt;Kidney International Supplements&lt;/style&gt;&lt;/secondary-title&gt;&lt;/titles&gt;&lt;periodical&gt;&lt;full-title&gt;Kidney International Supplements&lt;/full-title&gt;&lt;/periodical&gt;&lt;volume&gt;&lt;style face="normal" font="default" charset="238" size="100%"&gt;3&lt;/style&gt;&lt;/volume&gt;&lt;number&gt;&amp;#xD;&lt;/number&gt;&lt;dates&gt;&lt;year&gt;&lt;style face="normal" font="default" charset="238" size="100%"&gt;2013&lt;/style&gt;&lt;/year&gt;&lt;/dates&gt;&lt;urls&gt;&lt;/urls&gt;&lt;/record&gt;&lt;/Cite&gt;&lt;/EndNote&gt;</w:instrText>
      </w:r>
      <w:r w:rsidR="00EB73CC">
        <w:rPr>
          <w:rFonts w:ascii="Times New Roman" w:hAnsi="Times New Roman"/>
          <w:b/>
          <w:sz w:val="24"/>
          <w:szCs w:val="24"/>
        </w:rPr>
        <w:fldChar w:fldCharType="separate"/>
      </w:r>
      <w:r w:rsidR="0029173F" w:rsidRPr="0029173F">
        <w:rPr>
          <w:rFonts w:ascii="Times New Roman" w:hAnsi="Times New Roman"/>
          <w:b/>
          <w:noProof/>
          <w:sz w:val="24"/>
          <w:szCs w:val="24"/>
          <w:vertAlign w:val="superscript"/>
        </w:rPr>
        <w:t>4, 33</w:t>
      </w:r>
      <w:r w:rsidR="00EB73CC">
        <w:rPr>
          <w:rFonts w:ascii="Times New Roman" w:hAnsi="Times New Roman"/>
          <w:b/>
          <w:sz w:val="24"/>
          <w:szCs w:val="24"/>
        </w:rPr>
        <w:fldChar w:fldCharType="end"/>
      </w:r>
      <w:r w:rsidR="00A10B5B">
        <w:rPr>
          <w:rFonts w:ascii="Times-Bold" w:hAnsi="Times-Bold" w:cs="Times-Bold"/>
          <w:b/>
          <w:bCs/>
          <w:sz w:val="21"/>
          <w:szCs w:val="21"/>
          <w:lang w:eastAsia="cs-CZ"/>
        </w:rPr>
        <w:t xml:space="preserve">. </w:t>
      </w:r>
      <w:r w:rsidR="00EF30A7" w:rsidRPr="00ED35D1">
        <w:rPr>
          <w:rFonts w:ascii="Times New Roman" w:hAnsi="Times New Roman"/>
          <w:sz w:val="24"/>
          <w:szCs w:val="24"/>
        </w:rPr>
        <w:t xml:space="preserve">Také hyperlipoproteinémie je na základě epidemiologických dat zvažována jako samostatný rizikový faktor </w:t>
      </w:r>
      <w:r w:rsidR="00173203" w:rsidRPr="00ED35D1">
        <w:rPr>
          <w:rFonts w:ascii="Times New Roman" w:hAnsi="Times New Roman"/>
          <w:sz w:val="24"/>
          <w:szCs w:val="24"/>
        </w:rPr>
        <w:t xml:space="preserve">vzniku a progrese </w:t>
      </w:r>
      <w:r w:rsidR="00EF30A7" w:rsidRPr="00ED35D1">
        <w:rPr>
          <w:rFonts w:ascii="Times New Roman" w:hAnsi="Times New Roman"/>
          <w:sz w:val="24"/>
          <w:szCs w:val="24"/>
        </w:rPr>
        <w:t xml:space="preserve">diabetického onemocnění ledvin. </w:t>
      </w:r>
      <w:r w:rsidR="00E41D84" w:rsidRPr="00ED35D1">
        <w:rPr>
          <w:rFonts w:ascii="Times New Roman" w:hAnsi="Times New Roman"/>
          <w:sz w:val="24"/>
          <w:szCs w:val="24"/>
        </w:rPr>
        <w:t xml:space="preserve">Nicméně žádná studie neprokázala zpomalení progrese </w:t>
      </w:r>
      <w:r w:rsidR="0006495A">
        <w:rPr>
          <w:rFonts w:ascii="Times New Roman" w:hAnsi="Times New Roman"/>
          <w:sz w:val="24"/>
          <w:szCs w:val="24"/>
        </w:rPr>
        <w:t>CKD</w:t>
      </w:r>
      <w:r w:rsidR="00E41D84" w:rsidRPr="00ED35D1">
        <w:rPr>
          <w:rFonts w:ascii="Times New Roman" w:hAnsi="Times New Roman"/>
          <w:sz w:val="24"/>
          <w:szCs w:val="24"/>
        </w:rPr>
        <w:t xml:space="preserve"> při léčbě statiny. </w:t>
      </w:r>
      <w:r w:rsidR="00EF30A7" w:rsidRPr="0073615E">
        <w:rPr>
          <w:rFonts w:ascii="Times New Roman" w:hAnsi="Times New Roman"/>
          <w:sz w:val="24"/>
          <w:szCs w:val="24"/>
        </w:rPr>
        <w:t xml:space="preserve">Hlavním cílem </w:t>
      </w:r>
      <w:r w:rsidR="00173203" w:rsidRPr="0073615E">
        <w:rPr>
          <w:rFonts w:ascii="Times New Roman" w:hAnsi="Times New Roman"/>
          <w:sz w:val="24"/>
          <w:szCs w:val="24"/>
        </w:rPr>
        <w:t xml:space="preserve">hypolipidemické </w:t>
      </w:r>
      <w:r w:rsidR="00EF30A7" w:rsidRPr="0073615E">
        <w:rPr>
          <w:rFonts w:ascii="Times New Roman" w:hAnsi="Times New Roman"/>
          <w:sz w:val="24"/>
          <w:szCs w:val="24"/>
        </w:rPr>
        <w:t>léčby u nemocných s </w:t>
      </w:r>
      <w:r w:rsidR="00173203" w:rsidRPr="0073615E">
        <w:rPr>
          <w:rFonts w:ascii="Times New Roman" w:hAnsi="Times New Roman"/>
          <w:sz w:val="24"/>
          <w:szCs w:val="24"/>
        </w:rPr>
        <w:t xml:space="preserve">diabetickým </w:t>
      </w:r>
      <w:r w:rsidR="0006495A">
        <w:rPr>
          <w:rFonts w:ascii="Times New Roman" w:hAnsi="Times New Roman"/>
          <w:sz w:val="24"/>
          <w:szCs w:val="24"/>
        </w:rPr>
        <w:t xml:space="preserve">onemocněním ledvin </w:t>
      </w:r>
      <w:r w:rsidR="00EF30A7" w:rsidRPr="00B53D95">
        <w:rPr>
          <w:rFonts w:ascii="Times New Roman" w:hAnsi="Times New Roman"/>
          <w:sz w:val="24"/>
          <w:szCs w:val="24"/>
        </w:rPr>
        <w:t xml:space="preserve">zůstává snížení vysoké </w:t>
      </w:r>
      <w:r w:rsidR="00E41D84" w:rsidRPr="00B53D95">
        <w:rPr>
          <w:rFonts w:ascii="Times New Roman" w:hAnsi="Times New Roman"/>
          <w:sz w:val="24"/>
          <w:szCs w:val="24"/>
        </w:rPr>
        <w:t>kardiov</w:t>
      </w:r>
      <w:r w:rsidR="00EF30A7" w:rsidRPr="00B53D95">
        <w:rPr>
          <w:rFonts w:ascii="Times New Roman" w:hAnsi="Times New Roman"/>
          <w:sz w:val="24"/>
          <w:szCs w:val="24"/>
        </w:rPr>
        <w:t>askulární morbidity a mortality těchto pacientů</w:t>
      </w:r>
      <w:r w:rsidR="005373C9" w:rsidRPr="00B53D95">
        <w:rPr>
          <w:rFonts w:ascii="Times New Roman" w:hAnsi="Times New Roman"/>
          <w:sz w:val="24"/>
          <w:szCs w:val="24"/>
        </w:rPr>
        <w:t>, tj. snížení hladin LDL cholesterolu</w:t>
      </w:r>
      <w:r w:rsidR="00EF30A7" w:rsidRPr="00B53D95">
        <w:rPr>
          <w:rFonts w:ascii="Times New Roman" w:hAnsi="Times New Roman"/>
          <w:sz w:val="24"/>
          <w:szCs w:val="24"/>
        </w:rPr>
        <w:t>. U nemocných s diabetem by tak měl</w:t>
      </w:r>
      <w:r w:rsidR="00173203" w:rsidRPr="00B53D95">
        <w:rPr>
          <w:rFonts w:ascii="Times New Roman" w:hAnsi="Times New Roman"/>
          <w:sz w:val="24"/>
          <w:szCs w:val="24"/>
        </w:rPr>
        <w:t>y</w:t>
      </w:r>
      <w:r w:rsidR="00EF30A7" w:rsidRPr="00B53D95">
        <w:rPr>
          <w:rFonts w:ascii="Times New Roman" w:hAnsi="Times New Roman"/>
          <w:sz w:val="24"/>
          <w:szCs w:val="24"/>
        </w:rPr>
        <w:t xml:space="preserve"> být statin </w:t>
      </w:r>
      <w:r w:rsidR="00173203" w:rsidRPr="00B53D95">
        <w:rPr>
          <w:rFonts w:ascii="Times New Roman" w:hAnsi="Times New Roman"/>
          <w:sz w:val="24"/>
          <w:szCs w:val="24"/>
        </w:rPr>
        <w:t xml:space="preserve">nebo kombinace statinu a ezetimibu </w:t>
      </w:r>
      <w:r w:rsidR="00EF30A7" w:rsidRPr="00B53D95">
        <w:rPr>
          <w:rFonts w:ascii="Times New Roman" w:hAnsi="Times New Roman"/>
          <w:sz w:val="24"/>
          <w:szCs w:val="24"/>
        </w:rPr>
        <w:t xml:space="preserve">obligatorní součástí terapie ve všech fázích </w:t>
      </w:r>
      <w:r w:rsidR="00173203" w:rsidRPr="00B53D95">
        <w:rPr>
          <w:rFonts w:ascii="Times New Roman" w:hAnsi="Times New Roman"/>
          <w:sz w:val="24"/>
          <w:szCs w:val="24"/>
        </w:rPr>
        <w:t>CKD</w:t>
      </w:r>
      <w:r w:rsidR="00DC70C6" w:rsidRPr="00B53D95">
        <w:rPr>
          <w:rFonts w:ascii="Times New Roman" w:hAnsi="Times New Roman"/>
          <w:sz w:val="24"/>
          <w:szCs w:val="24"/>
        </w:rPr>
        <w:t>.</w:t>
      </w:r>
      <w:r w:rsidR="00173203" w:rsidRPr="00B53D95">
        <w:rPr>
          <w:rFonts w:ascii="Times New Roman" w:hAnsi="Times New Roman"/>
          <w:sz w:val="24"/>
          <w:szCs w:val="24"/>
        </w:rPr>
        <w:t xml:space="preserve"> Výjimku z tohoto </w:t>
      </w:r>
      <w:r w:rsidR="00173203" w:rsidRPr="00B53D95">
        <w:rPr>
          <w:rFonts w:ascii="Times New Roman" w:hAnsi="Times New Roman"/>
          <w:sz w:val="24"/>
          <w:szCs w:val="24"/>
        </w:rPr>
        <w:lastRenderedPageBreak/>
        <w:t>pravidla tvoří nemocní</w:t>
      </w:r>
      <w:r w:rsidR="00EF30A7" w:rsidRPr="00B53D95">
        <w:rPr>
          <w:rFonts w:ascii="Times New Roman" w:hAnsi="Times New Roman"/>
          <w:sz w:val="24"/>
          <w:szCs w:val="24"/>
        </w:rPr>
        <w:t xml:space="preserve"> </w:t>
      </w:r>
      <w:r w:rsidR="00173203" w:rsidRPr="00B53D95">
        <w:rPr>
          <w:rFonts w:ascii="Times New Roman" w:hAnsi="Times New Roman"/>
          <w:sz w:val="24"/>
          <w:szCs w:val="24"/>
        </w:rPr>
        <w:t>s CKD 5</w:t>
      </w:r>
      <w:r w:rsidR="00EF30A7" w:rsidRPr="00B53D95">
        <w:rPr>
          <w:rFonts w:ascii="Times New Roman" w:hAnsi="Times New Roman"/>
          <w:sz w:val="24"/>
          <w:szCs w:val="24"/>
        </w:rPr>
        <w:t xml:space="preserve"> </w:t>
      </w:r>
      <w:r w:rsidR="001C3A24" w:rsidRPr="00B53D95">
        <w:rPr>
          <w:rFonts w:ascii="Times New Roman" w:hAnsi="Times New Roman"/>
          <w:sz w:val="24"/>
          <w:szCs w:val="24"/>
        </w:rPr>
        <w:t>v</w:t>
      </w:r>
      <w:r w:rsidR="00EF30A7" w:rsidRPr="00B53D95">
        <w:rPr>
          <w:rFonts w:ascii="Times New Roman" w:hAnsi="Times New Roman"/>
          <w:sz w:val="24"/>
          <w:szCs w:val="24"/>
        </w:rPr>
        <w:t xml:space="preserve"> dialyzační</w:t>
      </w:r>
      <w:r w:rsidR="001C3A24" w:rsidRPr="00B53D95">
        <w:rPr>
          <w:rFonts w:ascii="Times New Roman" w:hAnsi="Times New Roman"/>
          <w:sz w:val="24"/>
          <w:szCs w:val="24"/>
        </w:rPr>
        <w:t>m</w:t>
      </w:r>
      <w:r w:rsidR="00EF30A7" w:rsidRPr="00B53D95">
        <w:rPr>
          <w:rFonts w:ascii="Times New Roman" w:hAnsi="Times New Roman"/>
          <w:sz w:val="24"/>
          <w:szCs w:val="24"/>
        </w:rPr>
        <w:t xml:space="preserve"> léč</w:t>
      </w:r>
      <w:r w:rsidR="001C3A24" w:rsidRPr="00B53D95">
        <w:rPr>
          <w:rFonts w:ascii="Times New Roman" w:hAnsi="Times New Roman"/>
          <w:sz w:val="24"/>
          <w:szCs w:val="24"/>
        </w:rPr>
        <w:t>ení</w:t>
      </w:r>
      <w:r w:rsidR="00173203" w:rsidRPr="00B53D95">
        <w:rPr>
          <w:rFonts w:ascii="Times New Roman" w:hAnsi="Times New Roman"/>
          <w:sz w:val="24"/>
          <w:szCs w:val="24"/>
        </w:rPr>
        <w:t xml:space="preserve">. Nově by u nich neměla být léčba </w:t>
      </w:r>
      <w:r w:rsidR="005373C9" w:rsidRPr="00B53D95">
        <w:rPr>
          <w:rFonts w:ascii="Times New Roman" w:hAnsi="Times New Roman"/>
          <w:sz w:val="24"/>
          <w:szCs w:val="24"/>
        </w:rPr>
        <w:t xml:space="preserve">statiny ani kombinací statin/ezetimib </w:t>
      </w:r>
      <w:r w:rsidR="00ED35D1" w:rsidRPr="00B53D95">
        <w:rPr>
          <w:rFonts w:ascii="Times New Roman" w:hAnsi="Times New Roman"/>
          <w:sz w:val="24"/>
          <w:szCs w:val="24"/>
        </w:rPr>
        <w:t>zahajována</w:t>
      </w:r>
      <w:r w:rsidR="005373C9" w:rsidRPr="00B53D95">
        <w:rPr>
          <w:rFonts w:ascii="Times New Roman" w:hAnsi="Times New Roman"/>
          <w:sz w:val="24"/>
          <w:szCs w:val="24"/>
        </w:rPr>
        <w:t xml:space="preserve">. </w:t>
      </w:r>
      <w:r w:rsidR="006F22A6" w:rsidRPr="00B53D95">
        <w:rPr>
          <w:rFonts w:ascii="Times New Roman" w:hAnsi="Times New Roman"/>
          <w:sz w:val="24"/>
          <w:szCs w:val="24"/>
        </w:rPr>
        <w:t>Nemocní, kteří již byli takto léčeni před zahájením dialýzy, však mají v léčbě statinem nebo statinem a ezetimibem pokračovat. U osob po transplantaci ledviny je indikována léčba statiny</w:t>
      </w:r>
      <w:r w:rsidR="00DC70C6" w:rsidRPr="00B53D95">
        <w:rPr>
          <w:rFonts w:ascii="Times New Roman" w:hAnsi="Times New Roman"/>
          <w:sz w:val="24"/>
          <w:szCs w:val="24"/>
        </w:rPr>
        <w:t>, pro podávání kombinace s ezetimibem zatím chybí dost dat o účinnosti a bezpečnosti</w:t>
      </w:r>
      <w:r w:rsidR="006F22A6" w:rsidRPr="00B53D95">
        <w:rPr>
          <w:rFonts w:ascii="Times New Roman" w:hAnsi="Times New Roman"/>
          <w:sz w:val="24"/>
          <w:szCs w:val="24"/>
        </w:rPr>
        <w:t xml:space="preserve">. </w:t>
      </w:r>
    </w:p>
    <w:p w14:paraId="57D70904" w14:textId="69C7CF8B" w:rsidR="005312E6" w:rsidRPr="00B53D95" w:rsidRDefault="006F22A6" w:rsidP="00A26D54">
      <w:pPr>
        <w:autoSpaceDE w:val="0"/>
        <w:autoSpaceDN w:val="0"/>
        <w:adjustRightInd w:val="0"/>
        <w:spacing w:after="0" w:line="240" w:lineRule="auto"/>
        <w:rPr>
          <w:rFonts w:ascii="Times New Roman" w:hAnsi="Times New Roman"/>
          <w:sz w:val="24"/>
          <w:szCs w:val="24"/>
        </w:rPr>
      </w:pPr>
      <w:r w:rsidRPr="00B53D95">
        <w:rPr>
          <w:rFonts w:ascii="Times New Roman" w:hAnsi="Times New Roman"/>
          <w:sz w:val="24"/>
          <w:szCs w:val="24"/>
        </w:rPr>
        <w:t>Farmakologická léčba hypertri</w:t>
      </w:r>
      <w:r w:rsidR="00180D57" w:rsidRPr="00B53D95">
        <w:rPr>
          <w:rFonts w:ascii="Times New Roman" w:hAnsi="Times New Roman"/>
          <w:sz w:val="24"/>
          <w:szCs w:val="24"/>
        </w:rPr>
        <w:t>acyl</w:t>
      </w:r>
      <w:r w:rsidRPr="00B53D95">
        <w:rPr>
          <w:rFonts w:ascii="Times New Roman" w:hAnsi="Times New Roman"/>
          <w:sz w:val="24"/>
          <w:szCs w:val="24"/>
        </w:rPr>
        <w:t>glyc</w:t>
      </w:r>
      <w:r w:rsidR="00180D57" w:rsidRPr="00B53D95">
        <w:rPr>
          <w:rFonts w:ascii="Times New Roman" w:hAnsi="Times New Roman"/>
          <w:sz w:val="24"/>
          <w:szCs w:val="24"/>
        </w:rPr>
        <w:t>erolémie a podávání fibrátů k pr</w:t>
      </w:r>
      <w:r w:rsidRPr="00B53D95">
        <w:rPr>
          <w:rFonts w:ascii="Times New Roman" w:hAnsi="Times New Roman"/>
          <w:sz w:val="24"/>
          <w:szCs w:val="24"/>
        </w:rPr>
        <w:t xml:space="preserve">evenci pankreatitidy a redukci kardiovaskulárního rizika není u osob s CKD indikována a omezuje se pouze na dietní opatření. </w:t>
      </w:r>
    </w:p>
    <w:p w14:paraId="5AF2EA7E" w14:textId="450DE94B" w:rsidR="00EF30A7" w:rsidRPr="00ED35D1" w:rsidRDefault="00180D57" w:rsidP="00A26D54">
      <w:pPr>
        <w:autoSpaceDE w:val="0"/>
        <w:autoSpaceDN w:val="0"/>
        <w:adjustRightInd w:val="0"/>
        <w:spacing w:after="0" w:line="240" w:lineRule="auto"/>
        <w:rPr>
          <w:rFonts w:ascii="Times-Bold" w:hAnsi="Times-Bold" w:cs="Times-Bold"/>
          <w:b/>
          <w:bCs/>
          <w:sz w:val="21"/>
          <w:szCs w:val="21"/>
          <w:lang w:eastAsia="cs-CZ"/>
        </w:rPr>
      </w:pPr>
      <w:r>
        <w:rPr>
          <w:rFonts w:ascii="Times New Roman" w:hAnsi="Times New Roman"/>
          <w:sz w:val="24"/>
          <w:szCs w:val="24"/>
        </w:rPr>
        <w:t xml:space="preserve">       </w:t>
      </w:r>
      <w:r w:rsidR="00563CC2">
        <w:rPr>
          <w:rFonts w:ascii="Times New Roman" w:hAnsi="Times New Roman"/>
          <w:sz w:val="24"/>
          <w:szCs w:val="24"/>
        </w:rPr>
        <w:t>Hypolipidemi</w:t>
      </w:r>
      <w:r w:rsidR="00ED35D1">
        <w:rPr>
          <w:rFonts w:ascii="Times New Roman" w:hAnsi="Times New Roman"/>
          <w:sz w:val="24"/>
          <w:szCs w:val="24"/>
        </w:rPr>
        <w:t>k</w:t>
      </w:r>
      <w:r w:rsidR="00563CC2">
        <w:rPr>
          <w:rFonts w:ascii="Times New Roman" w:hAnsi="Times New Roman"/>
          <w:sz w:val="24"/>
          <w:szCs w:val="24"/>
        </w:rPr>
        <w:t xml:space="preserve">a a úpravy jejich dávkování při CKD uvádí tabulka </w:t>
      </w:r>
      <w:r w:rsidR="00D4426D">
        <w:rPr>
          <w:rFonts w:ascii="Times New Roman" w:hAnsi="Times New Roman"/>
          <w:sz w:val="24"/>
          <w:szCs w:val="24"/>
        </w:rPr>
        <w:t>9</w:t>
      </w:r>
      <w:r w:rsidR="00563CC2">
        <w:rPr>
          <w:rFonts w:ascii="Times New Roman" w:hAnsi="Times New Roman"/>
          <w:sz w:val="24"/>
          <w:szCs w:val="24"/>
        </w:rPr>
        <w:t>.</w:t>
      </w:r>
    </w:p>
    <w:p w14:paraId="341ABA3E" w14:textId="77777777" w:rsidR="00A10B5B" w:rsidRDefault="00EF30A7" w:rsidP="009528B9">
      <w:pPr>
        <w:autoSpaceDE w:val="0"/>
        <w:autoSpaceDN w:val="0"/>
        <w:adjustRightInd w:val="0"/>
        <w:spacing w:after="0" w:line="240" w:lineRule="auto"/>
        <w:rPr>
          <w:rFonts w:ascii="Times New Roman" w:hAnsi="Times New Roman"/>
          <w:sz w:val="24"/>
          <w:szCs w:val="24"/>
        </w:rPr>
      </w:pPr>
      <w:r w:rsidRPr="0073615E">
        <w:rPr>
          <w:rFonts w:ascii="Times New Roman" w:hAnsi="Times New Roman"/>
          <w:sz w:val="24"/>
          <w:szCs w:val="24"/>
        </w:rPr>
        <w:t xml:space="preserve">   </w:t>
      </w:r>
    </w:p>
    <w:p w14:paraId="0067A788" w14:textId="15B45126" w:rsidR="00EF30A7" w:rsidRPr="009528B9" w:rsidRDefault="001C3A24" w:rsidP="009528B9">
      <w:pPr>
        <w:autoSpaceDE w:val="0"/>
        <w:autoSpaceDN w:val="0"/>
        <w:adjustRightInd w:val="0"/>
        <w:spacing w:after="0" w:line="240" w:lineRule="auto"/>
        <w:rPr>
          <w:rFonts w:ascii="Times New Roman" w:hAnsi="Times New Roman"/>
          <w:sz w:val="24"/>
          <w:szCs w:val="24"/>
        </w:rPr>
      </w:pPr>
      <w:r>
        <w:rPr>
          <w:rFonts w:ascii="Times New Roman" w:hAnsi="Times New Roman"/>
          <w:b/>
          <w:sz w:val="24"/>
          <w:szCs w:val="24"/>
        </w:rPr>
        <w:t xml:space="preserve">     </w:t>
      </w:r>
      <w:r w:rsidR="00180D57">
        <w:rPr>
          <w:rFonts w:ascii="Times New Roman" w:hAnsi="Times New Roman"/>
          <w:b/>
          <w:sz w:val="24"/>
          <w:szCs w:val="24"/>
        </w:rPr>
        <w:t xml:space="preserve">  </w:t>
      </w:r>
      <w:r w:rsidR="00A10B5B" w:rsidRPr="00ED35D1">
        <w:rPr>
          <w:rFonts w:ascii="Times New Roman" w:hAnsi="Times New Roman"/>
          <w:b/>
          <w:sz w:val="24"/>
          <w:szCs w:val="24"/>
        </w:rPr>
        <w:t>Další léčebné postupy.</w:t>
      </w:r>
      <w:r w:rsidR="00A10B5B">
        <w:rPr>
          <w:rFonts w:ascii="Times New Roman" w:hAnsi="Times New Roman"/>
          <w:sz w:val="24"/>
          <w:szCs w:val="24"/>
        </w:rPr>
        <w:t xml:space="preserve"> </w:t>
      </w:r>
      <w:r w:rsidR="00EF30A7" w:rsidRPr="0073615E">
        <w:rPr>
          <w:rFonts w:ascii="Times New Roman" w:hAnsi="Times New Roman"/>
          <w:sz w:val="24"/>
          <w:szCs w:val="24"/>
        </w:rPr>
        <w:t xml:space="preserve">Při </w:t>
      </w:r>
      <w:r w:rsidR="00EF30A7" w:rsidRPr="00A10B5B">
        <w:rPr>
          <w:rFonts w:ascii="Times New Roman" w:hAnsi="Times New Roman"/>
          <w:sz w:val="24"/>
          <w:szCs w:val="24"/>
        </w:rPr>
        <w:t xml:space="preserve">přidružené </w:t>
      </w:r>
      <w:r w:rsidR="00EF30A7" w:rsidRPr="00ED35D1">
        <w:rPr>
          <w:rFonts w:ascii="Times New Roman" w:hAnsi="Times New Roman"/>
          <w:bCs/>
          <w:sz w:val="24"/>
          <w:szCs w:val="24"/>
        </w:rPr>
        <w:t xml:space="preserve">infekci močových cest </w:t>
      </w:r>
      <w:r w:rsidR="00EF30A7" w:rsidRPr="00A10B5B">
        <w:rPr>
          <w:rFonts w:ascii="Times New Roman" w:hAnsi="Times New Roman"/>
          <w:sz w:val="24"/>
          <w:szCs w:val="24"/>
        </w:rPr>
        <w:t>je</w:t>
      </w:r>
      <w:r w:rsidR="00EF30A7" w:rsidRPr="0073615E">
        <w:rPr>
          <w:rFonts w:ascii="Times New Roman" w:hAnsi="Times New Roman"/>
          <w:sz w:val="24"/>
          <w:szCs w:val="24"/>
        </w:rPr>
        <w:t xml:space="preserve"> nezbytná antibiotická či chemoterapeutická léčba</w:t>
      </w:r>
      <w:r w:rsidR="00ED35D1">
        <w:rPr>
          <w:rFonts w:ascii="Times New Roman" w:hAnsi="Times New Roman"/>
          <w:sz w:val="24"/>
          <w:szCs w:val="24"/>
        </w:rPr>
        <w:t xml:space="preserve"> </w:t>
      </w:r>
      <w:r w:rsidR="00EF30A7" w:rsidRPr="009528B9">
        <w:rPr>
          <w:rFonts w:ascii="Times New Roman" w:hAnsi="Times New Roman"/>
          <w:sz w:val="24"/>
          <w:szCs w:val="24"/>
        </w:rPr>
        <w:t>indikovaná na základě kultivace moči a vyšetření citlivosti na antibiotika až do vymizení</w:t>
      </w:r>
      <w:r w:rsidR="00ED35D1">
        <w:rPr>
          <w:rFonts w:ascii="Times New Roman" w:hAnsi="Times New Roman"/>
          <w:sz w:val="24"/>
          <w:szCs w:val="24"/>
        </w:rPr>
        <w:t xml:space="preserve"> </w:t>
      </w:r>
      <w:r w:rsidR="00EF30A7" w:rsidRPr="009528B9">
        <w:rPr>
          <w:rFonts w:ascii="Times New Roman" w:hAnsi="Times New Roman"/>
          <w:sz w:val="24"/>
          <w:szCs w:val="24"/>
        </w:rPr>
        <w:t xml:space="preserve">bakteriurie. </w:t>
      </w:r>
      <w:r w:rsidR="00EF30A7">
        <w:rPr>
          <w:rFonts w:ascii="Times New Roman" w:hAnsi="Times New Roman"/>
          <w:sz w:val="24"/>
          <w:szCs w:val="24"/>
        </w:rPr>
        <w:t>Je n</w:t>
      </w:r>
      <w:r w:rsidR="00EF30A7" w:rsidRPr="009528B9">
        <w:rPr>
          <w:rFonts w:ascii="Times New Roman" w:hAnsi="Times New Roman"/>
          <w:sz w:val="24"/>
          <w:szCs w:val="24"/>
        </w:rPr>
        <w:t xml:space="preserve">utno </w:t>
      </w:r>
      <w:r w:rsidR="00EF30A7">
        <w:rPr>
          <w:rFonts w:ascii="Times New Roman" w:hAnsi="Times New Roman"/>
          <w:sz w:val="24"/>
          <w:szCs w:val="24"/>
        </w:rPr>
        <w:t>ovšem uvážit</w:t>
      </w:r>
      <w:r w:rsidR="00EF30A7" w:rsidRPr="009528B9">
        <w:rPr>
          <w:rFonts w:ascii="Times New Roman" w:hAnsi="Times New Roman"/>
          <w:sz w:val="24"/>
          <w:szCs w:val="24"/>
        </w:rPr>
        <w:t xml:space="preserve"> i častý výskyt asymptomatické bakteriurie v</w:t>
      </w:r>
      <w:r w:rsidR="00ED35D1">
        <w:rPr>
          <w:rFonts w:ascii="Times New Roman" w:hAnsi="Times New Roman"/>
          <w:sz w:val="24"/>
          <w:szCs w:val="24"/>
        </w:rPr>
        <w:t> </w:t>
      </w:r>
      <w:r w:rsidR="00EF30A7" w:rsidRPr="009528B9">
        <w:rPr>
          <w:rFonts w:ascii="Times New Roman" w:hAnsi="Times New Roman"/>
          <w:sz w:val="24"/>
          <w:szCs w:val="24"/>
        </w:rPr>
        <w:t>diabetické</w:t>
      </w:r>
      <w:r w:rsidR="00ED35D1">
        <w:rPr>
          <w:rFonts w:ascii="Times New Roman" w:hAnsi="Times New Roman"/>
          <w:sz w:val="24"/>
          <w:szCs w:val="24"/>
        </w:rPr>
        <w:t xml:space="preserve"> </w:t>
      </w:r>
      <w:r w:rsidR="00EF30A7">
        <w:rPr>
          <w:rFonts w:ascii="Times New Roman" w:hAnsi="Times New Roman"/>
          <w:sz w:val="24"/>
          <w:szCs w:val="24"/>
        </w:rPr>
        <w:t>populaci, kde paušální antibiotická terapie, zejména u chybějícího zánětlivého nálezu při chemick</w:t>
      </w:r>
      <w:r w:rsidR="00180D57">
        <w:rPr>
          <w:rFonts w:ascii="Times New Roman" w:hAnsi="Times New Roman"/>
          <w:sz w:val="24"/>
          <w:szCs w:val="24"/>
        </w:rPr>
        <w:t>ém a morfologickém vyšetření moči</w:t>
      </w:r>
      <w:r w:rsidR="00EF30A7">
        <w:rPr>
          <w:rFonts w:ascii="Times New Roman" w:hAnsi="Times New Roman"/>
          <w:sz w:val="24"/>
          <w:szCs w:val="24"/>
        </w:rPr>
        <w:t>, není na místě.</w:t>
      </w:r>
    </w:p>
    <w:p w14:paraId="2392B911" w14:textId="77777777" w:rsidR="00EF30A7" w:rsidRDefault="00EF30A7" w:rsidP="009528B9">
      <w:pPr>
        <w:autoSpaceDE w:val="0"/>
        <w:autoSpaceDN w:val="0"/>
        <w:adjustRightInd w:val="0"/>
        <w:spacing w:after="0" w:line="240" w:lineRule="auto"/>
        <w:rPr>
          <w:rFonts w:ascii="Times New Roman" w:hAnsi="Times New Roman"/>
          <w:i/>
          <w:iCs/>
          <w:sz w:val="24"/>
          <w:szCs w:val="24"/>
        </w:rPr>
      </w:pPr>
    </w:p>
    <w:p w14:paraId="4ED27E8B" w14:textId="0B49599F" w:rsidR="00EF30A7" w:rsidRPr="00DC59CC" w:rsidRDefault="00EF30A7" w:rsidP="009528B9">
      <w:pPr>
        <w:autoSpaceDE w:val="0"/>
        <w:autoSpaceDN w:val="0"/>
        <w:adjustRightInd w:val="0"/>
        <w:spacing w:after="0" w:line="240" w:lineRule="auto"/>
        <w:rPr>
          <w:rFonts w:ascii="Times New Roman" w:hAnsi="Times New Roman"/>
          <w:b/>
          <w:iCs/>
          <w:sz w:val="24"/>
          <w:szCs w:val="24"/>
        </w:rPr>
      </w:pPr>
      <w:r w:rsidRPr="00DC59CC">
        <w:rPr>
          <w:rFonts w:ascii="Times New Roman" w:hAnsi="Times New Roman"/>
          <w:b/>
          <w:iCs/>
          <w:sz w:val="24"/>
          <w:szCs w:val="24"/>
        </w:rPr>
        <w:t>Konzervativní léčba chronické renální insuficience</w:t>
      </w:r>
    </w:p>
    <w:p w14:paraId="7C4D79A7" w14:textId="77777777" w:rsidR="00EF30A7" w:rsidRDefault="00EF30A7" w:rsidP="009528B9">
      <w:pPr>
        <w:autoSpaceDE w:val="0"/>
        <w:autoSpaceDN w:val="0"/>
        <w:adjustRightInd w:val="0"/>
        <w:spacing w:after="0" w:line="240" w:lineRule="auto"/>
        <w:rPr>
          <w:rFonts w:ascii="Times New Roman" w:hAnsi="Times New Roman"/>
          <w:sz w:val="24"/>
          <w:szCs w:val="24"/>
        </w:rPr>
      </w:pPr>
      <w:r w:rsidRPr="009528B9">
        <w:rPr>
          <w:rFonts w:ascii="Times New Roman" w:hAnsi="Times New Roman"/>
          <w:sz w:val="24"/>
          <w:szCs w:val="24"/>
        </w:rPr>
        <w:t>Základní opatření v této fázi představují</w:t>
      </w:r>
      <w:r>
        <w:rPr>
          <w:rFonts w:ascii="Times New Roman" w:hAnsi="Times New Roman"/>
          <w:sz w:val="24"/>
          <w:szCs w:val="24"/>
        </w:rPr>
        <w:t>:</w:t>
      </w:r>
    </w:p>
    <w:p w14:paraId="4340EFBB" w14:textId="77777777" w:rsidR="00EF30A7" w:rsidRPr="00FD26E4" w:rsidRDefault="00EF30A7" w:rsidP="00FD26E4">
      <w:pPr>
        <w:pStyle w:val="Odstavecseseznamem"/>
        <w:numPr>
          <w:ilvl w:val="0"/>
          <w:numId w:val="2"/>
        </w:numPr>
        <w:autoSpaceDE w:val="0"/>
        <w:autoSpaceDN w:val="0"/>
        <w:adjustRightInd w:val="0"/>
        <w:spacing w:after="0" w:line="240" w:lineRule="auto"/>
        <w:rPr>
          <w:rFonts w:ascii="Times New Roman" w:hAnsi="Times New Roman"/>
          <w:sz w:val="24"/>
          <w:szCs w:val="24"/>
        </w:rPr>
      </w:pPr>
      <w:r w:rsidRPr="00FD26E4">
        <w:rPr>
          <w:rFonts w:ascii="Times New Roman" w:hAnsi="Times New Roman"/>
          <w:sz w:val="24"/>
          <w:szCs w:val="24"/>
        </w:rPr>
        <w:t>kontrola krevního tlaku</w:t>
      </w:r>
      <w:r>
        <w:rPr>
          <w:rFonts w:ascii="Times New Roman" w:hAnsi="Times New Roman"/>
          <w:sz w:val="24"/>
          <w:szCs w:val="24"/>
        </w:rPr>
        <w:t xml:space="preserve"> a udržování vyrovnané bilance tekutin</w:t>
      </w:r>
    </w:p>
    <w:p w14:paraId="2D39C0B6" w14:textId="77777777" w:rsidR="00EF30A7" w:rsidRDefault="00EF30A7" w:rsidP="00FD26E4">
      <w:pPr>
        <w:pStyle w:val="Odstavecseseznamem"/>
        <w:numPr>
          <w:ilvl w:val="0"/>
          <w:numId w:val="2"/>
        </w:numPr>
        <w:autoSpaceDE w:val="0"/>
        <w:autoSpaceDN w:val="0"/>
        <w:adjustRightInd w:val="0"/>
        <w:spacing w:after="0" w:line="240" w:lineRule="auto"/>
        <w:rPr>
          <w:rFonts w:ascii="Times New Roman" w:hAnsi="Times New Roman"/>
          <w:sz w:val="24"/>
          <w:szCs w:val="24"/>
        </w:rPr>
      </w:pPr>
      <w:r w:rsidRPr="00FD26E4">
        <w:rPr>
          <w:rFonts w:ascii="Times New Roman" w:hAnsi="Times New Roman"/>
          <w:sz w:val="24"/>
          <w:szCs w:val="24"/>
        </w:rPr>
        <w:t xml:space="preserve">udržování uspokojivé metabolické kompenzace </w:t>
      </w:r>
      <w:r>
        <w:rPr>
          <w:rFonts w:ascii="Times New Roman" w:hAnsi="Times New Roman"/>
          <w:sz w:val="24"/>
          <w:szCs w:val="24"/>
        </w:rPr>
        <w:t xml:space="preserve">diabetu </w:t>
      </w:r>
      <w:r w:rsidRPr="00FD26E4">
        <w:rPr>
          <w:rFonts w:ascii="Times New Roman" w:hAnsi="Times New Roman"/>
          <w:sz w:val="24"/>
          <w:szCs w:val="24"/>
        </w:rPr>
        <w:t>a úrovně krevních lipidů</w:t>
      </w:r>
    </w:p>
    <w:p w14:paraId="1BA2CF8D" w14:textId="77777777" w:rsidR="00EF30A7" w:rsidRDefault="00EF30A7" w:rsidP="00FD26E4">
      <w:pPr>
        <w:pStyle w:val="Odstavecseseznamem"/>
        <w:numPr>
          <w:ilvl w:val="0"/>
          <w:numId w:val="2"/>
        </w:numPr>
        <w:autoSpaceDE w:val="0"/>
        <w:autoSpaceDN w:val="0"/>
        <w:adjustRightInd w:val="0"/>
        <w:spacing w:after="0" w:line="240" w:lineRule="auto"/>
        <w:rPr>
          <w:rFonts w:ascii="Times New Roman" w:hAnsi="Times New Roman"/>
          <w:sz w:val="24"/>
          <w:szCs w:val="24"/>
        </w:rPr>
      </w:pPr>
      <w:r w:rsidRPr="00FD26E4">
        <w:rPr>
          <w:rFonts w:ascii="Times New Roman" w:hAnsi="Times New Roman"/>
          <w:sz w:val="24"/>
          <w:szCs w:val="24"/>
        </w:rPr>
        <w:t>omezení příjmu proteinů</w:t>
      </w:r>
    </w:p>
    <w:p w14:paraId="500107FF" w14:textId="14A1C7B0" w:rsidR="00EF30A7" w:rsidRDefault="00EF30A7" w:rsidP="00FD26E4">
      <w:pPr>
        <w:pStyle w:val="Odstavecseseznamem"/>
        <w:numPr>
          <w:ilvl w:val="0"/>
          <w:numId w:val="2"/>
        </w:numPr>
        <w:autoSpaceDE w:val="0"/>
        <w:autoSpaceDN w:val="0"/>
        <w:adjustRightInd w:val="0"/>
        <w:spacing w:after="0" w:line="240" w:lineRule="auto"/>
        <w:rPr>
          <w:rFonts w:ascii="Times New Roman" w:hAnsi="Times New Roman"/>
          <w:sz w:val="24"/>
          <w:szCs w:val="24"/>
        </w:rPr>
      </w:pPr>
      <w:r w:rsidRPr="00FD26E4">
        <w:rPr>
          <w:rFonts w:ascii="Times New Roman" w:hAnsi="Times New Roman"/>
          <w:sz w:val="24"/>
          <w:szCs w:val="24"/>
        </w:rPr>
        <w:t>korekce těžší acidózy</w:t>
      </w:r>
      <w:r>
        <w:rPr>
          <w:rFonts w:ascii="Times New Roman" w:hAnsi="Times New Roman"/>
          <w:sz w:val="24"/>
          <w:szCs w:val="24"/>
        </w:rPr>
        <w:t xml:space="preserve"> </w:t>
      </w:r>
      <w:r w:rsidR="00F55215">
        <w:rPr>
          <w:rFonts w:ascii="Times New Roman" w:hAnsi="Times New Roman"/>
          <w:sz w:val="24"/>
          <w:szCs w:val="24"/>
        </w:rPr>
        <w:t>–</w:t>
      </w:r>
      <w:r w:rsidRPr="00FD26E4">
        <w:rPr>
          <w:rFonts w:ascii="Times New Roman" w:hAnsi="Times New Roman"/>
          <w:sz w:val="24"/>
          <w:szCs w:val="24"/>
        </w:rPr>
        <w:t xml:space="preserve"> </w:t>
      </w:r>
      <w:r>
        <w:rPr>
          <w:rFonts w:ascii="Times New Roman" w:hAnsi="Times New Roman"/>
          <w:sz w:val="24"/>
          <w:szCs w:val="24"/>
        </w:rPr>
        <w:t>z</w:t>
      </w:r>
      <w:r w:rsidRPr="009528B9">
        <w:rPr>
          <w:rFonts w:ascii="Times New Roman" w:hAnsi="Times New Roman"/>
          <w:sz w:val="24"/>
          <w:szCs w:val="24"/>
        </w:rPr>
        <w:t>ávažnější acidóza je</w:t>
      </w:r>
      <w:r>
        <w:rPr>
          <w:rFonts w:ascii="Times New Roman" w:hAnsi="Times New Roman"/>
          <w:sz w:val="24"/>
          <w:szCs w:val="24"/>
        </w:rPr>
        <w:t xml:space="preserve"> indikací k alkalizační léčbě (podávání natrium-bikarbonátu s cílovou hodnotou pla</w:t>
      </w:r>
      <w:r w:rsidR="00F55215">
        <w:rPr>
          <w:rFonts w:ascii="Times New Roman" w:hAnsi="Times New Roman"/>
          <w:sz w:val="24"/>
          <w:szCs w:val="24"/>
        </w:rPr>
        <w:t>z</w:t>
      </w:r>
      <w:r>
        <w:rPr>
          <w:rFonts w:ascii="Times New Roman" w:hAnsi="Times New Roman"/>
          <w:sz w:val="24"/>
          <w:szCs w:val="24"/>
        </w:rPr>
        <w:t>matického HCO</w:t>
      </w:r>
      <w:r>
        <w:rPr>
          <w:rFonts w:ascii="Times New Roman" w:hAnsi="Times New Roman"/>
          <w:sz w:val="24"/>
          <w:szCs w:val="24"/>
          <w:vertAlign w:val="subscript"/>
        </w:rPr>
        <w:t>3</w:t>
      </w:r>
      <w:r>
        <w:rPr>
          <w:rFonts w:ascii="Times New Roman" w:hAnsi="Times New Roman"/>
          <w:sz w:val="24"/>
          <w:szCs w:val="24"/>
          <w:vertAlign w:val="superscript"/>
        </w:rPr>
        <w:t>-</w:t>
      </w:r>
      <w:r>
        <w:rPr>
          <w:rFonts w:ascii="Times New Roman" w:hAnsi="Times New Roman"/>
          <w:sz w:val="24"/>
          <w:szCs w:val="24"/>
        </w:rPr>
        <w:t xml:space="preserve"> &gt; 22 mmol/l)</w:t>
      </w:r>
    </w:p>
    <w:p w14:paraId="529CAF2E" w14:textId="644F94CD" w:rsidR="00EF30A7" w:rsidRDefault="00EF30A7" w:rsidP="00FD26E4">
      <w:pPr>
        <w:pStyle w:val="Odstavecseseznamem"/>
        <w:numPr>
          <w:ilvl w:val="0"/>
          <w:numId w:val="2"/>
        </w:numPr>
        <w:autoSpaceDE w:val="0"/>
        <w:autoSpaceDN w:val="0"/>
        <w:adjustRightInd w:val="0"/>
        <w:spacing w:after="0" w:line="240" w:lineRule="auto"/>
        <w:rPr>
          <w:rFonts w:ascii="Times New Roman" w:hAnsi="Times New Roman"/>
          <w:sz w:val="24"/>
          <w:szCs w:val="24"/>
        </w:rPr>
      </w:pPr>
      <w:r w:rsidRPr="00FD26E4">
        <w:rPr>
          <w:rFonts w:ascii="Times New Roman" w:hAnsi="Times New Roman"/>
          <w:sz w:val="24"/>
          <w:szCs w:val="24"/>
        </w:rPr>
        <w:t>prevence vzniku sekundární an</w:t>
      </w:r>
      <w:r w:rsidR="00F55215">
        <w:rPr>
          <w:rFonts w:ascii="Times New Roman" w:hAnsi="Times New Roman"/>
          <w:sz w:val="24"/>
          <w:szCs w:val="24"/>
        </w:rPr>
        <w:t>é</w:t>
      </w:r>
      <w:r w:rsidRPr="00FD26E4">
        <w:rPr>
          <w:rFonts w:ascii="Times New Roman" w:hAnsi="Times New Roman"/>
          <w:sz w:val="24"/>
          <w:szCs w:val="24"/>
        </w:rPr>
        <w:t>mie</w:t>
      </w:r>
      <w:r>
        <w:rPr>
          <w:rFonts w:ascii="Times New Roman" w:hAnsi="Times New Roman"/>
          <w:sz w:val="24"/>
          <w:szCs w:val="24"/>
        </w:rPr>
        <w:t>,</w:t>
      </w:r>
      <w:r w:rsidRPr="009528B9">
        <w:rPr>
          <w:rFonts w:ascii="Times New Roman" w:hAnsi="Times New Roman"/>
          <w:sz w:val="24"/>
          <w:szCs w:val="24"/>
        </w:rPr>
        <w:t xml:space="preserve"> která u</w:t>
      </w:r>
      <w:r>
        <w:rPr>
          <w:rFonts w:ascii="Times New Roman" w:hAnsi="Times New Roman"/>
          <w:sz w:val="24"/>
          <w:szCs w:val="24"/>
        </w:rPr>
        <w:t xml:space="preserve"> nemocných s DKD</w:t>
      </w:r>
      <w:r w:rsidRPr="009528B9">
        <w:rPr>
          <w:rFonts w:ascii="Times New Roman" w:hAnsi="Times New Roman"/>
          <w:sz w:val="24"/>
          <w:szCs w:val="24"/>
        </w:rPr>
        <w:t xml:space="preserve"> obvykle bývá těžšího stupně</w:t>
      </w:r>
      <w:r>
        <w:rPr>
          <w:rFonts w:ascii="Times New Roman" w:hAnsi="Times New Roman"/>
          <w:sz w:val="24"/>
          <w:szCs w:val="24"/>
        </w:rPr>
        <w:t>;</w:t>
      </w:r>
      <w:r w:rsidRPr="009528B9">
        <w:rPr>
          <w:rFonts w:ascii="Times New Roman" w:hAnsi="Times New Roman"/>
          <w:sz w:val="24"/>
          <w:szCs w:val="24"/>
        </w:rPr>
        <w:t xml:space="preserve"> podáváme preparáty železa</w:t>
      </w:r>
      <w:r>
        <w:rPr>
          <w:rFonts w:ascii="Times New Roman" w:hAnsi="Times New Roman"/>
          <w:sz w:val="24"/>
          <w:szCs w:val="24"/>
        </w:rPr>
        <w:t xml:space="preserve"> </w:t>
      </w:r>
      <w:r w:rsidRPr="009528B9">
        <w:rPr>
          <w:rFonts w:ascii="Times New Roman" w:hAnsi="Times New Roman"/>
          <w:sz w:val="24"/>
          <w:szCs w:val="24"/>
        </w:rPr>
        <w:t>a případně již v predialyzačním období zahajujeme léčbu</w:t>
      </w:r>
      <w:r>
        <w:rPr>
          <w:rFonts w:ascii="Times New Roman" w:hAnsi="Times New Roman"/>
          <w:sz w:val="24"/>
          <w:szCs w:val="24"/>
        </w:rPr>
        <w:t xml:space="preserve"> látkami stimulujícími erytropoezu (ESA)</w:t>
      </w:r>
    </w:p>
    <w:p w14:paraId="5FF966FA" w14:textId="65C46E45" w:rsidR="00EF30A7" w:rsidRPr="00FD26E4" w:rsidRDefault="00EF30A7" w:rsidP="009528B9">
      <w:pPr>
        <w:pStyle w:val="Odstavecseseznamem"/>
        <w:numPr>
          <w:ilvl w:val="0"/>
          <w:numId w:val="2"/>
        </w:numPr>
        <w:autoSpaceDE w:val="0"/>
        <w:autoSpaceDN w:val="0"/>
        <w:adjustRightInd w:val="0"/>
        <w:spacing w:after="0" w:line="240" w:lineRule="auto"/>
        <w:rPr>
          <w:rFonts w:ascii="Times New Roman" w:hAnsi="Times New Roman"/>
          <w:sz w:val="24"/>
          <w:szCs w:val="24"/>
        </w:rPr>
      </w:pPr>
      <w:r w:rsidRPr="00FD26E4">
        <w:rPr>
          <w:rFonts w:ascii="Times New Roman" w:hAnsi="Times New Roman"/>
          <w:sz w:val="24"/>
          <w:szCs w:val="24"/>
        </w:rPr>
        <w:t>prevence</w:t>
      </w:r>
      <w:r w:rsidR="001C3A24">
        <w:rPr>
          <w:rFonts w:ascii="Times New Roman" w:hAnsi="Times New Roman"/>
          <w:sz w:val="24"/>
          <w:szCs w:val="24"/>
        </w:rPr>
        <w:t xml:space="preserve"> vzniku a progrese </w:t>
      </w:r>
      <w:r w:rsidR="00ED35D1">
        <w:rPr>
          <w:rFonts w:ascii="Times New Roman" w:hAnsi="Times New Roman"/>
          <w:sz w:val="24"/>
          <w:szCs w:val="24"/>
        </w:rPr>
        <w:t xml:space="preserve">minerálové </w:t>
      </w:r>
      <w:r w:rsidR="00ED35D1" w:rsidRPr="001C3A24">
        <w:rPr>
          <w:rFonts w:ascii="Times New Roman" w:hAnsi="Times New Roman"/>
          <w:sz w:val="24"/>
          <w:szCs w:val="24"/>
        </w:rPr>
        <w:t>kostní nemoci</w:t>
      </w:r>
      <w:r w:rsidR="001C3A24" w:rsidRPr="001C3A24">
        <w:rPr>
          <w:rFonts w:ascii="Times New Roman" w:hAnsi="Times New Roman"/>
          <w:sz w:val="24"/>
          <w:szCs w:val="24"/>
        </w:rPr>
        <w:t xml:space="preserve"> (MBD, mineral bone disease</w:t>
      </w:r>
      <w:r w:rsidR="00ED35D1" w:rsidRPr="001C3A24">
        <w:rPr>
          <w:rFonts w:ascii="Times New Roman" w:hAnsi="Times New Roman"/>
          <w:sz w:val="24"/>
          <w:szCs w:val="24"/>
        </w:rPr>
        <w:t>)</w:t>
      </w:r>
      <w:r w:rsidRPr="001C3A24">
        <w:rPr>
          <w:rFonts w:ascii="Times New Roman" w:hAnsi="Times New Roman"/>
          <w:sz w:val="24"/>
          <w:szCs w:val="24"/>
        </w:rPr>
        <w:t xml:space="preserve"> </w:t>
      </w:r>
      <w:r w:rsidRPr="00FD26E4">
        <w:rPr>
          <w:rFonts w:ascii="Times New Roman" w:hAnsi="Times New Roman"/>
          <w:sz w:val="24"/>
          <w:szCs w:val="24"/>
        </w:rPr>
        <w:t>s</w:t>
      </w:r>
      <w:r>
        <w:rPr>
          <w:rFonts w:ascii="Times New Roman" w:hAnsi="Times New Roman"/>
          <w:sz w:val="24"/>
          <w:szCs w:val="24"/>
        </w:rPr>
        <w:t> </w:t>
      </w:r>
      <w:r w:rsidRPr="00FD26E4">
        <w:rPr>
          <w:rFonts w:ascii="Times New Roman" w:hAnsi="Times New Roman"/>
          <w:sz w:val="24"/>
          <w:szCs w:val="24"/>
        </w:rPr>
        <w:t>hypokalcémií</w:t>
      </w:r>
      <w:r>
        <w:rPr>
          <w:rFonts w:ascii="Times New Roman" w:hAnsi="Times New Roman"/>
          <w:sz w:val="24"/>
          <w:szCs w:val="24"/>
        </w:rPr>
        <w:t>,</w:t>
      </w:r>
      <w:r w:rsidRPr="00FD26E4">
        <w:rPr>
          <w:rFonts w:ascii="Times New Roman" w:hAnsi="Times New Roman"/>
          <w:sz w:val="24"/>
          <w:szCs w:val="24"/>
        </w:rPr>
        <w:t xml:space="preserve"> hyperfosfatémií </w:t>
      </w:r>
      <w:r>
        <w:rPr>
          <w:rFonts w:ascii="Times New Roman" w:hAnsi="Times New Roman"/>
          <w:sz w:val="24"/>
          <w:szCs w:val="24"/>
        </w:rPr>
        <w:t xml:space="preserve">a sekundární </w:t>
      </w:r>
      <w:r w:rsidR="00A512FB">
        <w:rPr>
          <w:rFonts w:ascii="Times New Roman" w:hAnsi="Times New Roman"/>
          <w:sz w:val="24"/>
          <w:szCs w:val="24"/>
        </w:rPr>
        <w:t xml:space="preserve">hyperparathyreózou </w:t>
      </w:r>
      <w:r w:rsidRPr="00FD26E4">
        <w:rPr>
          <w:rFonts w:ascii="Times New Roman" w:hAnsi="Times New Roman"/>
          <w:sz w:val="24"/>
          <w:szCs w:val="24"/>
        </w:rPr>
        <w:t>bráníme podáváním derivátů vitaminu D a vazačů fosfátů</w:t>
      </w:r>
      <w:r>
        <w:rPr>
          <w:rFonts w:ascii="Times New Roman" w:hAnsi="Times New Roman"/>
          <w:sz w:val="24"/>
          <w:szCs w:val="24"/>
        </w:rPr>
        <w:t>, které snižuj</w:t>
      </w:r>
      <w:r w:rsidR="006103F0">
        <w:rPr>
          <w:rFonts w:ascii="Times New Roman" w:hAnsi="Times New Roman"/>
          <w:sz w:val="24"/>
          <w:szCs w:val="24"/>
        </w:rPr>
        <w:t>í</w:t>
      </w:r>
      <w:r>
        <w:rPr>
          <w:rFonts w:ascii="Times New Roman" w:hAnsi="Times New Roman"/>
          <w:sz w:val="24"/>
          <w:szCs w:val="24"/>
        </w:rPr>
        <w:t xml:space="preserve"> resorpci fosfátů ve střevě.</w:t>
      </w:r>
      <w:r w:rsidRPr="00FD26E4">
        <w:rPr>
          <w:rFonts w:ascii="Times New Roman" w:hAnsi="Times New Roman"/>
          <w:sz w:val="24"/>
          <w:szCs w:val="24"/>
        </w:rPr>
        <w:t xml:space="preserve"> </w:t>
      </w:r>
      <w:r w:rsidR="00ED35D1">
        <w:rPr>
          <w:rFonts w:ascii="Times New Roman" w:hAnsi="Times New Roman"/>
          <w:sz w:val="24"/>
          <w:szCs w:val="24"/>
        </w:rPr>
        <w:t xml:space="preserve">Tuto léčbu indikuje většinou nefrolog a lze ji zahájit již ve stádiu CKD G3. </w:t>
      </w:r>
      <w:r w:rsidR="00EA4B6A">
        <w:rPr>
          <w:rFonts w:ascii="Times New Roman" w:hAnsi="Times New Roman"/>
          <w:sz w:val="24"/>
          <w:szCs w:val="24"/>
        </w:rPr>
        <w:t>Je známo</w:t>
      </w:r>
      <w:r w:rsidR="00ED35D1">
        <w:rPr>
          <w:rFonts w:ascii="Times New Roman" w:hAnsi="Times New Roman"/>
          <w:sz w:val="24"/>
          <w:szCs w:val="24"/>
        </w:rPr>
        <w:t xml:space="preserve">, že řada nevratných cévních a mimokostních kalcifikací při </w:t>
      </w:r>
      <w:r w:rsidR="00A512FB">
        <w:rPr>
          <w:rFonts w:ascii="Times New Roman" w:hAnsi="Times New Roman"/>
          <w:sz w:val="24"/>
          <w:szCs w:val="24"/>
        </w:rPr>
        <w:t xml:space="preserve">hyperparathyreóze </w:t>
      </w:r>
      <w:r w:rsidR="00ED35D1">
        <w:rPr>
          <w:rFonts w:ascii="Times New Roman" w:hAnsi="Times New Roman"/>
          <w:sz w:val="24"/>
          <w:szCs w:val="24"/>
        </w:rPr>
        <w:t xml:space="preserve">vzniká právě </w:t>
      </w:r>
      <w:r w:rsidR="00AE6694">
        <w:rPr>
          <w:rFonts w:ascii="Times New Roman" w:hAnsi="Times New Roman"/>
          <w:sz w:val="24"/>
          <w:szCs w:val="24"/>
        </w:rPr>
        <w:t xml:space="preserve">v tomto stádiu CKD. </w:t>
      </w:r>
    </w:p>
    <w:p w14:paraId="0DA7FA50" w14:textId="4C2933D4" w:rsidR="00EF30A7" w:rsidRPr="0006495A" w:rsidRDefault="00F55215" w:rsidP="009528B9">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1C3A24">
        <w:rPr>
          <w:rFonts w:ascii="Times New Roman" w:hAnsi="Times New Roman"/>
          <w:sz w:val="24"/>
          <w:szCs w:val="24"/>
        </w:rPr>
        <w:t xml:space="preserve">     </w:t>
      </w:r>
      <w:r w:rsidR="00EF30A7" w:rsidRPr="009528B9">
        <w:rPr>
          <w:rFonts w:ascii="Times New Roman" w:hAnsi="Times New Roman"/>
          <w:sz w:val="24"/>
          <w:szCs w:val="24"/>
        </w:rPr>
        <w:t>Nemocný by měl být</w:t>
      </w:r>
      <w:r w:rsidR="00EF30A7">
        <w:rPr>
          <w:rFonts w:ascii="Times New Roman" w:hAnsi="Times New Roman"/>
          <w:sz w:val="24"/>
          <w:szCs w:val="24"/>
        </w:rPr>
        <w:t xml:space="preserve"> </w:t>
      </w:r>
      <w:r w:rsidR="00EF30A7" w:rsidRPr="009528B9">
        <w:rPr>
          <w:rFonts w:ascii="Times New Roman" w:hAnsi="Times New Roman"/>
          <w:sz w:val="24"/>
          <w:szCs w:val="24"/>
        </w:rPr>
        <w:t>v pravidelných zhruba půlročních intervalech kontrolován oftalmologem k včasnému zajištění</w:t>
      </w:r>
      <w:r w:rsidR="00EF30A7">
        <w:rPr>
          <w:rFonts w:ascii="Times New Roman" w:hAnsi="Times New Roman"/>
          <w:sz w:val="24"/>
          <w:szCs w:val="24"/>
        </w:rPr>
        <w:t xml:space="preserve"> </w:t>
      </w:r>
      <w:r w:rsidR="00EF30A7" w:rsidRPr="009528B9">
        <w:rPr>
          <w:rFonts w:ascii="Times New Roman" w:hAnsi="Times New Roman"/>
          <w:sz w:val="24"/>
          <w:szCs w:val="24"/>
        </w:rPr>
        <w:t xml:space="preserve">příslušné intervence – především </w:t>
      </w:r>
      <w:r w:rsidR="00EF30A7">
        <w:rPr>
          <w:rFonts w:ascii="Times New Roman" w:hAnsi="Times New Roman"/>
          <w:sz w:val="24"/>
          <w:szCs w:val="24"/>
        </w:rPr>
        <w:t xml:space="preserve">preventivní </w:t>
      </w:r>
      <w:r w:rsidR="00EF30A7" w:rsidRPr="009528B9">
        <w:rPr>
          <w:rFonts w:ascii="Times New Roman" w:hAnsi="Times New Roman"/>
          <w:sz w:val="24"/>
          <w:szCs w:val="24"/>
        </w:rPr>
        <w:t>laserové fotokoagulace. Velmi důležit</w:t>
      </w:r>
      <w:r>
        <w:rPr>
          <w:rFonts w:ascii="Times New Roman" w:hAnsi="Times New Roman"/>
          <w:sz w:val="24"/>
          <w:szCs w:val="24"/>
        </w:rPr>
        <w:t>á</w:t>
      </w:r>
      <w:r w:rsidR="00EF30A7" w:rsidRPr="009528B9">
        <w:rPr>
          <w:rFonts w:ascii="Times New Roman" w:hAnsi="Times New Roman"/>
          <w:sz w:val="24"/>
          <w:szCs w:val="24"/>
        </w:rPr>
        <w:t xml:space="preserve"> je také pravidelná</w:t>
      </w:r>
      <w:r w:rsidR="00EF30A7">
        <w:rPr>
          <w:rFonts w:ascii="Times New Roman" w:hAnsi="Times New Roman"/>
          <w:sz w:val="24"/>
          <w:szCs w:val="24"/>
        </w:rPr>
        <w:t xml:space="preserve"> </w:t>
      </w:r>
      <w:r w:rsidR="00EF30A7" w:rsidRPr="009528B9">
        <w:rPr>
          <w:rFonts w:ascii="Times New Roman" w:hAnsi="Times New Roman"/>
          <w:sz w:val="24"/>
          <w:szCs w:val="24"/>
        </w:rPr>
        <w:t>podiatrická péče nejlépe v</w:t>
      </w:r>
      <w:r>
        <w:rPr>
          <w:rFonts w:ascii="Times New Roman" w:hAnsi="Times New Roman"/>
          <w:sz w:val="24"/>
          <w:szCs w:val="24"/>
        </w:rPr>
        <w:t>e</w:t>
      </w:r>
      <w:r w:rsidR="00EF30A7" w:rsidRPr="009528B9">
        <w:rPr>
          <w:rFonts w:ascii="Times New Roman" w:hAnsi="Times New Roman"/>
          <w:sz w:val="24"/>
          <w:szCs w:val="24"/>
        </w:rPr>
        <w:t xml:space="preserve"> specializovaných ambulancích. </w:t>
      </w:r>
      <w:r w:rsidR="00B2173D" w:rsidRPr="0006495A">
        <w:rPr>
          <w:rFonts w:ascii="Times New Roman" w:hAnsi="Times New Roman"/>
          <w:sz w:val="24"/>
          <w:szCs w:val="24"/>
        </w:rPr>
        <w:t>Pro kuřáky navíc platí zásadní doporučení přestat kouřit a to mj. i proto, že pokračující kouření se podílí na progresi diabetického onemocnění ledvin.</w:t>
      </w:r>
    </w:p>
    <w:p w14:paraId="7A606D45" w14:textId="62C4BD19" w:rsidR="0006495A" w:rsidRDefault="00F55215" w:rsidP="009528B9">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0F036B">
        <w:rPr>
          <w:rFonts w:ascii="Times New Roman" w:hAnsi="Times New Roman"/>
          <w:sz w:val="24"/>
          <w:szCs w:val="24"/>
        </w:rPr>
        <w:t xml:space="preserve">    </w:t>
      </w:r>
      <w:r w:rsidR="00EF30A7" w:rsidRPr="009528B9">
        <w:rPr>
          <w:rFonts w:ascii="Times New Roman" w:hAnsi="Times New Roman"/>
          <w:sz w:val="24"/>
          <w:szCs w:val="24"/>
        </w:rPr>
        <w:t>Snaha o vyloučení nežádoucích</w:t>
      </w:r>
      <w:r w:rsidR="00EF30A7">
        <w:rPr>
          <w:rFonts w:ascii="Times New Roman" w:hAnsi="Times New Roman"/>
          <w:sz w:val="24"/>
          <w:szCs w:val="24"/>
        </w:rPr>
        <w:t xml:space="preserve"> </w:t>
      </w:r>
      <w:r w:rsidR="00EF30A7" w:rsidRPr="009528B9">
        <w:rPr>
          <w:rFonts w:ascii="Times New Roman" w:hAnsi="Times New Roman"/>
          <w:sz w:val="24"/>
          <w:szCs w:val="24"/>
        </w:rPr>
        <w:t xml:space="preserve">efektů některých </w:t>
      </w:r>
      <w:r w:rsidR="00EF30A7">
        <w:rPr>
          <w:rFonts w:ascii="Times New Roman" w:hAnsi="Times New Roman"/>
          <w:sz w:val="24"/>
          <w:szCs w:val="24"/>
        </w:rPr>
        <w:t xml:space="preserve">vyšetření či </w:t>
      </w:r>
      <w:r w:rsidR="00EF30A7" w:rsidRPr="009528B9">
        <w:rPr>
          <w:rFonts w:ascii="Times New Roman" w:hAnsi="Times New Roman"/>
          <w:sz w:val="24"/>
          <w:szCs w:val="24"/>
        </w:rPr>
        <w:t>léků ve fázi renální insuficience (</w:t>
      </w:r>
      <w:r w:rsidR="00EF30A7">
        <w:rPr>
          <w:rFonts w:ascii="Times New Roman" w:hAnsi="Times New Roman"/>
          <w:sz w:val="24"/>
          <w:szCs w:val="24"/>
        </w:rPr>
        <w:t xml:space="preserve">jodové kontrastní látky, </w:t>
      </w:r>
      <w:r w:rsidR="00EF30A7" w:rsidRPr="009528B9">
        <w:rPr>
          <w:rFonts w:ascii="Times New Roman" w:hAnsi="Times New Roman"/>
          <w:sz w:val="24"/>
          <w:szCs w:val="24"/>
        </w:rPr>
        <w:t>nefrotoxická antibiotika,</w:t>
      </w:r>
      <w:r w:rsidR="00EF30A7">
        <w:rPr>
          <w:rFonts w:ascii="Times New Roman" w:hAnsi="Times New Roman"/>
          <w:sz w:val="24"/>
          <w:szCs w:val="24"/>
        </w:rPr>
        <w:t xml:space="preserve"> nesteroidní antirevmatika aj.</w:t>
      </w:r>
      <w:r w:rsidR="00EF30A7" w:rsidRPr="009528B9">
        <w:rPr>
          <w:rFonts w:ascii="Times New Roman" w:hAnsi="Times New Roman"/>
          <w:sz w:val="24"/>
          <w:szCs w:val="24"/>
        </w:rPr>
        <w:t>) nesmí být důvodem k odmítnutí nezbytných opatření (důsledná</w:t>
      </w:r>
      <w:r w:rsidR="00EF30A7">
        <w:rPr>
          <w:rFonts w:ascii="Times New Roman" w:hAnsi="Times New Roman"/>
          <w:sz w:val="24"/>
          <w:szCs w:val="24"/>
        </w:rPr>
        <w:t xml:space="preserve"> </w:t>
      </w:r>
      <w:r w:rsidR="00EF30A7" w:rsidRPr="009528B9">
        <w:rPr>
          <w:rFonts w:ascii="Times New Roman" w:hAnsi="Times New Roman"/>
          <w:sz w:val="24"/>
          <w:szCs w:val="24"/>
        </w:rPr>
        <w:t>léčba infekce, revaskularizační operace na koronárním a periferním cévním řečišti</w:t>
      </w:r>
      <w:r w:rsidR="00EF30A7">
        <w:rPr>
          <w:rFonts w:ascii="Times New Roman" w:hAnsi="Times New Roman"/>
          <w:sz w:val="24"/>
          <w:szCs w:val="24"/>
        </w:rPr>
        <w:t xml:space="preserve"> apod.</w:t>
      </w:r>
      <w:r w:rsidR="00EF30A7" w:rsidRPr="009528B9">
        <w:rPr>
          <w:rFonts w:ascii="Times New Roman" w:hAnsi="Times New Roman"/>
          <w:sz w:val="24"/>
          <w:szCs w:val="24"/>
        </w:rPr>
        <w:t>), která lze</w:t>
      </w:r>
      <w:r w:rsidR="00EF30A7">
        <w:rPr>
          <w:rFonts w:ascii="Times New Roman" w:hAnsi="Times New Roman"/>
          <w:sz w:val="24"/>
          <w:szCs w:val="24"/>
        </w:rPr>
        <w:t xml:space="preserve"> </w:t>
      </w:r>
      <w:r w:rsidR="00EF30A7" w:rsidRPr="009528B9">
        <w:rPr>
          <w:rFonts w:ascii="Times New Roman" w:hAnsi="Times New Roman"/>
          <w:sz w:val="24"/>
          <w:szCs w:val="24"/>
        </w:rPr>
        <w:t>po adekvátní přípravě obvykle provést bez nežádoucích důsledků pro funkci ledvin.</w:t>
      </w:r>
      <w:r w:rsidR="00EF30A7">
        <w:rPr>
          <w:rFonts w:ascii="Times New Roman" w:hAnsi="Times New Roman"/>
          <w:sz w:val="24"/>
          <w:szCs w:val="24"/>
        </w:rPr>
        <w:t xml:space="preserve"> </w:t>
      </w:r>
    </w:p>
    <w:p w14:paraId="003A956D" w14:textId="30974D3D" w:rsidR="00EF30A7" w:rsidRDefault="00F55215" w:rsidP="009528B9">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0F036B">
        <w:rPr>
          <w:rFonts w:ascii="Times New Roman" w:hAnsi="Times New Roman"/>
          <w:sz w:val="24"/>
          <w:szCs w:val="24"/>
        </w:rPr>
        <w:t xml:space="preserve">    </w:t>
      </w:r>
      <w:r w:rsidR="00EF30A7">
        <w:rPr>
          <w:rFonts w:ascii="Times New Roman" w:hAnsi="Times New Roman"/>
          <w:sz w:val="24"/>
          <w:szCs w:val="24"/>
        </w:rPr>
        <w:t>Nejpozději o</w:t>
      </w:r>
      <w:r w:rsidR="00EF30A7" w:rsidRPr="009528B9">
        <w:rPr>
          <w:rFonts w:ascii="Times New Roman" w:hAnsi="Times New Roman"/>
          <w:sz w:val="24"/>
          <w:szCs w:val="24"/>
        </w:rPr>
        <w:t>d</w:t>
      </w:r>
      <w:r w:rsidR="00EF30A7">
        <w:rPr>
          <w:rFonts w:ascii="Times New Roman" w:hAnsi="Times New Roman"/>
          <w:sz w:val="24"/>
          <w:szCs w:val="24"/>
        </w:rPr>
        <w:t xml:space="preserve"> </w:t>
      </w:r>
      <w:r w:rsidR="00EF30A7" w:rsidRPr="009528B9">
        <w:rPr>
          <w:rFonts w:ascii="Times New Roman" w:hAnsi="Times New Roman"/>
          <w:sz w:val="24"/>
          <w:szCs w:val="24"/>
        </w:rPr>
        <w:t xml:space="preserve">úrovně </w:t>
      </w:r>
      <w:r w:rsidR="004E2E8D">
        <w:rPr>
          <w:rFonts w:ascii="Times New Roman" w:hAnsi="Times New Roman"/>
          <w:sz w:val="24"/>
          <w:szCs w:val="24"/>
        </w:rPr>
        <w:t>eGFR</w:t>
      </w:r>
      <w:r w:rsidR="00EF30A7">
        <w:rPr>
          <w:rFonts w:ascii="Times New Roman" w:hAnsi="Times New Roman"/>
          <w:sz w:val="24"/>
          <w:szCs w:val="24"/>
        </w:rPr>
        <w:t xml:space="preserve"> 0,5 ml/s </w:t>
      </w:r>
      <w:r w:rsidR="00844315">
        <w:rPr>
          <w:rFonts w:ascii="Times New Roman" w:hAnsi="Times New Roman"/>
          <w:sz w:val="24"/>
          <w:szCs w:val="24"/>
        </w:rPr>
        <w:t>musí</w:t>
      </w:r>
      <w:r w:rsidR="00EF30A7" w:rsidRPr="009528B9">
        <w:rPr>
          <w:rFonts w:ascii="Times New Roman" w:hAnsi="Times New Roman"/>
          <w:sz w:val="24"/>
          <w:szCs w:val="24"/>
        </w:rPr>
        <w:t xml:space="preserve"> být nemocný dispenzarizován v</w:t>
      </w:r>
      <w:r w:rsidR="00EF30A7">
        <w:rPr>
          <w:rFonts w:ascii="Times New Roman" w:hAnsi="Times New Roman"/>
          <w:sz w:val="24"/>
          <w:szCs w:val="24"/>
        </w:rPr>
        <w:t> </w:t>
      </w:r>
      <w:r w:rsidR="00EF30A7" w:rsidRPr="009528B9">
        <w:rPr>
          <w:rFonts w:ascii="Times New Roman" w:hAnsi="Times New Roman"/>
          <w:sz w:val="24"/>
          <w:szCs w:val="24"/>
        </w:rPr>
        <w:t>nefrologické</w:t>
      </w:r>
      <w:r w:rsidR="00EF30A7">
        <w:rPr>
          <w:rFonts w:ascii="Times New Roman" w:hAnsi="Times New Roman"/>
          <w:sz w:val="24"/>
          <w:szCs w:val="24"/>
        </w:rPr>
        <w:t xml:space="preserve"> </w:t>
      </w:r>
      <w:r w:rsidR="00EF30A7" w:rsidRPr="009528B9">
        <w:rPr>
          <w:rFonts w:ascii="Times New Roman" w:hAnsi="Times New Roman"/>
          <w:sz w:val="24"/>
          <w:szCs w:val="24"/>
        </w:rPr>
        <w:t xml:space="preserve">poradně, která zajistí </w:t>
      </w:r>
      <w:r w:rsidR="00E41D84">
        <w:rPr>
          <w:rFonts w:ascii="Times New Roman" w:hAnsi="Times New Roman"/>
          <w:sz w:val="24"/>
          <w:szCs w:val="24"/>
        </w:rPr>
        <w:t xml:space="preserve">předpis </w:t>
      </w:r>
      <w:r w:rsidR="001C3A24">
        <w:rPr>
          <w:rFonts w:ascii="Times New Roman" w:hAnsi="Times New Roman"/>
          <w:sz w:val="24"/>
          <w:szCs w:val="24"/>
        </w:rPr>
        <w:t xml:space="preserve">medikace vázané </w:t>
      </w:r>
      <w:r w:rsidR="00E41D84">
        <w:rPr>
          <w:rFonts w:ascii="Times New Roman" w:hAnsi="Times New Roman"/>
          <w:sz w:val="24"/>
          <w:szCs w:val="24"/>
        </w:rPr>
        <w:t xml:space="preserve">na nefrologickou odbornost, </w:t>
      </w:r>
      <w:r w:rsidR="00EF30A7" w:rsidRPr="009528B9">
        <w:rPr>
          <w:rFonts w:ascii="Times New Roman" w:hAnsi="Times New Roman"/>
          <w:sz w:val="24"/>
          <w:szCs w:val="24"/>
        </w:rPr>
        <w:t xml:space="preserve">přípravu a </w:t>
      </w:r>
      <w:r w:rsidR="00EF30A7">
        <w:rPr>
          <w:rFonts w:ascii="Times New Roman" w:hAnsi="Times New Roman"/>
          <w:sz w:val="24"/>
          <w:szCs w:val="24"/>
        </w:rPr>
        <w:t xml:space="preserve">posléze i </w:t>
      </w:r>
      <w:r w:rsidR="00EF30A7" w:rsidRPr="009528B9">
        <w:rPr>
          <w:rFonts w:ascii="Times New Roman" w:hAnsi="Times New Roman"/>
          <w:sz w:val="24"/>
          <w:szCs w:val="24"/>
        </w:rPr>
        <w:t>zahájení programu náhrady funkce ledvin</w:t>
      </w:r>
      <w:r w:rsidR="00844315">
        <w:rPr>
          <w:rFonts w:ascii="Times New Roman" w:hAnsi="Times New Roman"/>
          <w:sz w:val="24"/>
          <w:szCs w:val="24"/>
        </w:rPr>
        <w:t>, včetně transplantace ledviny u nemocných, kteří jsou schopni transplantaci podstoupit.</w:t>
      </w:r>
    </w:p>
    <w:p w14:paraId="5A6B29AC" w14:textId="77777777" w:rsidR="00EF30A7" w:rsidRDefault="00EF30A7" w:rsidP="009528B9">
      <w:pPr>
        <w:autoSpaceDE w:val="0"/>
        <w:autoSpaceDN w:val="0"/>
        <w:adjustRightInd w:val="0"/>
        <w:spacing w:after="0" w:line="240" w:lineRule="auto"/>
        <w:rPr>
          <w:rFonts w:ascii="Times New Roman" w:hAnsi="Times New Roman"/>
          <w:i/>
          <w:iCs/>
          <w:sz w:val="24"/>
          <w:szCs w:val="24"/>
        </w:rPr>
      </w:pPr>
    </w:p>
    <w:p w14:paraId="5C2A99C7" w14:textId="77777777" w:rsidR="00EF30A7" w:rsidRPr="009528B9" w:rsidRDefault="00EF30A7" w:rsidP="009528B9">
      <w:pPr>
        <w:autoSpaceDE w:val="0"/>
        <w:autoSpaceDN w:val="0"/>
        <w:adjustRightInd w:val="0"/>
        <w:spacing w:after="0" w:line="240" w:lineRule="auto"/>
        <w:rPr>
          <w:rFonts w:ascii="Times New Roman" w:hAnsi="Times New Roman"/>
          <w:i/>
          <w:iCs/>
          <w:sz w:val="24"/>
          <w:szCs w:val="24"/>
        </w:rPr>
      </w:pPr>
      <w:r w:rsidRPr="009528B9">
        <w:rPr>
          <w:rFonts w:ascii="Times New Roman" w:hAnsi="Times New Roman"/>
          <w:i/>
          <w:iCs/>
          <w:sz w:val="24"/>
          <w:szCs w:val="24"/>
        </w:rPr>
        <w:t>Přípravná opatření pro období chronického selhání ledvin u diabetických nemocných</w:t>
      </w:r>
    </w:p>
    <w:p w14:paraId="48A96E31" w14:textId="72D802FD" w:rsidR="00EF30A7" w:rsidRPr="009528B9" w:rsidRDefault="0030406B" w:rsidP="009528B9">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EF30A7">
        <w:rPr>
          <w:rFonts w:ascii="Times New Roman" w:hAnsi="Times New Roman"/>
          <w:sz w:val="24"/>
          <w:szCs w:val="24"/>
        </w:rPr>
        <w:t xml:space="preserve">   </w:t>
      </w:r>
      <w:r w:rsidR="001C3A24">
        <w:rPr>
          <w:rFonts w:ascii="Times New Roman" w:hAnsi="Times New Roman"/>
          <w:sz w:val="24"/>
          <w:szCs w:val="24"/>
        </w:rPr>
        <w:t xml:space="preserve"> </w:t>
      </w:r>
      <w:r w:rsidR="00EF30A7" w:rsidRPr="009528B9">
        <w:rPr>
          <w:rFonts w:ascii="Times New Roman" w:hAnsi="Times New Roman"/>
          <w:sz w:val="24"/>
          <w:szCs w:val="24"/>
        </w:rPr>
        <w:t xml:space="preserve">U nemocných s diabetem je </w:t>
      </w:r>
      <w:r w:rsidR="00EF30A7">
        <w:rPr>
          <w:rFonts w:ascii="Times New Roman" w:hAnsi="Times New Roman"/>
          <w:sz w:val="24"/>
          <w:szCs w:val="24"/>
        </w:rPr>
        <w:t>někdy</w:t>
      </w:r>
      <w:r w:rsidR="00EF30A7" w:rsidRPr="009528B9">
        <w:rPr>
          <w:rFonts w:ascii="Times New Roman" w:hAnsi="Times New Roman"/>
          <w:sz w:val="24"/>
          <w:szCs w:val="24"/>
        </w:rPr>
        <w:t xml:space="preserve"> nutné časn</w:t>
      </w:r>
      <w:r w:rsidR="00EF30A7">
        <w:rPr>
          <w:rFonts w:ascii="Times New Roman" w:hAnsi="Times New Roman"/>
          <w:sz w:val="24"/>
          <w:szCs w:val="24"/>
        </w:rPr>
        <w:t>ější</w:t>
      </w:r>
      <w:r w:rsidR="00EF30A7" w:rsidRPr="009528B9">
        <w:rPr>
          <w:rFonts w:ascii="Times New Roman" w:hAnsi="Times New Roman"/>
          <w:sz w:val="24"/>
          <w:szCs w:val="24"/>
        </w:rPr>
        <w:t xml:space="preserve"> zahájení </w:t>
      </w:r>
      <w:r w:rsidR="0047598F">
        <w:rPr>
          <w:rFonts w:ascii="Times New Roman" w:hAnsi="Times New Roman"/>
          <w:sz w:val="24"/>
          <w:szCs w:val="24"/>
        </w:rPr>
        <w:t>eliminační metody</w:t>
      </w:r>
      <w:r w:rsidR="0047598F" w:rsidRPr="009528B9">
        <w:rPr>
          <w:rFonts w:ascii="Times New Roman" w:hAnsi="Times New Roman"/>
          <w:sz w:val="24"/>
          <w:szCs w:val="24"/>
        </w:rPr>
        <w:t xml:space="preserve"> </w:t>
      </w:r>
      <w:r>
        <w:rPr>
          <w:rFonts w:ascii="Times New Roman" w:hAnsi="Times New Roman"/>
          <w:sz w:val="24"/>
          <w:szCs w:val="24"/>
        </w:rPr>
        <w:t xml:space="preserve">pro výraznou </w:t>
      </w:r>
      <w:r w:rsidR="00EF30A7" w:rsidRPr="009528B9">
        <w:rPr>
          <w:rFonts w:ascii="Times New Roman" w:hAnsi="Times New Roman"/>
          <w:sz w:val="24"/>
          <w:szCs w:val="24"/>
        </w:rPr>
        <w:t xml:space="preserve">retenci tekutin při nefrotickém syndromu, obtížnou korekci hypertenze, rychlý </w:t>
      </w:r>
      <w:r w:rsidR="00EF30A7" w:rsidRPr="009528B9">
        <w:rPr>
          <w:rFonts w:ascii="Times New Roman" w:hAnsi="Times New Roman"/>
          <w:sz w:val="24"/>
          <w:szCs w:val="24"/>
        </w:rPr>
        <w:lastRenderedPageBreak/>
        <w:t>nástup projevů urémie, výrazné známky</w:t>
      </w:r>
      <w:r w:rsidR="00EF30A7">
        <w:rPr>
          <w:rFonts w:ascii="Times New Roman" w:hAnsi="Times New Roman"/>
          <w:sz w:val="24"/>
          <w:szCs w:val="24"/>
        </w:rPr>
        <w:t xml:space="preserve"> </w:t>
      </w:r>
      <w:r w:rsidR="00EF30A7" w:rsidRPr="009528B9">
        <w:rPr>
          <w:rFonts w:ascii="Times New Roman" w:hAnsi="Times New Roman"/>
          <w:sz w:val="24"/>
          <w:szCs w:val="24"/>
        </w:rPr>
        <w:t>neuropatie</w:t>
      </w:r>
      <w:r w:rsidR="00EF30A7">
        <w:rPr>
          <w:rFonts w:ascii="Times New Roman" w:hAnsi="Times New Roman"/>
          <w:sz w:val="24"/>
          <w:szCs w:val="24"/>
        </w:rPr>
        <w:t xml:space="preserve"> somatické i vegetativní</w:t>
      </w:r>
      <w:r w:rsidR="00EF30A7" w:rsidRPr="009528B9">
        <w:rPr>
          <w:rFonts w:ascii="Times New Roman" w:hAnsi="Times New Roman"/>
          <w:sz w:val="24"/>
          <w:szCs w:val="24"/>
        </w:rPr>
        <w:t>, častou metabolickou labilitu a zhoršování nutričního</w:t>
      </w:r>
      <w:r w:rsidR="00EF30A7">
        <w:rPr>
          <w:rFonts w:ascii="Times New Roman" w:hAnsi="Times New Roman"/>
          <w:sz w:val="24"/>
          <w:szCs w:val="24"/>
        </w:rPr>
        <w:t xml:space="preserve"> </w:t>
      </w:r>
      <w:r w:rsidR="00EF30A7" w:rsidRPr="009528B9">
        <w:rPr>
          <w:rFonts w:ascii="Times New Roman" w:hAnsi="Times New Roman"/>
          <w:sz w:val="24"/>
          <w:szCs w:val="24"/>
        </w:rPr>
        <w:t xml:space="preserve">stavu. Ještě v predialyzačním období by měla být </w:t>
      </w:r>
      <w:r w:rsidR="00EF30A7">
        <w:rPr>
          <w:rFonts w:ascii="Times New Roman" w:hAnsi="Times New Roman"/>
          <w:sz w:val="24"/>
          <w:szCs w:val="24"/>
        </w:rPr>
        <w:t xml:space="preserve">posouzena možnost budoucí </w:t>
      </w:r>
      <w:r w:rsidR="00EF30A7" w:rsidRPr="009528B9">
        <w:rPr>
          <w:rFonts w:ascii="Times New Roman" w:hAnsi="Times New Roman"/>
          <w:sz w:val="24"/>
          <w:szCs w:val="24"/>
        </w:rPr>
        <w:t>transplanta</w:t>
      </w:r>
      <w:r w:rsidR="00EF30A7">
        <w:rPr>
          <w:rFonts w:ascii="Times New Roman" w:hAnsi="Times New Roman"/>
          <w:sz w:val="24"/>
          <w:szCs w:val="24"/>
        </w:rPr>
        <w:t>ce ledviny</w:t>
      </w:r>
      <w:r w:rsidR="00EF30A7" w:rsidRPr="009528B9">
        <w:rPr>
          <w:rFonts w:ascii="Times New Roman" w:hAnsi="Times New Roman"/>
          <w:sz w:val="24"/>
          <w:szCs w:val="24"/>
        </w:rPr>
        <w:t xml:space="preserve"> (u diabetu</w:t>
      </w:r>
      <w:r w:rsidR="00EF30A7">
        <w:rPr>
          <w:rFonts w:ascii="Times New Roman" w:hAnsi="Times New Roman"/>
          <w:sz w:val="24"/>
          <w:szCs w:val="24"/>
        </w:rPr>
        <w:t xml:space="preserve"> </w:t>
      </w:r>
      <w:r w:rsidR="00EF30A7" w:rsidRPr="009528B9">
        <w:rPr>
          <w:rFonts w:ascii="Times New Roman" w:hAnsi="Times New Roman"/>
          <w:sz w:val="24"/>
          <w:szCs w:val="24"/>
        </w:rPr>
        <w:t xml:space="preserve">1. </w:t>
      </w:r>
      <w:r w:rsidR="00EF30A7" w:rsidRPr="0006495A">
        <w:rPr>
          <w:rFonts w:ascii="Times New Roman" w:hAnsi="Times New Roman"/>
          <w:sz w:val="24"/>
          <w:szCs w:val="24"/>
        </w:rPr>
        <w:t>typu</w:t>
      </w:r>
      <w:r w:rsidR="00B2173D" w:rsidRPr="0006495A">
        <w:rPr>
          <w:rFonts w:ascii="Times New Roman" w:hAnsi="Times New Roman"/>
          <w:sz w:val="24"/>
          <w:szCs w:val="24"/>
        </w:rPr>
        <w:t xml:space="preserve"> s výhodou</w:t>
      </w:r>
      <w:r w:rsidR="00EF30A7" w:rsidRPr="0006495A">
        <w:rPr>
          <w:rFonts w:ascii="Times New Roman" w:hAnsi="Times New Roman"/>
          <w:sz w:val="24"/>
          <w:szCs w:val="24"/>
        </w:rPr>
        <w:t xml:space="preserve"> kombinované</w:t>
      </w:r>
      <w:r w:rsidR="00EF30A7" w:rsidRPr="009528B9">
        <w:rPr>
          <w:rFonts w:ascii="Times New Roman" w:hAnsi="Times New Roman"/>
          <w:sz w:val="24"/>
          <w:szCs w:val="24"/>
        </w:rPr>
        <w:t xml:space="preserve"> transplantace pankreatu a ledviny), která v případě úspěchu zajišťuje</w:t>
      </w:r>
      <w:r w:rsidR="00EF30A7">
        <w:rPr>
          <w:rFonts w:ascii="Times New Roman" w:hAnsi="Times New Roman"/>
          <w:sz w:val="24"/>
          <w:szCs w:val="24"/>
        </w:rPr>
        <w:t xml:space="preserve"> </w:t>
      </w:r>
      <w:r w:rsidR="00EF30A7" w:rsidRPr="009528B9">
        <w:rPr>
          <w:rFonts w:ascii="Times New Roman" w:hAnsi="Times New Roman"/>
          <w:sz w:val="24"/>
          <w:szCs w:val="24"/>
        </w:rPr>
        <w:t xml:space="preserve">nemocným vyšší kvalitu života a délku přežití. V tomto ohledu je </w:t>
      </w:r>
      <w:r w:rsidR="00EF30A7">
        <w:rPr>
          <w:rFonts w:ascii="Times New Roman" w:hAnsi="Times New Roman"/>
          <w:sz w:val="24"/>
          <w:szCs w:val="24"/>
        </w:rPr>
        <w:t>důležité</w:t>
      </w:r>
      <w:r w:rsidR="00EF30A7" w:rsidRPr="009528B9">
        <w:rPr>
          <w:rFonts w:ascii="Times New Roman" w:hAnsi="Times New Roman"/>
          <w:sz w:val="24"/>
          <w:szCs w:val="24"/>
        </w:rPr>
        <w:t xml:space="preserve"> nezapomínat na</w:t>
      </w:r>
      <w:r w:rsidR="00EF30A7">
        <w:rPr>
          <w:rFonts w:ascii="Times New Roman" w:hAnsi="Times New Roman"/>
          <w:sz w:val="24"/>
          <w:szCs w:val="24"/>
        </w:rPr>
        <w:t xml:space="preserve"> </w:t>
      </w:r>
      <w:r w:rsidR="00EF30A7" w:rsidRPr="009528B9">
        <w:rPr>
          <w:rFonts w:ascii="Times New Roman" w:hAnsi="Times New Roman"/>
          <w:sz w:val="24"/>
          <w:szCs w:val="24"/>
        </w:rPr>
        <w:t xml:space="preserve">možnost transplantace ledviny od </w:t>
      </w:r>
      <w:r w:rsidR="00AE6694">
        <w:rPr>
          <w:rFonts w:ascii="Times New Roman" w:hAnsi="Times New Roman"/>
          <w:sz w:val="24"/>
          <w:szCs w:val="24"/>
        </w:rPr>
        <w:t>žijícího dárce</w:t>
      </w:r>
      <w:r w:rsidR="00EF30A7">
        <w:rPr>
          <w:rFonts w:ascii="Times New Roman" w:hAnsi="Times New Roman"/>
          <w:sz w:val="24"/>
          <w:szCs w:val="24"/>
        </w:rPr>
        <w:t>, kterou lze uskutečnit preemptivně</w:t>
      </w:r>
      <w:r w:rsidR="0044276B">
        <w:rPr>
          <w:rFonts w:ascii="Times New Roman" w:hAnsi="Times New Roman"/>
          <w:sz w:val="24"/>
          <w:szCs w:val="24"/>
        </w:rPr>
        <w:t>, tedy v</w:t>
      </w:r>
      <w:r w:rsidR="00B17AC4">
        <w:rPr>
          <w:rFonts w:ascii="Times New Roman" w:hAnsi="Times New Roman"/>
          <w:sz w:val="24"/>
          <w:szCs w:val="24"/>
        </w:rPr>
        <w:t> </w:t>
      </w:r>
      <w:r w:rsidR="0044276B">
        <w:rPr>
          <w:rFonts w:ascii="Times New Roman" w:hAnsi="Times New Roman"/>
          <w:sz w:val="24"/>
          <w:szCs w:val="24"/>
        </w:rPr>
        <w:t>do</w:t>
      </w:r>
      <w:r w:rsidR="00B17AC4">
        <w:rPr>
          <w:rFonts w:ascii="Times New Roman" w:hAnsi="Times New Roman"/>
          <w:sz w:val="24"/>
          <w:szCs w:val="24"/>
        </w:rPr>
        <w:t>bě, kdy by již musela být zahájena dialyzační léčba</w:t>
      </w:r>
      <w:r w:rsidR="00EF30A7">
        <w:rPr>
          <w:rFonts w:ascii="Times New Roman" w:hAnsi="Times New Roman"/>
          <w:sz w:val="24"/>
          <w:szCs w:val="24"/>
        </w:rPr>
        <w:t>.</w:t>
      </w:r>
    </w:p>
    <w:p w14:paraId="44E6F3DE" w14:textId="6180E042" w:rsidR="009F264F" w:rsidRPr="00C76710" w:rsidRDefault="0030406B" w:rsidP="009F264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EF30A7" w:rsidRPr="00C76710">
        <w:rPr>
          <w:rFonts w:ascii="Times New Roman" w:hAnsi="Times New Roman"/>
          <w:sz w:val="24"/>
          <w:szCs w:val="24"/>
        </w:rPr>
        <w:t xml:space="preserve">   </w:t>
      </w:r>
      <w:r w:rsidR="001C3A24">
        <w:rPr>
          <w:rFonts w:ascii="Times New Roman" w:hAnsi="Times New Roman"/>
          <w:sz w:val="24"/>
          <w:szCs w:val="24"/>
        </w:rPr>
        <w:t xml:space="preserve"> </w:t>
      </w:r>
      <w:r>
        <w:rPr>
          <w:rFonts w:ascii="Times New Roman" w:hAnsi="Times New Roman"/>
          <w:sz w:val="24"/>
          <w:szCs w:val="24"/>
        </w:rPr>
        <w:t xml:space="preserve"> </w:t>
      </w:r>
      <w:r w:rsidR="009F264F" w:rsidRPr="00C76710">
        <w:rPr>
          <w:rFonts w:ascii="Times New Roman" w:hAnsi="Times New Roman"/>
          <w:sz w:val="24"/>
          <w:szCs w:val="24"/>
        </w:rPr>
        <w:t xml:space="preserve">Výhoda kombinované transplantace ledviny a pankreatu u pacientů s diabetem </w:t>
      </w:r>
      <w:r w:rsidR="00562EB3" w:rsidRPr="00C76710">
        <w:rPr>
          <w:rFonts w:ascii="Times New Roman" w:hAnsi="Times New Roman"/>
          <w:sz w:val="24"/>
          <w:szCs w:val="24"/>
        </w:rPr>
        <w:t>1.</w:t>
      </w:r>
      <w:r w:rsidR="009F264F" w:rsidRPr="00C76710">
        <w:rPr>
          <w:rFonts w:ascii="Times New Roman" w:hAnsi="Times New Roman"/>
          <w:sz w:val="24"/>
          <w:szCs w:val="24"/>
        </w:rPr>
        <w:t xml:space="preserve"> typu v konečném stádiu diabetického onemocnění ledvin (a ve výjimečných případech i při diabetu 2. typu) spočívá v tom, že se v převážné většině případů bez použití </w:t>
      </w:r>
      <w:r w:rsidR="00562EB3" w:rsidRPr="00C76710">
        <w:rPr>
          <w:rFonts w:ascii="Times New Roman" w:hAnsi="Times New Roman"/>
          <w:sz w:val="24"/>
          <w:szCs w:val="24"/>
        </w:rPr>
        <w:t>inzuli</w:t>
      </w:r>
      <w:r w:rsidR="009F264F" w:rsidRPr="00C76710">
        <w:rPr>
          <w:rFonts w:ascii="Times New Roman" w:hAnsi="Times New Roman"/>
          <w:sz w:val="24"/>
          <w:szCs w:val="24"/>
        </w:rPr>
        <w:t xml:space="preserve">nu normalizují glykémie, a tím se odstraní hlavní patofyziologická příčina vzniku diabetických komplikací.   Tím je možné předejít rekurenci diabetické nefropatie ve štěpu ledviny, ale současně se zpravidla stabilizuje již rozvinutá diabetická retinopatie a zlepšují subjektivní projevy diabetické polyneuropatie. </w:t>
      </w:r>
      <w:r w:rsidR="00562EB3" w:rsidRPr="00C76710">
        <w:rPr>
          <w:rFonts w:ascii="Times New Roman" w:hAnsi="Times New Roman"/>
          <w:sz w:val="24"/>
          <w:szCs w:val="24"/>
        </w:rPr>
        <w:t>Zároveň se v</w:t>
      </w:r>
      <w:r w:rsidR="009F264F" w:rsidRPr="00C76710">
        <w:rPr>
          <w:rFonts w:ascii="Times New Roman" w:hAnsi="Times New Roman"/>
          <w:sz w:val="24"/>
          <w:szCs w:val="24"/>
        </w:rPr>
        <w:t>yřeší obtížná metabolická kompenzace diabetu po nasazení imunosupr</w:t>
      </w:r>
      <w:r w:rsidR="00C76710">
        <w:rPr>
          <w:rFonts w:ascii="Times New Roman" w:hAnsi="Times New Roman"/>
          <w:sz w:val="24"/>
          <w:szCs w:val="24"/>
        </w:rPr>
        <w:t>e</w:t>
      </w:r>
      <w:r w:rsidR="009F264F" w:rsidRPr="00C76710">
        <w:rPr>
          <w:rFonts w:ascii="Times New Roman" w:hAnsi="Times New Roman"/>
          <w:sz w:val="24"/>
          <w:szCs w:val="24"/>
        </w:rPr>
        <w:t>s</w:t>
      </w:r>
      <w:r w:rsidR="00C76710">
        <w:rPr>
          <w:rFonts w:ascii="Times New Roman" w:hAnsi="Times New Roman"/>
          <w:sz w:val="24"/>
          <w:szCs w:val="24"/>
        </w:rPr>
        <w:t>i</w:t>
      </w:r>
      <w:r w:rsidR="009F264F" w:rsidRPr="00C76710">
        <w:rPr>
          <w:rFonts w:ascii="Times New Roman" w:hAnsi="Times New Roman"/>
          <w:sz w:val="24"/>
          <w:szCs w:val="24"/>
        </w:rPr>
        <w:t xml:space="preserve">vní léčby a eliminuje se riziko těžkých hypoglykémií, </w:t>
      </w:r>
      <w:r w:rsidR="00562EB3" w:rsidRPr="00C76710">
        <w:rPr>
          <w:rFonts w:ascii="Times New Roman" w:hAnsi="Times New Roman"/>
          <w:sz w:val="24"/>
          <w:szCs w:val="24"/>
        </w:rPr>
        <w:t>které</w:t>
      </w:r>
      <w:r w:rsidR="009F264F" w:rsidRPr="00C76710">
        <w:rPr>
          <w:rFonts w:ascii="Times New Roman" w:hAnsi="Times New Roman"/>
          <w:sz w:val="24"/>
          <w:szCs w:val="24"/>
        </w:rPr>
        <w:t xml:space="preserve"> se často vyskytují u nemocných s dlouhotrvajícím diabetem v důsledku jejich porušeného rozpoznávání (tzv. syndrom porušeného vnímání hypoglykémie). </w:t>
      </w:r>
    </w:p>
    <w:p w14:paraId="1B0647CC" w14:textId="6BE10A3D" w:rsidR="00562EB3" w:rsidRPr="00C76710" w:rsidRDefault="0030406B" w:rsidP="009F264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1C3A24">
        <w:rPr>
          <w:rFonts w:ascii="Times New Roman" w:hAnsi="Times New Roman"/>
          <w:sz w:val="24"/>
          <w:szCs w:val="24"/>
        </w:rPr>
        <w:t xml:space="preserve">    </w:t>
      </w:r>
      <w:r w:rsidR="009F264F" w:rsidRPr="00C76710">
        <w:rPr>
          <w:rFonts w:ascii="Times New Roman" w:hAnsi="Times New Roman"/>
          <w:sz w:val="24"/>
          <w:szCs w:val="24"/>
        </w:rPr>
        <w:t>Syndrom porušeného vnímání hypoglykémie je způsoben zejména chybějící kontraregulační reakcí adrenalinu při nastupující hypoglykémii. Tím je nejen porušeno uvolňování glukózy z jaterního glykogenu, ale současně chybějí typické varovné příznaky způsobené aktivací sympatického systému. Pokud selhávají konzervativní léčebné postupy založené na edukaci a využití moderní technologie monitorování glykémií, připadá v úvahu léčba transplantací samotného pankreatu nebo izolovaných Langerhan</w:t>
      </w:r>
      <w:r w:rsidR="00562EB3" w:rsidRPr="00C76710">
        <w:rPr>
          <w:rFonts w:ascii="Times New Roman" w:hAnsi="Times New Roman"/>
          <w:sz w:val="24"/>
          <w:szCs w:val="24"/>
        </w:rPr>
        <w:t>s</w:t>
      </w:r>
      <w:r w:rsidR="009F264F" w:rsidRPr="00C76710">
        <w:rPr>
          <w:rFonts w:ascii="Times New Roman" w:hAnsi="Times New Roman"/>
          <w:sz w:val="24"/>
          <w:szCs w:val="24"/>
        </w:rPr>
        <w:t>ových ostrůvků</w:t>
      </w:r>
      <w:r w:rsidR="00562EB3" w:rsidRPr="00C76710">
        <w:rPr>
          <w:rFonts w:ascii="Times New Roman" w:hAnsi="Times New Roman"/>
          <w:sz w:val="24"/>
          <w:szCs w:val="24"/>
        </w:rPr>
        <w:fldChar w:fldCharType="begin"/>
      </w:r>
      <w:r w:rsidR="0029173F">
        <w:rPr>
          <w:rFonts w:ascii="Times New Roman" w:hAnsi="Times New Roman"/>
          <w:sz w:val="24"/>
          <w:szCs w:val="24"/>
        </w:rPr>
        <w:instrText xml:space="preserve"> ADDIN EN.CITE &lt;EndNote&gt;&lt;Cite&gt;&lt;Author&gt;Saudek&lt;/Author&gt;&lt;Year&gt;2010&lt;/Year&gt;&lt;RecNum&gt;554&lt;/RecNum&gt;&lt;DisplayText&gt;&lt;style face="superscript"&gt;34&lt;/style&gt;&lt;/DisplayText&gt;&lt;record&gt;&lt;rec-number&gt;554&lt;/rec-number&gt;&lt;foreign-keys&gt;&lt;key app="EN" db-id="z0wf20psuw2t5bet0s65tvpadtz9r9t0da9w" timestamp="1409566639"&gt;554&lt;/key&gt;&lt;/foreign-keys&gt;&lt;ref-type name="Book"&gt;6&lt;/ref-type&gt;&lt;contributors&gt;&lt;authors&gt;&lt;author&gt;&lt;style face="normal" font="default" charset="238" size="100%"&gt;František Saudek &lt;/style&gt;&lt;/author&gt;&lt;/authors&gt;&lt;/contributors&gt;&lt;titles&gt;&lt;title&gt;&lt;style face="normal" font="default" charset="238" size="100%"&gt;Transplantační léčba diabetu&lt;/style&gt;&lt;/title&gt;&lt;/titles&gt;&lt;pages&gt;&lt;style face="normal" font="default" charset="238" size="100%"&gt;120&lt;/style&gt;&lt;/pages&gt;&lt;dates&gt;&lt;year&gt;&lt;style face="normal" font="default" charset="238" size="100%"&gt;2010&lt;/style&gt;&lt;/year&gt;&lt;/dates&gt;&lt;pub-location&gt;&lt;style face="normal" font="default" charset="238" size="100%"&gt;Praha&lt;/style&gt;&lt;/pub-location&gt;&lt;publisher&gt;&lt;style face="normal" font="default" charset="238" size="100%"&gt;Maxdorf&lt;/style&gt;&lt;/publisher&gt;&lt;urls&gt;&lt;/urls&gt;&lt;/record&gt;&lt;/Cite&gt;&lt;/EndNote&gt;</w:instrText>
      </w:r>
      <w:r w:rsidR="00562EB3" w:rsidRPr="00C76710">
        <w:rPr>
          <w:rFonts w:ascii="Times New Roman" w:hAnsi="Times New Roman"/>
          <w:sz w:val="24"/>
          <w:szCs w:val="24"/>
        </w:rPr>
        <w:fldChar w:fldCharType="separate"/>
      </w:r>
      <w:r w:rsidR="0029173F" w:rsidRPr="0029173F">
        <w:rPr>
          <w:rFonts w:ascii="Times New Roman" w:hAnsi="Times New Roman"/>
          <w:noProof/>
          <w:sz w:val="24"/>
          <w:szCs w:val="24"/>
          <w:vertAlign w:val="superscript"/>
        </w:rPr>
        <w:t>34</w:t>
      </w:r>
      <w:r w:rsidR="00562EB3" w:rsidRPr="00C76710">
        <w:rPr>
          <w:rFonts w:ascii="Times New Roman" w:hAnsi="Times New Roman"/>
          <w:sz w:val="24"/>
          <w:szCs w:val="24"/>
        </w:rPr>
        <w:fldChar w:fldCharType="end"/>
      </w:r>
      <w:r w:rsidR="00562EB3" w:rsidRPr="00C76710">
        <w:rPr>
          <w:rFonts w:ascii="Times New Roman" w:hAnsi="Times New Roman"/>
          <w:sz w:val="24"/>
          <w:szCs w:val="24"/>
        </w:rPr>
        <w:t>.</w:t>
      </w:r>
      <w:r w:rsidR="009F264F" w:rsidRPr="00C76710">
        <w:rPr>
          <w:rFonts w:ascii="Times New Roman" w:hAnsi="Times New Roman"/>
          <w:sz w:val="24"/>
          <w:szCs w:val="24"/>
        </w:rPr>
        <w:t xml:space="preserve">  Pro indikace takové léčby je ovšem rozhodující úroveň funkce ledvin, jež jsou v tomto stadiu většinou již postiženy určitým stádiem diabetického onemocnění a po nasazení imunosupresívní léčby, zejména takrolimu, hrozí </w:t>
      </w:r>
      <w:r w:rsidR="00562EB3" w:rsidRPr="00C76710">
        <w:rPr>
          <w:rFonts w:ascii="Times New Roman" w:hAnsi="Times New Roman"/>
          <w:sz w:val="24"/>
          <w:szCs w:val="24"/>
        </w:rPr>
        <w:t>pokles</w:t>
      </w:r>
      <w:r w:rsidR="009F264F" w:rsidRPr="00C76710">
        <w:rPr>
          <w:rFonts w:ascii="Times New Roman" w:hAnsi="Times New Roman"/>
          <w:sz w:val="24"/>
          <w:szCs w:val="24"/>
        </w:rPr>
        <w:t xml:space="preserve"> </w:t>
      </w:r>
      <w:r w:rsidR="00562EB3" w:rsidRPr="00C76710">
        <w:rPr>
          <w:rFonts w:ascii="Times New Roman" w:hAnsi="Times New Roman"/>
          <w:sz w:val="24"/>
          <w:szCs w:val="24"/>
        </w:rPr>
        <w:t>eGFR</w:t>
      </w:r>
      <w:r w:rsidR="009F264F" w:rsidRPr="00C76710">
        <w:rPr>
          <w:rFonts w:ascii="Times New Roman" w:hAnsi="Times New Roman"/>
          <w:sz w:val="24"/>
          <w:szCs w:val="24"/>
        </w:rPr>
        <w:t xml:space="preserve">. Izolovaná transplantace pankreatu či ostrůvků se proto zpravidla podmiňuje hodnotou eGFR &gt;1,0 ml/s. U pacientů s nižší hodnotou se zavádějí všechny dostupné edukační a technologické postupy (včetně použití </w:t>
      </w:r>
      <w:r w:rsidR="00562EB3" w:rsidRPr="00C76710">
        <w:rPr>
          <w:rFonts w:ascii="Times New Roman" w:hAnsi="Times New Roman"/>
          <w:sz w:val="24"/>
          <w:szCs w:val="24"/>
        </w:rPr>
        <w:t>inzuli</w:t>
      </w:r>
      <w:r w:rsidR="009F264F" w:rsidRPr="00C76710">
        <w:rPr>
          <w:rFonts w:ascii="Times New Roman" w:hAnsi="Times New Roman"/>
          <w:sz w:val="24"/>
          <w:szCs w:val="24"/>
        </w:rPr>
        <w:t xml:space="preserve">nových pump, kontinuálního monitorování glukózy v podkoží či možnosti automatického přerušení infúze glukózy při nízkých hodnotách glykémie), a teprve klesne-li hodnota eGFR pod 0,5 ml/s, </w:t>
      </w:r>
      <w:r w:rsidR="002E32C1" w:rsidRPr="00C76710">
        <w:rPr>
          <w:rFonts w:ascii="Times New Roman" w:hAnsi="Times New Roman"/>
          <w:sz w:val="24"/>
          <w:szCs w:val="24"/>
        </w:rPr>
        <w:t xml:space="preserve">přichází v úvahu </w:t>
      </w:r>
      <w:r w:rsidR="009F264F" w:rsidRPr="00C76710">
        <w:rPr>
          <w:rFonts w:ascii="Times New Roman" w:hAnsi="Times New Roman"/>
          <w:sz w:val="24"/>
          <w:szCs w:val="24"/>
        </w:rPr>
        <w:t>kombinovaná transplantace ledviny a pankreatu (případně ostrůvků) nebo izolovaná transplantace ledviny od žijícího či zemřelého dárce s možností následné transplantace pankreatu v dalším období</w:t>
      </w:r>
      <w:r w:rsidR="00562EB3" w:rsidRPr="00C76710">
        <w:rPr>
          <w:rFonts w:ascii="Times New Roman" w:hAnsi="Times New Roman"/>
          <w:sz w:val="24"/>
          <w:szCs w:val="24"/>
        </w:rPr>
        <w:fldChar w:fldCharType="begin">
          <w:fldData xml:space="preserve">PEVuZE5vdGU+PENpdGU+PEF1dGhvcj5DaG91ZGhhcnk8L0F1dGhvcj48WWVhcj4yMDE1PC9ZZWFy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</w:fldData>
        </w:fldChar>
      </w:r>
      <w:r w:rsidR="0029173F">
        <w:rPr>
          <w:rFonts w:ascii="Times New Roman" w:hAnsi="Times New Roman"/>
          <w:sz w:val="24"/>
          <w:szCs w:val="24"/>
        </w:rPr>
        <w:instrText xml:space="preserve"> ADDIN EN.CITE </w:instrText>
      </w:r>
      <w:r w:rsidR="0029173F">
        <w:rPr>
          <w:rFonts w:ascii="Times New Roman" w:hAnsi="Times New Roman"/>
          <w:sz w:val="24"/>
          <w:szCs w:val="24"/>
        </w:rPr>
        <w:fldChar w:fldCharType="begin">
          <w:fldData xml:space="preserve">PEVuZE5vdGU+PENpdGU+PEF1dGhvcj5DaG91ZGhhcnk8L0F1dGhvcj48WWVhcj4yMDE1PC9ZZWFy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</w:fldData>
        </w:fldChar>
      </w:r>
      <w:r w:rsidR="0029173F">
        <w:rPr>
          <w:rFonts w:ascii="Times New Roman" w:hAnsi="Times New Roman"/>
          <w:sz w:val="24"/>
          <w:szCs w:val="24"/>
        </w:rPr>
        <w:instrText xml:space="preserve"> ADDIN EN.CITE.DATA </w:instrText>
      </w:r>
      <w:r w:rsidR="0029173F">
        <w:rPr>
          <w:rFonts w:ascii="Times New Roman" w:hAnsi="Times New Roman"/>
          <w:sz w:val="24"/>
          <w:szCs w:val="24"/>
        </w:rPr>
      </w:r>
      <w:r w:rsidR="0029173F">
        <w:rPr>
          <w:rFonts w:ascii="Times New Roman" w:hAnsi="Times New Roman"/>
          <w:sz w:val="24"/>
          <w:szCs w:val="24"/>
        </w:rPr>
        <w:fldChar w:fldCharType="end"/>
      </w:r>
      <w:r w:rsidR="00562EB3" w:rsidRPr="00C76710">
        <w:rPr>
          <w:rFonts w:ascii="Times New Roman" w:hAnsi="Times New Roman"/>
          <w:sz w:val="24"/>
          <w:szCs w:val="24"/>
        </w:rPr>
      </w:r>
      <w:r w:rsidR="00562EB3" w:rsidRPr="00C76710">
        <w:rPr>
          <w:rFonts w:ascii="Times New Roman" w:hAnsi="Times New Roman"/>
          <w:sz w:val="24"/>
          <w:szCs w:val="24"/>
        </w:rPr>
        <w:fldChar w:fldCharType="separate"/>
      </w:r>
      <w:r w:rsidR="0029173F" w:rsidRPr="0029173F">
        <w:rPr>
          <w:rFonts w:ascii="Times New Roman" w:hAnsi="Times New Roman"/>
          <w:noProof/>
          <w:sz w:val="24"/>
          <w:szCs w:val="24"/>
          <w:vertAlign w:val="superscript"/>
        </w:rPr>
        <w:t>35</w:t>
      </w:r>
      <w:r w:rsidR="00562EB3" w:rsidRPr="00C76710">
        <w:rPr>
          <w:rFonts w:ascii="Times New Roman" w:hAnsi="Times New Roman"/>
          <w:sz w:val="24"/>
          <w:szCs w:val="24"/>
        </w:rPr>
        <w:fldChar w:fldCharType="end"/>
      </w:r>
      <w:r w:rsidR="00562EB3" w:rsidRPr="00C76710">
        <w:rPr>
          <w:rFonts w:ascii="Times New Roman" w:hAnsi="Times New Roman"/>
          <w:sz w:val="24"/>
          <w:szCs w:val="24"/>
        </w:rPr>
        <w:t>.</w:t>
      </w:r>
    </w:p>
    <w:p w14:paraId="26F53594" w14:textId="6C374C7B" w:rsidR="00EF30A7" w:rsidRPr="009528B9" w:rsidRDefault="007C64B3" w:rsidP="009F264F">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1C3A24">
        <w:rPr>
          <w:rFonts w:ascii="Times New Roman" w:hAnsi="Times New Roman"/>
          <w:sz w:val="24"/>
          <w:szCs w:val="24"/>
        </w:rPr>
        <w:t xml:space="preserve">    </w:t>
      </w:r>
      <w:r w:rsidR="00EF30A7" w:rsidRPr="009528B9">
        <w:rPr>
          <w:rFonts w:ascii="Times New Roman" w:hAnsi="Times New Roman"/>
          <w:sz w:val="24"/>
          <w:szCs w:val="24"/>
        </w:rPr>
        <w:t xml:space="preserve">Orientační hranici pro zahájení přípravných opatření představuje </w:t>
      </w:r>
      <w:r w:rsidR="00EF30A7">
        <w:rPr>
          <w:rFonts w:ascii="Times New Roman" w:hAnsi="Times New Roman"/>
          <w:sz w:val="24"/>
          <w:szCs w:val="24"/>
        </w:rPr>
        <w:t xml:space="preserve">CKD stadia </w:t>
      </w:r>
      <w:r w:rsidR="0047598F">
        <w:rPr>
          <w:rFonts w:ascii="Times New Roman" w:hAnsi="Times New Roman"/>
          <w:sz w:val="24"/>
          <w:szCs w:val="24"/>
        </w:rPr>
        <w:t>G</w:t>
      </w:r>
      <w:r w:rsidR="00EF30A7">
        <w:rPr>
          <w:rFonts w:ascii="Times New Roman" w:hAnsi="Times New Roman"/>
          <w:sz w:val="24"/>
          <w:szCs w:val="24"/>
        </w:rPr>
        <w:t>4 (</w:t>
      </w:r>
      <w:r w:rsidR="00AE6694">
        <w:rPr>
          <w:rFonts w:ascii="Times New Roman" w:hAnsi="Times New Roman"/>
          <w:sz w:val="24"/>
          <w:szCs w:val="24"/>
        </w:rPr>
        <w:t>e</w:t>
      </w:r>
      <w:r w:rsidR="00EF30A7">
        <w:rPr>
          <w:rFonts w:ascii="Times New Roman" w:hAnsi="Times New Roman"/>
          <w:sz w:val="24"/>
          <w:szCs w:val="24"/>
        </w:rPr>
        <w:t>GF</w:t>
      </w:r>
      <w:r w:rsidR="00AE6694">
        <w:rPr>
          <w:rFonts w:ascii="Times New Roman" w:hAnsi="Times New Roman"/>
          <w:sz w:val="24"/>
          <w:szCs w:val="24"/>
        </w:rPr>
        <w:t>R</w:t>
      </w:r>
      <w:r w:rsidR="009F264F">
        <w:rPr>
          <w:rFonts w:ascii="Times New Roman" w:hAnsi="Times New Roman"/>
          <w:sz w:val="24"/>
          <w:szCs w:val="24"/>
        </w:rPr>
        <w:t xml:space="preserve"> 0,25-0,5 ml/s</w:t>
      </w:r>
      <w:r w:rsidR="00EF30A7">
        <w:rPr>
          <w:rFonts w:ascii="Times New Roman" w:hAnsi="Times New Roman"/>
          <w:sz w:val="24"/>
          <w:szCs w:val="24"/>
        </w:rPr>
        <w:t>)</w:t>
      </w:r>
      <w:r w:rsidR="00EF30A7" w:rsidRPr="009528B9">
        <w:rPr>
          <w:rFonts w:ascii="Times New Roman" w:hAnsi="Times New Roman"/>
          <w:sz w:val="24"/>
          <w:szCs w:val="24"/>
        </w:rPr>
        <w:t xml:space="preserve">, kdy by měl být nemocný poučen o možnostech náhrady funkce ledvin a měla by </w:t>
      </w:r>
      <w:r w:rsidR="00EF30A7">
        <w:rPr>
          <w:rFonts w:ascii="Times New Roman" w:hAnsi="Times New Roman"/>
          <w:sz w:val="24"/>
          <w:szCs w:val="24"/>
        </w:rPr>
        <w:t>být zvolena</w:t>
      </w:r>
      <w:r w:rsidR="00EF30A7" w:rsidRPr="009528B9">
        <w:rPr>
          <w:rFonts w:ascii="Times New Roman" w:hAnsi="Times New Roman"/>
          <w:sz w:val="24"/>
          <w:szCs w:val="24"/>
        </w:rPr>
        <w:t xml:space="preserve"> nejvhodnější metod</w:t>
      </w:r>
      <w:r w:rsidR="00EF30A7">
        <w:rPr>
          <w:rFonts w:ascii="Times New Roman" w:hAnsi="Times New Roman"/>
          <w:sz w:val="24"/>
          <w:szCs w:val="24"/>
        </w:rPr>
        <w:t>a</w:t>
      </w:r>
      <w:r w:rsidR="00EF30A7" w:rsidRPr="009528B9">
        <w:rPr>
          <w:rFonts w:ascii="Times New Roman" w:hAnsi="Times New Roman"/>
          <w:sz w:val="24"/>
          <w:szCs w:val="24"/>
        </w:rPr>
        <w:t>. Volba dialyzační metody (hemodialýza nebo peritoneální</w:t>
      </w:r>
      <w:r w:rsidR="00EF30A7">
        <w:rPr>
          <w:rFonts w:ascii="Times New Roman" w:hAnsi="Times New Roman"/>
          <w:sz w:val="24"/>
          <w:szCs w:val="24"/>
        </w:rPr>
        <w:t xml:space="preserve"> </w:t>
      </w:r>
      <w:r w:rsidR="00EF30A7" w:rsidRPr="009528B9">
        <w:rPr>
          <w:rFonts w:ascii="Times New Roman" w:hAnsi="Times New Roman"/>
          <w:sz w:val="24"/>
          <w:szCs w:val="24"/>
        </w:rPr>
        <w:t>dialýza) je individuální</w:t>
      </w:r>
      <w:r w:rsidR="00EF30A7">
        <w:rPr>
          <w:rFonts w:ascii="Times New Roman" w:hAnsi="Times New Roman"/>
          <w:sz w:val="24"/>
          <w:szCs w:val="24"/>
        </w:rPr>
        <w:t>; primárně rozhodují event. přítomné limitace medicínského charakteru, ale jinak</w:t>
      </w:r>
      <w:r w:rsidR="00EF30A7" w:rsidRPr="009528B9">
        <w:rPr>
          <w:rFonts w:ascii="Times New Roman" w:hAnsi="Times New Roman"/>
          <w:sz w:val="24"/>
          <w:szCs w:val="24"/>
        </w:rPr>
        <w:t xml:space="preserve"> závisí na preferenci nemocného, jeho domácím zázemí a</w:t>
      </w:r>
      <w:r w:rsidR="00EF30A7">
        <w:rPr>
          <w:rFonts w:ascii="Times New Roman" w:hAnsi="Times New Roman"/>
          <w:sz w:val="24"/>
          <w:szCs w:val="24"/>
        </w:rPr>
        <w:t xml:space="preserve"> </w:t>
      </w:r>
      <w:r w:rsidR="00EF30A7" w:rsidRPr="009528B9">
        <w:rPr>
          <w:rFonts w:ascii="Times New Roman" w:hAnsi="Times New Roman"/>
          <w:sz w:val="24"/>
          <w:szCs w:val="24"/>
        </w:rPr>
        <w:t xml:space="preserve">možnostech příslušného střediska. V každém případě je </w:t>
      </w:r>
      <w:r w:rsidR="00EF30A7">
        <w:rPr>
          <w:rFonts w:ascii="Times New Roman" w:hAnsi="Times New Roman"/>
          <w:sz w:val="24"/>
          <w:szCs w:val="24"/>
        </w:rPr>
        <w:t xml:space="preserve">však </w:t>
      </w:r>
      <w:r w:rsidR="00EF30A7" w:rsidRPr="009528B9">
        <w:rPr>
          <w:rFonts w:ascii="Times New Roman" w:hAnsi="Times New Roman"/>
          <w:sz w:val="24"/>
          <w:szCs w:val="24"/>
        </w:rPr>
        <w:t>nutná podrobná a opakovaná</w:t>
      </w:r>
      <w:r w:rsidR="00EF30A7">
        <w:rPr>
          <w:rFonts w:ascii="Times New Roman" w:hAnsi="Times New Roman"/>
          <w:sz w:val="24"/>
          <w:szCs w:val="24"/>
        </w:rPr>
        <w:t xml:space="preserve"> </w:t>
      </w:r>
      <w:r w:rsidR="00EF30A7" w:rsidRPr="009528B9">
        <w:rPr>
          <w:rFonts w:ascii="Times New Roman" w:hAnsi="Times New Roman"/>
          <w:sz w:val="24"/>
          <w:szCs w:val="24"/>
        </w:rPr>
        <w:t>edukace nemocného o podstatě příslušné metody a nezbytných režimových opatřeních. V</w:t>
      </w:r>
      <w:r w:rsidR="00EF30A7">
        <w:rPr>
          <w:rFonts w:ascii="Times New Roman" w:hAnsi="Times New Roman"/>
          <w:sz w:val="24"/>
          <w:szCs w:val="24"/>
        </w:rPr>
        <w:t> </w:t>
      </w:r>
      <w:r w:rsidR="00EF30A7" w:rsidRPr="009528B9">
        <w:rPr>
          <w:rFonts w:ascii="Times New Roman" w:hAnsi="Times New Roman"/>
          <w:sz w:val="24"/>
          <w:szCs w:val="24"/>
        </w:rPr>
        <w:t>této</w:t>
      </w:r>
      <w:r w:rsidR="00EF30A7">
        <w:rPr>
          <w:rFonts w:ascii="Times New Roman" w:hAnsi="Times New Roman"/>
          <w:sz w:val="24"/>
          <w:szCs w:val="24"/>
        </w:rPr>
        <w:t xml:space="preserve"> </w:t>
      </w:r>
      <w:r w:rsidR="00EF30A7" w:rsidRPr="009528B9">
        <w:rPr>
          <w:rFonts w:ascii="Times New Roman" w:hAnsi="Times New Roman"/>
          <w:sz w:val="24"/>
          <w:szCs w:val="24"/>
        </w:rPr>
        <w:t xml:space="preserve">době je vhodné vyšetřit i případné </w:t>
      </w:r>
      <w:r w:rsidR="0047598F">
        <w:rPr>
          <w:rFonts w:ascii="Times New Roman" w:hAnsi="Times New Roman"/>
          <w:sz w:val="24"/>
          <w:szCs w:val="24"/>
        </w:rPr>
        <w:t>žijící</w:t>
      </w:r>
      <w:r w:rsidR="0047598F" w:rsidRPr="009528B9">
        <w:rPr>
          <w:rFonts w:ascii="Times New Roman" w:hAnsi="Times New Roman"/>
          <w:sz w:val="24"/>
          <w:szCs w:val="24"/>
        </w:rPr>
        <w:t xml:space="preserve"> </w:t>
      </w:r>
      <w:r w:rsidR="00EF30A7" w:rsidRPr="009528B9">
        <w:rPr>
          <w:rFonts w:ascii="Times New Roman" w:hAnsi="Times New Roman"/>
          <w:sz w:val="24"/>
          <w:szCs w:val="24"/>
        </w:rPr>
        <w:t>dárce ledviny.</w:t>
      </w:r>
    </w:p>
    <w:p w14:paraId="28153832" w14:textId="207E092A" w:rsidR="00EF30A7" w:rsidRPr="009528B9" w:rsidRDefault="00EF30A7" w:rsidP="009528B9">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7C64B3">
        <w:rPr>
          <w:rFonts w:ascii="Times New Roman" w:hAnsi="Times New Roman"/>
          <w:sz w:val="24"/>
          <w:szCs w:val="24"/>
        </w:rPr>
        <w:t xml:space="preserve">    </w:t>
      </w:r>
      <w:r w:rsidRPr="009528B9">
        <w:rPr>
          <w:rFonts w:ascii="Times New Roman" w:hAnsi="Times New Roman"/>
          <w:sz w:val="24"/>
          <w:szCs w:val="24"/>
        </w:rPr>
        <w:t>Příprava cévního přístupu pro hemodialyzační léčbu (arterio-venózní píštěle) bývá u</w:t>
      </w:r>
    </w:p>
    <w:p w14:paraId="618D6784" w14:textId="19A7E1B7" w:rsidR="00EF30A7" w:rsidRPr="009528B9" w:rsidRDefault="00EF30A7" w:rsidP="009528B9">
      <w:pPr>
        <w:autoSpaceDE w:val="0"/>
        <w:autoSpaceDN w:val="0"/>
        <w:adjustRightInd w:val="0"/>
        <w:spacing w:after="0" w:line="240" w:lineRule="auto"/>
        <w:rPr>
          <w:rFonts w:ascii="Times New Roman" w:hAnsi="Times New Roman"/>
          <w:sz w:val="24"/>
          <w:szCs w:val="24"/>
        </w:rPr>
      </w:pPr>
      <w:r w:rsidRPr="009528B9">
        <w:rPr>
          <w:rFonts w:ascii="Times New Roman" w:hAnsi="Times New Roman"/>
          <w:sz w:val="24"/>
          <w:szCs w:val="24"/>
        </w:rPr>
        <w:t xml:space="preserve">nemocných s diabetem často obtížná pro </w:t>
      </w:r>
      <w:r>
        <w:rPr>
          <w:rFonts w:ascii="Times New Roman" w:hAnsi="Times New Roman"/>
          <w:sz w:val="24"/>
          <w:szCs w:val="24"/>
        </w:rPr>
        <w:t xml:space="preserve">přítomnost </w:t>
      </w:r>
      <w:r w:rsidRPr="009528B9">
        <w:rPr>
          <w:rFonts w:ascii="Times New Roman" w:hAnsi="Times New Roman"/>
          <w:sz w:val="24"/>
          <w:szCs w:val="24"/>
        </w:rPr>
        <w:t>mediokalcinóz</w:t>
      </w:r>
      <w:r>
        <w:rPr>
          <w:rFonts w:ascii="Times New Roman" w:hAnsi="Times New Roman"/>
          <w:sz w:val="24"/>
          <w:szCs w:val="24"/>
        </w:rPr>
        <w:t>y</w:t>
      </w:r>
      <w:r w:rsidRPr="009528B9">
        <w:rPr>
          <w:rFonts w:ascii="Times New Roman" w:hAnsi="Times New Roman"/>
          <w:sz w:val="24"/>
          <w:szCs w:val="24"/>
        </w:rPr>
        <w:t xml:space="preserve"> a ateroskleróz</w:t>
      </w:r>
      <w:r>
        <w:rPr>
          <w:rFonts w:ascii="Times New Roman" w:hAnsi="Times New Roman"/>
          <w:sz w:val="24"/>
          <w:szCs w:val="24"/>
        </w:rPr>
        <w:t>y</w:t>
      </w:r>
      <w:r w:rsidRPr="009528B9">
        <w:rPr>
          <w:rFonts w:ascii="Times New Roman" w:hAnsi="Times New Roman"/>
          <w:sz w:val="24"/>
          <w:szCs w:val="24"/>
        </w:rPr>
        <w:t xml:space="preserve"> tepenného řečiště</w:t>
      </w:r>
      <w:r>
        <w:rPr>
          <w:rFonts w:ascii="Times New Roman" w:hAnsi="Times New Roman"/>
          <w:sz w:val="24"/>
          <w:szCs w:val="24"/>
        </w:rPr>
        <w:t>.</w:t>
      </w:r>
      <w:r w:rsidRPr="005C5535">
        <w:rPr>
          <w:rFonts w:ascii="Times New Roman" w:hAnsi="Times New Roman"/>
          <w:sz w:val="24"/>
          <w:szCs w:val="24"/>
        </w:rPr>
        <w:t xml:space="preserve"> </w:t>
      </w:r>
      <w:r>
        <w:rPr>
          <w:rFonts w:ascii="Times New Roman" w:hAnsi="Times New Roman"/>
          <w:sz w:val="24"/>
          <w:szCs w:val="24"/>
        </w:rPr>
        <w:t>N</w:t>
      </w:r>
      <w:r w:rsidRPr="009528B9">
        <w:rPr>
          <w:rFonts w:ascii="Times New Roman" w:hAnsi="Times New Roman"/>
          <w:sz w:val="24"/>
          <w:szCs w:val="24"/>
        </w:rPr>
        <w:t>ezbytné je posouzení rizika vzniku steal-syndromu a ischémie ruky (vyšetření Allenova</w:t>
      </w:r>
      <w:r>
        <w:rPr>
          <w:rFonts w:ascii="Times New Roman" w:hAnsi="Times New Roman"/>
          <w:sz w:val="24"/>
          <w:szCs w:val="24"/>
        </w:rPr>
        <w:t xml:space="preserve"> </w:t>
      </w:r>
      <w:r w:rsidRPr="009528B9">
        <w:rPr>
          <w:rFonts w:ascii="Times New Roman" w:hAnsi="Times New Roman"/>
          <w:sz w:val="24"/>
          <w:szCs w:val="24"/>
        </w:rPr>
        <w:t xml:space="preserve">testu). </w:t>
      </w:r>
      <w:r w:rsidR="00FD7310">
        <w:rPr>
          <w:rFonts w:ascii="Times New Roman" w:hAnsi="Times New Roman"/>
          <w:sz w:val="24"/>
          <w:szCs w:val="24"/>
        </w:rPr>
        <w:t>Screening</w:t>
      </w:r>
      <w:r>
        <w:rPr>
          <w:rFonts w:ascii="Times New Roman" w:hAnsi="Times New Roman"/>
          <w:sz w:val="24"/>
          <w:szCs w:val="24"/>
        </w:rPr>
        <w:t xml:space="preserve">ovou metodou na přítomnost (pokročilé) mediokalcinózy je provedení nativního </w:t>
      </w:r>
      <w:r w:rsidR="006F1B20">
        <w:rPr>
          <w:rFonts w:ascii="Times New Roman" w:hAnsi="Times New Roman"/>
          <w:sz w:val="24"/>
          <w:szCs w:val="24"/>
        </w:rPr>
        <w:t xml:space="preserve">RTG </w:t>
      </w:r>
      <w:r>
        <w:rPr>
          <w:rFonts w:ascii="Times New Roman" w:hAnsi="Times New Roman"/>
          <w:sz w:val="24"/>
          <w:szCs w:val="24"/>
        </w:rPr>
        <w:t>předloktí s průkazem kalcifikací cév. Při předpokládaném problematickém založení a-v píštěle je vhodné nejdříve provést dopplerovské mapování cév ultrazvukem.</w:t>
      </w:r>
      <w:r w:rsidR="001C3A24">
        <w:rPr>
          <w:rFonts w:ascii="Times New Roman" w:hAnsi="Times New Roman"/>
          <w:sz w:val="24"/>
          <w:szCs w:val="24"/>
        </w:rPr>
        <w:t xml:space="preserve"> </w:t>
      </w:r>
      <w:r w:rsidRPr="009528B9">
        <w:rPr>
          <w:rFonts w:ascii="Times New Roman" w:hAnsi="Times New Roman"/>
          <w:sz w:val="24"/>
          <w:szCs w:val="24"/>
        </w:rPr>
        <w:t xml:space="preserve">Rovněž doba potřebná k rozvinutí a-v píštěle </w:t>
      </w:r>
      <w:r>
        <w:rPr>
          <w:rFonts w:ascii="Times New Roman" w:hAnsi="Times New Roman"/>
          <w:sz w:val="24"/>
          <w:szCs w:val="24"/>
        </w:rPr>
        <w:t>bývá</w:t>
      </w:r>
      <w:r w:rsidRPr="009528B9">
        <w:rPr>
          <w:rFonts w:ascii="Times New Roman" w:hAnsi="Times New Roman"/>
          <w:sz w:val="24"/>
          <w:szCs w:val="24"/>
        </w:rPr>
        <w:t xml:space="preserve"> při špatném stavu cév delší než </w:t>
      </w:r>
      <w:r>
        <w:rPr>
          <w:rFonts w:ascii="Times New Roman" w:hAnsi="Times New Roman"/>
          <w:sz w:val="24"/>
          <w:szCs w:val="24"/>
        </w:rPr>
        <w:t xml:space="preserve">v jiných případech. </w:t>
      </w:r>
      <w:r w:rsidRPr="009528B9">
        <w:rPr>
          <w:rFonts w:ascii="Times New Roman" w:hAnsi="Times New Roman"/>
          <w:sz w:val="24"/>
          <w:szCs w:val="24"/>
        </w:rPr>
        <w:t xml:space="preserve">Někdy je nutné </w:t>
      </w:r>
      <w:r>
        <w:rPr>
          <w:rFonts w:ascii="Times New Roman" w:hAnsi="Times New Roman"/>
          <w:sz w:val="24"/>
          <w:szCs w:val="24"/>
        </w:rPr>
        <w:t xml:space="preserve">pro zajištění cévního přístupu </w:t>
      </w:r>
      <w:r w:rsidRPr="009528B9">
        <w:rPr>
          <w:rFonts w:ascii="Times New Roman" w:hAnsi="Times New Roman"/>
          <w:sz w:val="24"/>
          <w:szCs w:val="24"/>
        </w:rPr>
        <w:t xml:space="preserve">použít </w:t>
      </w:r>
      <w:r>
        <w:rPr>
          <w:rFonts w:ascii="Times New Roman" w:hAnsi="Times New Roman"/>
          <w:sz w:val="24"/>
          <w:szCs w:val="24"/>
        </w:rPr>
        <w:t xml:space="preserve">k přípravě a-v shuntu </w:t>
      </w:r>
      <w:r w:rsidRPr="009528B9">
        <w:rPr>
          <w:rFonts w:ascii="Times New Roman" w:hAnsi="Times New Roman"/>
          <w:sz w:val="24"/>
          <w:szCs w:val="24"/>
        </w:rPr>
        <w:t>cévní protézu</w:t>
      </w:r>
      <w:r>
        <w:rPr>
          <w:rFonts w:ascii="Times New Roman" w:hAnsi="Times New Roman"/>
          <w:sz w:val="24"/>
          <w:szCs w:val="24"/>
        </w:rPr>
        <w:t xml:space="preserve"> nebo</w:t>
      </w:r>
      <w:r w:rsidRPr="009528B9">
        <w:rPr>
          <w:rFonts w:ascii="Times New Roman" w:hAnsi="Times New Roman"/>
          <w:sz w:val="24"/>
          <w:szCs w:val="24"/>
        </w:rPr>
        <w:t xml:space="preserve"> </w:t>
      </w:r>
      <w:r>
        <w:rPr>
          <w:rFonts w:ascii="Times New Roman" w:hAnsi="Times New Roman"/>
          <w:sz w:val="24"/>
          <w:szCs w:val="24"/>
        </w:rPr>
        <w:t xml:space="preserve">zavést </w:t>
      </w:r>
      <w:r w:rsidRPr="009528B9">
        <w:rPr>
          <w:rFonts w:ascii="Times New Roman" w:hAnsi="Times New Roman"/>
          <w:sz w:val="24"/>
          <w:szCs w:val="24"/>
        </w:rPr>
        <w:t>permanentní centrální katétr</w:t>
      </w:r>
      <w:r>
        <w:rPr>
          <w:rFonts w:ascii="Times New Roman" w:hAnsi="Times New Roman"/>
          <w:sz w:val="24"/>
          <w:szCs w:val="24"/>
        </w:rPr>
        <w:t>.</w:t>
      </w:r>
    </w:p>
    <w:p w14:paraId="08C9223A" w14:textId="5B092D89" w:rsidR="00EF30A7" w:rsidRPr="00DE318F" w:rsidRDefault="00EF30A7" w:rsidP="009528B9">
      <w:pPr>
        <w:autoSpaceDE w:val="0"/>
        <w:autoSpaceDN w:val="0"/>
        <w:adjustRightInd w:val="0"/>
        <w:spacing w:after="0" w:line="240" w:lineRule="auto"/>
        <w:rPr>
          <w:rFonts w:ascii="Times New Roman" w:hAnsi="Times New Roman"/>
          <w:sz w:val="24"/>
          <w:szCs w:val="24"/>
        </w:rPr>
      </w:pPr>
      <w:r w:rsidRPr="00DE318F">
        <w:rPr>
          <w:rFonts w:ascii="Times New Roman" w:hAnsi="Times New Roman"/>
          <w:sz w:val="24"/>
          <w:szCs w:val="24"/>
        </w:rPr>
        <w:lastRenderedPageBreak/>
        <w:t xml:space="preserve">   </w:t>
      </w:r>
      <w:r w:rsidR="007C64B3">
        <w:rPr>
          <w:rFonts w:ascii="Times New Roman" w:hAnsi="Times New Roman"/>
          <w:sz w:val="24"/>
          <w:szCs w:val="24"/>
        </w:rPr>
        <w:t xml:space="preserve">    </w:t>
      </w:r>
      <w:r w:rsidRPr="00DE318F">
        <w:rPr>
          <w:rFonts w:ascii="Times New Roman" w:hAnsi="Times New Roman"/>
          <w:sz w:val="24"/>
          <w:szCs w:val="24"/>
        </w:rPr>
        <w:t xml:space="preserve">Dialyzační léčba se zahajuje individuálně, obvykle v rozvinuté fázi CKD stadia 5. </w:t>
      </w:r>
      <w:r w:rsidR="00037B68" w:rsidRPr="00C76710">
        <w:rPr>
          <w:rFonts w:ascii="Times New Roman" w:hAnsi="Times New Roman"/>
          <w:sz w:val="24"/>
          <w:szCs w:val="24"/>
        </w:rPr>
        <w:t xml:space="preserve">Především je nutné zabránit </w:t>
      </w:r>
      <w:r w:rsidR="001C3A24">
        <w:rPr>
          <w:rFonts w:ascii="Times New Roman" w:hAnsi="Times New Roman"/>
          <w:sz w:val="24"/>
          <w:szCs w:val="24"/>
        </w:rPr>
        <w:t>malnutrici</w:t>
      </w:r>
      <w:r w:rsidR="00037B68" w:rsidRPr="00C76710">
        <w:rPr>
          <w:rFonts w:ascii="Times New Roman" w:hAnsi="Times New Roman"/>
          <w:sz w:val="24"/>
          <w:szCs w:val="24"/>
        </w:rPr>
        <w:t xml:space="preserve"> v souvislosti s upravenou dietou, a to nezávisle na hodnotě eGFR. </w:t>
      </w:r>
      <w:r w:rsidR="00C76710">
        <w:rPr>
          <w:rFonts w:ascii="Times New Roman" w:hAnsi="Times New Roman"/>
          <w:sz w:val="24"/>
          <w:szCs w:val="24"/>
        </w:rPr>
        <w:t>Byly o</w:t>
      </w:r>
      <w:r w:rsidRPr="00C76710">
        <w:rPr>
          <w:rFonts w:ascii="Times New Roman" w:hAnsi="Times New Roman"/>
          <w:sz w:val="24"/>
          <w:szCs w:val="24"/>
        </w:rPr>
        <w:t>puštěny</w:t>
      </w:r>
      <w:r w:rsidRPr="00DE318F">
        <w:rPr>
          <w:rFonts w:ascii="Times New Roman" w:hAnsi="Times New Roman"/>
          <w:sz w:val="24"/>
          <w:szCs w:val="24"/>
        </w:rPr>
        <w:t xml:space="preserve"> v minulosti udávané absolutní biochemické hodnoty renální funkce (S-kreatinin, </w:t>
      </w:r>
      <w:r w:rsidR="00A512FB">
        <w:rPr>
          <w:rFonts w:ascii="Times New Roman" w:hAnsi="Times New Roman"/>
          <w:sz w:val="24"/>
          <w:szCs w:val="24"/>
        </w:rPr>
        <w:t>S</w:t>
      </w:r>
      <w:r w:rsidRPr="00DE318F">
        <w:rPr>
          <w:rFonts w:ascii="Times New Roman" w:hAnsi="Times New Roman"/>
          <w:sz w:val="24"/>
          <w:szCs w:val="24"/>
        </w:rPr>
        <w:t>-urea či GF</w:t>
      </w:r>
      <w:r w:rsidR="00AE6694">
        <w:rPr>
          <w:rFonts w:ascii="Times New Roman" w:hAnsi="Times New Roman"/>
          <w:sz w:val="24"/>
          <w:szCs w:val="24"/>
        </w:rPr>
        <w:t>R</w:t>
      </w:r>
      <w:r w:rsidRPr="00DE318F">
        <w:rPr>
          <w:rFonts w:ascii="Times New Roman" w:hAnsi="Times New Roman"/>
          <w:sz w:val="24"/>
          <w:szCs w:val="24"/>
        </w:rPr>
        <w:t xml:space="preserve"> udaná ať pomocí </w:t>
      </w:r>
      <w:r w:rsidR="00A512FB" w:rsidRPr="00DE318F">
        <w:rPr>
          <w:rFonts w:ascii="Times New Roman" w:hAnsi="Times New Roman"/>
          <w:sz w:val="24"/>
          <w:szCs w:val="24"/>
        </w:rPr>
        <w:t>clear</w:t>
      </w:r>
      <w:r w:rsidR="00A512FB">
        <w:rPr>
          <w:rFonts w:ascii="Times New Roman" w:hAnsi="Times New Roman"/>
          <w:sz w:val="24"/>
          <w:szCs w:val="24"/>
        </w:rPr>
        <w:t>a</w:t>
      </w:r>
      <w:r w:rsidR="00A512FB" w:rsidRPr="00DE318F">
        <w:rPr>
          <w:rFonts w:ascii="Times New Roman" w:hAnsi="Times New Roman"/>
          <w:sz w:val="24"/>
          <w:szCs w:val="24"/>
        </w:rPr>
        <w:t xml:space="preserve">nce </w:t>
      </w:r>
      <w:r w:rsidRPr="00DE318F">
        <w:rPr>
          <w:rFonts w:ascii="Times New Roman" w:hAnsi="Times New Roman"/>
          <w:sz w:val="24"/>
          <w:szCs w:val="24"/>
        </w:rPr>
        <w:t xml:space="preserve">kreatininu či jako odhadovaná pomocí rovnic – např. MDRD), protože </w:t>
      </w:r>
      <w:r w:rsidR="00F70EF3">
        <w:rPr>
          <w:rFonts w:ascii="Times New Roman" w:hAnsi="Times New Roman"/>
          <w:sz w:val="24"/>
          <w:szCs w:val="24"/>
        </w:rPr>
        <w:t>klinické</w:t>
      </w:r>
      <w:r w:rsidRPr="00DE318F">
        <w:rPr>
          <w:rFonts w:ascii="Times New Roman" w:hAnsi="Times New Roman"/>
          <w:sz w:val="24"/>
          <w:szCs w:val="24"/>
        </w:rPr>
        <w:t xml:space="preserve"> studie (</w:t>
      </w:r>
      <w:r w:rsidR="00F70EF3">
        <w:rPr>
          <w:rFonts w:ascii="Times New Roman" w:hAnsi="Times New Roman"/>
          <w:sz w:val="24"/>
          <w:szCs w:val="24"/>
        </w:rPr>
        <w:t xml:space="preserve">např. </w:t>
      </w:r>
      <w:r w:rsidRPr="00DE318F">
        <w:rPr>
          <w:rFonts w:ascii="Times New Roman" w:hAnsi="Times New Roman"/>
          <w:sz w:val="24"/>
          <w:szCs w:val="24"/>
        </w:rPr>
        <w:t>IDEAL) neprokázaly rozdíl mezi tzv. časným a pozdním zahájení</w:t>
      </w:r>
      <w:r w:rsidR="00F70EF3">
        <w:rPr>
          <w:rFonts w:ascii="Times New Roman" w:hAnsi="Times New Roman"/>
          <w:sz w:val="24"/>
          <w:szCs w:val="24"/>
        </w:rPr>
        <w:t>m</w:t>
      </w:r>
      <w:r w:rsidRPr="00DE318F">
        <w:rPr>
          <w:rFonts w:ascii="Times New Roman" w:hAnsi="Times New Roman"/>
          <w:sz w:val="24"/>
          <w:szCs w:val="24"/>
        </w:rPr>
        <w:t xml:space="preserve"> dialyzační léčby</w:t>
      </w:r>
      <w:r w:rsidRPr="00C76710">
        <w:rPr>
          <w:rFonts w:ascii="Times New Roman" w:hAnsi="Times New Roman"/>
          <w:sz w:val="24"/>
          <w:szCs w:val="24"/>
        </w:rPr>
        <w:t>. V principu lze uzavřít, že při hodnotách GF</w:t>
      </w:r>
      <w:r w:rsidR="000214BB">
        <w:rPr>
          <w:rFonts w:ascii="Times New Roman" w:hAnsi="Times New Roman"/>
          <w:sz w:val="24"/>
          <w:szCs w:val="24"/>
        </w:rPr>
        <w:t>R</w:t>
      </w:r>
      <w:r w:rsidRPr="00C76710">
        <w:rPr>
          <w:rFonts w:ascii="Times New Roman" w:hAnsi="Times New Roman"/>
          <w:sz w:val="24"/>
          <w:szCs w:val="24"/>
        </w:rPr>
        <w:t xml:space="preserve"> &lt; 0,15 ml/s je nutné zahájit dialyzační léčení při přítomnosti klinických uremických příznaků, při neschopnosti </w:t>
      </w:r>
      <w:r w:rsidR="00037B68" w:rsidRPr="00C76710">
        <w:rPr>
          <w:rFonts w:ascii="Times New Roman" w:hAnsi="Times New Roman"/>
          <w:sz w:val="24"/>
          <w:szCs w:val="24"/>
        </w:rPr>
        <w:t xml:space="preserve">kontrolovat hydrataci či hypertenzi </w:t>
      </w:r>
      <w:r w:rsidR="007C64B3">
        <w:rPr>
          <w:rFonts w:ascii="Times New Roman" w:hAnsi="Times New Roman"/>
          <w:sz w:val="24"/>
          <w:szCs w:val="24"/>
        </w:rPr>
        <w:t>a</w:t>
      </w:r>
      <w:r w:rsidR="00037B68" w:rsidRPr="00C76710">
        <w:rPr>
          <w:rFonts w:ascii="Times New Roman" w:hAnsi="Times New Roman"/>
          <w:sz w:val="24"/>
          <w:szCs w:val="24"/>
        </w:rPr>
        <w:t xml:space="preserve"> při zhoršování </w:t>
      </w:r>
      <w:r w:rsidRPr="00C76710">
        <w:rPr>
          <w:rFonts w:ascii="Times New Roman" w:hAnsi="Times New Roman"/>
          <w:sz w:val="24"/>
          <w:szCs w:val="24"/>
        </w:rPr>
        <w:t>nutričního stavu. Nemocný</w:t>
      </w:r>
      <w:r w:rsidRPr="00DE318F">
        <w:rPr>
          <w:rFonts w:ascii="Times New Roman" w:hAnsi="Times New Roman"/>
          <w:sz w:val="24"/>
          <w:szCs w:val="24"/>
        </w:rPr>
        <w:t xml:space="preserve"> má být současně seznámen se změnou diety a pitného režimu při zahájení léčby (přechod na dietu s vyšším podílem proteinu, cca 1-1,2 g/kg/den, omezení příjmu tekutin dle výše reziduální diurézy). Po zahájení dialýzy se rovněž obvykle zvyšuje potřeba inzul</w:t>
      </w:r>
      <w:r w:rsidR="00DE318F">
        <w:rPr>
          <w:rFonts w:ascii="Times New Roman" w:hAnsi="Times New Roman"/>
          <w:sz w:val="24"/>
          <w:szCs w:val="24"/>
        </w:rPr>
        <w:t>i</w:t>
      </w:r>
      <w:r w:rsidRPr="00DE318F">
        <w:rPr>
          <w:rFonts w:ascii="Times New Roman" w:hAnsi="Times New Roman"/>
          <w:sz w:val="24"/>
          <w:szCs w:val="24"/>
        </w:rPr>
        <w:t>nu při zlepšeném příjmu potravy.</w:t>
      </w:r>
    </w:p>
    <w:p w14:paraId="2732B46F" w14:textId="77777777" w:rsidR="00EF30A7" w:rsidRPr="009528B9" w:rsidRDefault="00EF30A7" w:rsidP="009528B9">
      <w:pPr>
        <w:autoSpaceDE w:val="0"/>
        <w:autoSpaceDN w:val="0"/>
        <w:adjustRightInd w:val="0"/>
        <w:spacing w:after="0" w:line="240" w:lineRule="auto"/>
        <w:rPr>
          <w:rFonts w:ascii="Times New Roman" w:hAnsi="Times New Roman"/>
          <w:sz w:val="24"/>
          <w:szCs w:val="24"/>
        </w:rPr>
      </w:pPr>
    </w:p>
    <w:p w14:paraId="5F40C3FD" w14:textId="77777777" w:rsidR="00EF30A7" w:rsidRPr="009528B9" w:rsidRDefault="00EF30A7" w:rsidP="009528B9">
      <w:pPr>
        <w:autoSpaceDE w:val="0"/>
        <w:autoSpaceDN w:val="0"/>
        <w:adjustRightInd w:val="0"/>
        <w:spacing w:after="0" w:line="240" w:lineRule="auto"/>
        <w:rPr>
          <w:rFonts w:ascii="Times New Roman" w:hAnsi="Times New Roman"/>
          <w:i/>
          <w:iCs/>
          <w:sz w:val="24"/>
          <w:szCs w:val="24"/>
        </w:rPr>
      </w:pPr>
      <w:r w:rsidRPr="009528B9">
        <w:rPr>
          <w:rFonts w:ascii="Times New Roman" w:hAnsi="Times New Roman"/>
          <w:i/>
          <w:iCs/>
          <w:sz w:val="24"/>
          <w:szCs w:val="24"/>
        </w:rPr>
        <w:t>Zvláštnosti dialyzační léčby u nemocných s diabetem</w:t>
      </w:r>
    </w:p>
    <w:p w14:paraId="52ABAD8E" w14:textId="0A24BA50" w:rsidR="00EF30A7" w:rsidRPr="009528B9" w:rsidRDefault="00EF30A7" w:rsidP="009528B9">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7C64B3">
        <w:rPr>
          <w:rFonts w:ascii="Times New Roman" w:hAnsi="Times New Roman"/>
          <w:sz w:val="24"/>
          <w:szCs w:val="24"/>
        </w:rPr>
        <w:t xml:space="preserve">    </w:t>
      </w:r>
      <w:r w:rsidRPr="009528B9">
        <w:rPr>
          <w:rFonts w:ascii="Times New Roman" w:hAnsi="Times New Roman"/>
          <w:sz w:val="24"/>
          <w:szCs w:val="24"/>
        </w:rPr>
        <w:t>Diabetičtí nemocní obvykle tolerují dialyzační léčbu hůře než nemocní s jinými příčinami</w:t>
      </w:r>
    </w:p>
    <w:p w14:paraId="1F2E08F7" w14:textId="77777777" w:rsidR="00EF30A7" w:rsidRPr="009528B9" w:rsidRDefault="00EF30A7" w:rsidP="009528B9">
      <w:pPr>
        <w:autoSpaceDE w:val="0"/>
        <w:autoSpaceDN w:val="0"/>
        <w:adjustRightInd w:val="0"/>
        <w:spacing w:after="0" w:line="240" w:lineRule="auto"/>
        <w:rPr>
          <w:rFonts w:ascii="Times New Roman" w:hAnsi="Times New Roman"/>
          <w:sz w:val="24"/>
          <w:szCs w:val="24"/>
        </w:rPr>
      </w:pPr>
      <w:r w:rsidRPr="009528B9">
        <w:rPr>
          <w:rFonts w:ascii="Times New Roman" w:hAnsi="Times New Roman"/>
          <w:sz w:val="24"/>
          <w:szCs w:val="24"/>
        </w:rPr>
        <w:t>chronického selhání ledvin. Jejich léčba je provázena vyšším počtem komplikací a zatížena</w:t>
      </w:r>
    </w:p>
    <w:p w14:paraId="441AA02E" w14:textId="7FC6FDA9" w:rsidR="00EF30A7" w:rsidRPr="009528B9" w:rsidRDefault="00EF30A7" w:rsidP="009528B9">
      <w:pPr>
        <w:autoSpaceDE w:val="0"/>
        <w:autoSpaceDN w:val="0"/>
        <w:adjustRightInd w:val="0"/>
        <w:spacing w:after="0" w:line="240" w:lineRule="auto"/>
        <w:rPr>
          <w:rFonts w:ascii="Times New Roman" w:hAnsi="Times New Roman"/>
          <w:sz w:val="24"/>
          <w:szCs w:val="24"/>
        </w:rPr>
      </w:pPr>
      <w:r w:rsidRPr="009528B9">
        <w:rPr>
          <w:rFonts w:ascii="Times New Roman" w:hAnsi="Times New Roman"/>
          <w:sz w:val="24"/>
          <w:szCs w:val="24"/>
        </w:rPr>
        <w:t>vyšší mortalitou. Jde o důsledek současného výskytu dalších sekundárních komplikací, které</w:t>
      </w:r>
      <w:r w:rsidR="00F70EF3">
        <w:rPr>
          <w:rFonts w:ascii="Times New Roman" w:hAnsi="Times New Roman"/>
          <w:sz w:val="24"/>
          <w:szCs w:val="24"/>
        </w:rPr>
        <w:t xml:space="preserve"> </w:t>
      </w:r>
      <w:r w:rsidRPr="009528B9">
        <w:rPr>
          <w:rFonts w:ascii="Times New Roman" w:hAnsi="Times New Roman"/>
          <w:sz w:val="24"/>
          <w:szCs w:val="24"/>
        </w:rPr>
        <w:t>ve fázi chronického selhání ledvin rychle progredují.</w:t>
      </w:r>
      <w:r>
        <w:rPr>
          <w:rFonts w:ascii="Times New Roman" w:hAnsi="Times New Roman"/>
          <w:sz w:val="24"/>
          <w:szCs w:val="24"/>
        </w:rPr>
        <w:t xml:space="preserve"> Rychlý rozvoj komplikací je do značné míry přisuzován mj. i akumulaci pokročilých produktů glykace (AGE</w:t>
      </w:r>
      <w:r w:rsidR="001C3A24">
        <w:rPr>
          <w:rFonts w:ascii="Times New Roman" w:hAnsi="Times New Roman"/>
          <w:sz w:val="24"/>
          <w:szCs w:val="24"/>
        </w:rPr>
        <w:t xml:space="preserve">, </w:t>
      </w:r>
      <w:r w:rsidR="001C3A24" w:rsidRPr="001C3A24">
        <w:rPr>
          <w:rFonts w:ascii="Times New Roman" w:hAnsi="Times New Roman"/>
          <w:sz w:val="24"/>
          <w:szCs w:val="24"/>
        </w:rPr>
        <w:t>advance glycation end-products</w:t>
      </w:r>
      <w:r w:rsidRPr="001C3A24">
        <w:rPr>
          <w:rFonts w:ascii="Times New Roman" w:hAnsi="Times New Roman"/>
          <w:sz w:val="24"/>
          <w:szCs w:val="24"/>
        </w:rPr>
        <w:t xml:space="preserve">) </w:t>
      </w:r>
      <w:r>
        <w:rPr>
          <w:rFonts w:ascii="Times New Roman" w:hAnsi="Times New Roman"/>
          <w:sz w:val="24"/>
          <w:szCs w:val="24"/>
        </w:rPr>
        <w:t>při selhání ledvin, které jsou dialyzačními metodami odstraňovány jen v omezené míře.</w:t>
      </w:r>
    </w:p>
    <w:p w14:paraId="4C7FE43E" w14:textId="3E0C44DD" w:rsidR="00EF30A7" w:rsidRPr="009528B9" w:rsidRDefault="007C64B3" w:rsidP="009528B9">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EF30A7">
        <w:rPr>
          <w:rFonts w:ascii="Times New Roman" w:hAnsi="Times New Roman"/>
          <w:sz w:val="24"/>
          <w:szCs w:val="24"/>
        </w:rPr>
        <w:t xml:space="preserve">   </w:t>
      </w:r>
      <w:r w:rsidR="00EF30A7" w:rsidRPr="009528B9">
        <w:rPr>
          <w:rFonts w:ascii="Times New Roman" w:hAnsi="Times New Roman"/>
          <w:sz w:val="24"/>
          <w:szCs w:val="24"/>
        </w:rPr>
        <w:t xml:space="preserve">Hlavní příčiny mortality představují </w:t>
      </w:r>
      <w:r w:rsidR="00EF30A7" w:rsidRPr="00BC054D">
        <w:rPr>
          <w:rFonts w:ascii="Times New Roman" w:hAnsi="Times New Roman"/>
          <w:b/>
          <w:sz w:val="24"/>
          <w:szCs w:val="24"/>
        </w:rPr>
        <w:t>vaskulární příhody</w:t>
      </w:r>
      <w:r w:rsidR="00EF30A7">
        <w:rPr>
          <w:rFonts w:ascii="Times New Roman" w:hAnsi="Times New Roman"/>
          <w:sz w:val="24"/>
          <w:szCs w:val="24"/>
        </w:rPr>
        <w:t xml:space="preserve"> a </w:t>
      </w:r>
      <w:r w:rsidR="00EF30A7" w:rsidRPr="00BC054D">
        <w:rPr>
          <w:rFonts w:ascii="Times New Roman" w:hAnsi="Times New Roman"/>
          <w:b/>
          <w:sz w:val="24"/>
          <w:szCs w:val="24"/>
        </w:rPr>
        <w:t>infekce</w:t>
      </w:r>
      <w:r w:rsidR="00EF30A7">
        <w:rPr>
          <w:rFonts w:ascii="Times New Roman" w:hAnsi="Times New Roman"/>
          <w:sz w:val="24"/>
          <w:szCs w:val="24"/>
        </w:rPr>
        <w:t>. Značný podíl mezi úmrtími z kardiovaskulárních příčin mají případy náhlé smrti, u nichž byl v nedávné rozsáhlé studii hemodialyzovaných nemocných s diabetem 2. typu prokázán významný vztah k nedostatečné dlouhodobé kontrole úrovně glykémie</w:t>
      </w:r>
      <w:r w:rsidR="00EF30A7" w:rsidRPr="009528B9">
        <w:rPr>
          <w:rFonts w:ascii="Times New Roman" w:hAnsi="Times New Roman"/>
          <w:sz w:val="24"/>
          <w:szCs w:val="24"/>
        </w:rPr>
        <w:t xml:space="preserve">. </w:t>
      </w:r>
      <w:r w:rsidR="00EF30A7">
        <w:rPr>
          <w:rFonts w:ascii="Times New Roman" w:hAnsi="Times New Roman"/>
          <w:sz w:val="24"/>
          <w:szCs w:val="24"/>
        </w:rPr>
        <w:t>Vlastní p</w:t>
      </w:r>
      <w:r w:rsidR="00EF30A7" w:rsidRPr="009528B9">
        <w:rPr>
          <w:rFonts w:ascii="Times New Roman" w:hAnsi="Times New Roman"/>
          <w:sz w:val="24"/>
          <w:szCs w:val="24"/>
        </w:rPr>
        <w:t>růběh hemodialýz komplikuje zejména špatná</w:t>
      </w:r>
      <w:r w:rsidR="00EF30A7">
        <w:rPr>
          <w:rFonts w:ascii="Times New Roman" w:hAnsi="Times New Roman"/>
          <w:sz w:val="24"/>
          <w:szCs w:val="24"/>
        </w:rPr>
        <w:t xml:space="preserve"> </w:t>
      </w:r>
      <w:r w:rsidR="00EF30A7" w:rsidRPr="009528B9">
        <w:rPr>
          <w:rFonts w:ascii="Times New Roman" w:hAnsi="Times New Roman"/>
          <w:sz w:val="24"/>
          <w:szCs w:val="24"/>
        </w:rPr>
        <w:t xml:space="preserve">tolerance ultrafiltrace při autonomní neuropatii s </w:t>
      </w:r>
      <w:r w:rsidR="00EF30A7">
        <w:rPr>
          <w:rFonts w:ascii="Times New Roman" w:hAnsi="Times New Roman"/>
          <w:sz w:val="24"/>
          <w:szCs w:val="24"/>
        </w:rPr>
        <w:t>rizikem náhlého rozvoje</w:t>
      </w:r>
      <w:r w:rsidR="00EF30A7" w:rsidRPr="009528B9">
        <w:rPr>
          <w:rFonts w:ascii="Times New Roman" w:hAnsi="Times New Roman"/>
          <w:sz w:val="24"/>
          <w:szCs w:val="24"/>
        </w:rPr>
        <w:t xml:space="preserve"> hypotenze. </w:t>
      </w:r>
      <w:r w:rsidR="00EF30A7">
        <w:rPr>
          <w:rFonts w:ascii="Times New Roman" w:hAnsi="Times New Roman"/>
          <w:sz w:val="24"/>
          <w:szCs w:val="24"/>
        </w:rPr>
        <w:t>Častější než u nemocných bez diabetu jsou i větší mezidialyzační hmotnostní přírůstky při vyšší retenci tekutin mj. v důsledku žízně při hyperglykémii. Výsledkem metabolické dekompenzace diabetu s hyperglykémií, případně i ketoacidózou je i vyšší riziko hyperkalémie. Peritoneální dialýza</w:t>
      </w:r>
      <w:r w:rsidR="00EF30A7" w:rsidRPr="009528B9">
        <w:rPr>
          <w:rFonts w:ascii="Times New Roman" w:hAnsi="Times New Roman"/>
          <w:sz w:val="24"/>
          <w:szCs w:val="24"/>
        </w:rPr>
        <w:t xml:space="preserve"> je </w:t>
      </w:r>
      <w:r w:rsidR="00EF30A7">
        <w:rPr>
          <w:rFonts w:ascii="Times New Roman" w:hAnsi="Times New Roman"/>
          <w:sz w:val="24"/>
          <w:szCs w:val="24"/>
        </w:rPr>
        <w:t xml:space="preserve">obdobně jako u nemocných bez diabetu </w:t>
      </w:r>
      <w:r w:rsidR="00EF30A7" w:rsidRPr="009528B9">
        <w:rPr>
          <w:rFonts w:ascii="Times New Roman" w:hAnsi="Times New Roman"/>
          <w:sz w:val="24"/>
          <w:szCs w:val="24"/>
        </w:rPr>
        <w:t xml:space="preserve">zatížena </w:t>
      </w:r>
      <w:r w:rsidR="00746F60">
        <w:rPr>
          <w:rFonts w:ascii="Times New Roman" w:hAnsi="Times New Roman"/>
          <w:sz w:val="24"/>
          <w:szCs w:val="24"/>
        </w:rPr>
        <w:t xml:space="preserve">určitým </w:t>
      </w:r>
      <w:r w:rsidR="00EF30A7">
        <w:rPr>
          <w:rFonts w:ascii="Times New Roman" w:hAnsi="Times New Roman"/>
          <w:sz w:val="24"/>
          <w:szCs w:val="24"/>
        </w:rPr>
        <w:t xml:space="preserve">rizikem </w:t>
      </w:r>
      <w:r w:rsidR="00EF30A7" w:rsidRPr="009528B9">
        <w:rPr>
          <w:rFonts w:ascii="Times New Roman" w:hAnsi="Times New Roman"/>
          <w:sz w:val="24"/>
          <w:szCs w:val="24"/>
        </w:rPr>
        <w:t>peritonitid</w:t>
      </w:r>
      <w:r w:rsidR="00EF30A7">
        <w:rPr>
          <w:rFonts w:ascii="Times New Roman" w:hAnsi="Times New Roman"/>
          <w:sz w:val="24"/>
          <w:szCs w:val="24"/>
        </w:rPr>
        <w:t xml:space="preserve">, poklesu účinnosti </w:t>
      </w:r>
      <w:r w:rsidR="00746F60">
        <w:rPr>
          <w:rFonts w:ascii="Times New Roman" w:hAnsi="Times New Roman"/>
          <w:sz w:val="24"/>
          <w:szCs w:val="24"/>
        </w:rPr>
        <w:t xml:space="preserve">metody </w:t>
      </w:r>
      <w:r w:rsidR="00EF30A7">
        <w:rPr>
          <w:rFonts w:ascii="Times New Roman" w:hAnsi="Times New Roman"/>
          <w:sz w:val="24"/>
          <w:szCs w:val="24"/>
        </w:rPr>
        <w:t>při změnách funkce a morfologie peritone</w:t>
      </w:r>
      <w:r w:rsidR="00746F60">
        <w:rPr>
          <w:rFonts w:ascii="Times New Roman" w:hAnsi="Times New Roman"/>
          <w:sz w:val="24"/>
          <w:szCs w:val="24"/>
        </w:rPr>
        <w:t>a.</w:t>
      </w:r>
      <w:r w:rsidR="00EF30A7" w:rsidRPr="009528B9">
        <w:rPr>
          <w:rFonts w:ascii="Times New Roman" w:hAnsi="Times New Roman"/>
          <w:sz w:val="24"/>
          <w:szCs w:val="24"/>
        </w:rPr>
        <w:t xml:space="preserve"> Ztráty proteinů</w:t>
      </w:r>
      <w:r w:rsidR="00EF30A7">
        <w:rPr>
          <w:rFonts w:ascii="Times New Roman" w:hAnsi="Times New Roman"/>
          <w:sz w:val="24"/>
          <w:szCs w:val="24"/>
        </w:rPr>
        <w:t xml:space="preserve"> </w:t>
      </w:r>
      <w:r w:rsidR="00EF30A7" w:rsidRPr="009528B9">
        <w:rPr>
          <w:rFonts w:ascii="Times New Roman" w:hAnsi="Times New Roman"/>
          <w:sz w:val="24"/>
          <w:szCs w:val="24"/>
        </w:rPr>
        <w:t xml:space="preserve">a naopak resorpce glukózy z </w:t>
      </w:r>
      <w:r w:rsidR="00EF30A7">
        <w:rPr>
          <w:rFonts w:ascii="Times New Roman" w:hAnsi="Times New Roman"/>
          <w:sz w:val="24"/>
          <w:szCs w:val="24"/>
        </w:rPr>
        <w:t>peritoneálního</w:t>
      </w:r>
      <w:r w:rsidR="00EF30A7" w:rsidRPr="009528B9">
        <w:rPr>
          <w:rFonts w:ascii="Times New Roman" w:hAnsi="Times New Roman"/>
          <w:sz w:val="24"/>
          <w:szCs w:val="24"/>
        </w:rPr>
        <w:t xml:space="preserve"> roztoku zhoršují nutriční stav a </w:t>
      </w:r>
      <w:r w:rsidR="00EF30A7">
        <w:rPr>
          <w:rFonts w:ascii="Times New Roman" w:hAnsi="Times New Roman"/>
          <w:sz w:val="24"/>
          <w:szCs w:val="24"/>
        </w:rPr>
        <w:t xml:space="preserve">glukózo-lipidový </w:t>
      </w:r>
      <w:r w:rsidR="00EF30A7" w:rsidRPr="009528B9">
        <w:rPr>
          <w:rFonts w:ascii="Times New Roman" w:hAnsi="Times New Roman"/>
          <w:sz w:val="24"/>
          <w:szCs w:val="24"/>
        </w:rPr>
        <w:t xml:space="preserve">metabolismus nemocných. </w:t>
      </w:r>
      <w:r w:rsidR="00EF30A7">
        <w:rPr>
          <w:rFonts w:ascii="Times New Roman" w:hAnsi="Times New Roman"/>
          <w:sz w:val="24"/>
          <w:szCs w:val="24"/>
        </w:rPr>
        <w:t xml:space="preserve">Při dialýze </w:t>
      </w:r>
      <w:r w:rsidR="00EF30A7" w:rsidRPr="009528B9">
        <w:rPr>
          <w:rFonts w:ascii="Times New Roman" w:hAnsi="Times New Roman"/>
          <w:sz w:val="24"/>
          <w:szCs w:val="24"/>
        </w:rPr>
        <w:t xml:space="preserve">je </w:t>
      </w:r>
      <w:r w:rsidR="00EF30A7">
        <w:rPr>
          <w:rFonts w:ascii="Times New Roman" w:hAnsi="Times New Roman"/>
          <w:sz w:val="24"/>
          <w:szCs w:val="24"/>
        </w:rPr>
        <w:t xml:space="preserve">častý </w:t>
      </w:r>
      <w:r w:rsidR="00EF30A7" w:rsidRPr="009528B9">
        <w:rPr>
          <w:rFonts w:ascii="Times New Roman" w:hAnsi="Times New Roman"/>
          <w:sz w:val="24"/>
          <w:szCs w:val="24"/>
        </w:rPr>
        <w:t>vznik komplikací typu diabetické nohy jako důsledek ischemické choroby</w:t>
      </w:r>
      <w:r w:rsidR="00EF30A7">
        <w:rPr>
          <w:rFonts w:ascii="Times New Roman" w:hAnsi="Times New Roman"/>
          <w:sz w:val="24"/>
          <w:szCs w:val="24"/>
        </w:rPr>
        <w:t xml:space="preserve"> </w:t>
      </w:r>
      <w:r w:rsidR="00EF30A7" w:rsidRPr="009528B9">
        <w:rPr>
          <w:rFonts w:ascii="Times New Roman" w:hAnsi="Times New Roman"/>
          <w:sz w:val="24"/>
          <w:szCs w:val="24"/>
        </w:rPr>
        <w:t xml:space="preserve">dolních končetin, neuropatie a infekce. </w:t>
      </w:r>
      <w:r w:rsidR="00EF30A7" w:rsidRPr="00C76710">
        <w:rPr>
          <w:rFonts w:ascii="Times New Roman" w:hAnsi="Times New Roman"/>
          <w:sz w:val="24"/>
          <w:szCs w:val="24"/>
        </w:rPr>
        <w:t>U části nemocných dochází k progresi diabetické retinopatie s</w:t>
      </w:r>
      <w:r w:rsidR="00037B68" w:rsidRPr="00C76710">
        <w:rPr>
          <w:rFonts w:ascii="Times New Roman" w:hAnsi="Times New Roman"/>
          <w:sz w:val="24"/>
          <w:szCs w:val="24"/>
        </w:rPr>
        <w:t> </w:t>
      </w:r>
      <w:r w:rsidR="00EF30A7" w:rsidRPr="00C76710">
        <w:rPr>
          <w:rFonts w:ascii="Times New Roman" w:hAnsi="Times New Roman"/>
          <w:sz w:val="24"/>
          <w:szCs w:val="24"/>
        </w:rPr>
        <w:t>rizikem</w:t>
      </w:r>
      <w:r w:rsidR="00037B68" w:rsidRPr="00C76710">
        <w:rPr>
          <w:rFonts w:ascii="Times New Roman" w:hAnsi="Times New Roman"/>
          <w:sz w:val="24"/>
          <w:szCs w:val="24"/>
        </w:rPr>
        <w:t xml:space="preserve"> sekundárních komplikací jako nitroočního krvácení, </w:t>
      </w:r>
      <w:r w:rsidR="004B6698" w:rsidRPr="00C76710">
        <w:rPr>
          <w:rFonts w:ascii="Times New Roman" w:hAnsi="Times New Roman"/>
          <w:sz w:val="24"/>
          <w:szCs w:val="24"/>
        </w:rPr>
        <w:t xml:space="preserve">glaukomu či </w:t>
      </w:r>
      <w:r w:rsidR="00037B68" w:rsidRPr="00C76710">
        <w:rPr>
          <w:rFonts w:ascii="Times New Roman" w:hAnsi="Times New Roman"/>
          <w:sz w:val="24"/>
          <w:szCs w:val="24"/>
        </w:rPr>
        <w:t>odchlípení sítnice</w:t>
      </w:r>
      <w:r w:rsidR="004B6698" w:rsidRPr="00C76710">
        <w:rPr>
          <w:rFonts w:ascii="Times New Roman" w:hAnsi="Times New Roman"/>
          <w:sz w:val="24"/>
          <w:szCs w:val="24"/>
        </w:rPr>
        <w:t>, jež mohou vést k náhlé ztrátě zraku.</w:t>
      </w:r>
      <w:r w:rsidR="004B6698">
        <w:rPr>
          <w:rFonts w:ascii="Times New Roman" w:hAnsi="Times New Roman"/>
          <w:sz w:val="24"/>
          <w:szCs w:val="24"/>
        </w:rPr>
        <w:t xml:space="preserve"> </w:t>
      </w:r>
    </w:p>
    <w:p w14:paraId="61640F10" w14:textId="77BA95CB" w:rsidR="00EF30A7" w:rsidRPr="00357E83" w:rsidRDefault="007C64B3" w:rsidP="00C94990">
      <w:pPr>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 xml:space="preserve">    </w:t>
      </w:r>
      <w:r w:rsidR="00EF30A7">
        <w:rPr>
          <w:rFonts w:ascii="Times New Roman" w:hAnsi="Times New Roman"/>
          <w:b/>
          <w:sz w:val="24"/>
          <w:szCs w:val="24"/>
        </w:rPr>
        <w:t xml:space="preserve">   </w:t>
      </w:r>
      <w:r w:rsidR="00EF30A7" w:rsidRPr="000D5CCC">
        <w:rPr>
          <w:rFonts w:ascii="Times New Roman" w:hAnsi="Times New Roman"/>
          <w:b/>
          <w:sz w:val="24"/>
          <w:szCs w:val="24"/>
        </w:rPr>
        <w:t>Postupy při dialyzační léčbě se u diabetických pacientů zásadně neliší od léčby nemocných bez diabetu.</w:t>
      </w:r>
      <w:r w:rsidR="00EF30A7" w:rsidRPr="00357E83">
        <w:rPr>
          <w:rFonts w:ascii="Times New Roman" w:hAnsi="Times New Roman"/>
          <w:b/>
          <w:sz w:val="24"/>
          <w:szCs w:val="24"/>
        </w:rPr>
        <w:t xml:space="preserve"> </w:t>
      </w:r>
      <w:r w:rsidR="000D5CCC" w:rsidRPr="00357E83">
        <w:rPr>
          <w:rFonts w:ascii="Times New Roman" w:hAnsi="Times New Roman"/>
          <w:b/>
          <w:sz w:val="24"/>
          <w:szCs w:val="24"/>
        </w:rPr>
        <w:t xml:space="preserve">Hemodialýza a peritoneální dialýza </w:t>
      </w:r>
      <w:r w:rsidR="00EF30A7" w:rsidRPr="000D5CCC">
        <w:rPr>
          <w:rFonts w:ascii="Times New Roman" w:hAnsi="Times New Roman"/>
          <w:b/>
          <w:sz w:val="24"/>
          <w:szCs w:val="24"/>
        </w:rPr>
        <w:t xml:space="preserve">vykazují </w:t>
      </w:r>
      <w:r w:rsidR="000D5CCC" w:rsidRPr="000D5CCC">
        <w:rPr>
          <w:rFonts w:ascii="Times New Roman" w:hAnsi="Times New Roman"/>
          <w:b/>
          <w:sz w:val="24"/>
          <w:szCs w:val="24"/>
        </w:rPr>
        <w:t xml:space="preserve">také </w:t>
      </w:r>
      <w:r w:rsidR="00EF30A7" w:rsidRPr="000D5CCC">
        <w:rPr>
          <w:rFonts w:ascii="Times New Roman" w:hAnsi="Times New Roman"/>
          <w:b/>
          <w:sz w:val="24"/>
          <w:szCs w:val="24"/>
        </w:rPr>
        <w:t>u diabetických pacientů srovnatelné výsledky</w:t>
      </w:r>
      <w:r w:rsidR="00EF30A7" w:rsidRPr="00357E83">
        <w:rPr>
          <w:rFonts w:ascii="Times New Roman" w:hAnsi="Times New Roman"/>
          <w:b/>
          <w:sz w:val="24"/>
          <w:szCs w:val="24"/>
        </w:rPr>
        <w:t xml:space="preserve">.  </w:t>
      </w:r>
    </w:p>
    <w:p w14:paraId="56A2D245" w14:textId="2BA82F1E" w:rsidR="00EF30A7" w:rsidRDefault="007C64B3" w:rsidP="005A383D">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EF30A7">
        <w:rPr>
          <w:rFonts w:ascii="Times New Roman" w:hAnsi="Times New Roman"/>
          <w:sz w:val="24"/>
          <w:szCs w:val="24"/>
        </w:rPr>
        <w:t xml:space="preserve">   Na rozdíl od minulosti se dnes také méně zdůrazňuje problematika heparinizace v průběhu hemodialýzy zejména ve vztahu k rizikovým formám proliferativní retinopatie častým u nemocných se selháním ledvin. Nebezpečí nitroočního krvácení by mělo být do značné míry eliminováno důslednou preventivní oftalmologickou péčí, zejména včasnou laserovou fotokoagulací. Určitým rozdílem oproti ostatním skupinám dialýzovaných pacientů je u diabetických nemocných výskyt </w:t>
      </w:r>
      <w:r w:rsidR="00EF30A7" w:rsidRPr="009528B9">
        <w:rPr>
          <w:rFonts w:ascii="Times New Roman" w:hAnsi="Times New Roman"/>
          <w:sz w:val="24"/>
          <w:szCs w:val="24"/>
        </w:rPr>
        <w:t>adynamick</w:t>
      </w:r>
      <w:r w:rsidR="00EF30A7">
        <w:rPr>
          <w:rFonts w:ascii="Times New Roman" w:hAnsi="Times New Roman"/>
          <w:sz w:val="24"/>
          <w:szCs w:val="24"/>
        </w:rPr>
        <w:t>é</w:t>
      </w:r>
      <w:r w:rsidR="00EF30A7" w:rsidRPr="009528B9">
        <w:rPr>
          <w:rFonts w:ascii="Times New Roman" w:hAnsi="Times New Roman"/>
          <w:sz w:val="24"/>
          <w:szCs w:val="24"/>
        </w:rPr>
        <w:t xml:space="preserve"> kostní léze</w:t>
      </w:r>
      <w:r w:rsidR="00EF30A7">
        <w:rPr>
          <w:rFonts w:ascii="Times New Roman" w:hAnsi="Times New Roman"/>
          <w:sz w:val="24"/>
          <w:szCs w:val="24"/>
        </w:rPr>
        <w:t xml:space="preserve"> jako převažující formy renální osteopatie. Je proto třeba se vyvarovat příliš agresivní prevence a léčby sekundární hyperparathyreózy, kdy vzniká riziko </w:t>
      </w:r>
      <w:r w:rsidR="00EF30A7" w:rsidRPr="009528B9">
        <w:rPr>
          <w:rFonts w:ascii="Times New Roman" w:hAnsi="Times New Roman"/>
          <w:sz w:val="24"/>
          <w:szCs w:val="24"/>
        </w:rPr>
        <w:t>zablokování kostního</w:t>
      </w:r>
      <w:r w:rsidR="00DB3A71">
        <w:rPr>
          <w:rFonts w:ascii="Times New Roman" w:hAnsi="Times New Roman"/>
          <w:sz w:val="24"/>
          <w:szCs w:val="24"/>
        </w:rPr>
        <w:t xml:space="preserve"> obratu. Korekce renální ané</w:t>
      </w:r>
      <w:r w:rsidR="00EF30A7">
        <w:rPr>
          <w:rFonts w:ascii="Times New Roman" w:hAnsi="Times New Roman"/>
          <w:sz w:val="24"/>
          <w:szCs w:val="24"/>
        </w:rPr>
        <w:t>mie u dialyzovaných diabetických pacientů často vyžaduje vyšší intenzitu léčby ESA</w:t>
      </w:r>
      <w:r w:rsidR="00DB3A71">
        <w:rPr>
          <w:rFonts w:ascii="Times New Roman" w:hAnsi="Times New Roman"/>
          <w:sz w:val="24"/>
          <w:szCs w:val="24"/>
        </w:rPr>
        <w:t>,</w:t>
      </w:r>
      <w:r w:rsidR="00EF30A7">
        <w:rPr>
          <w:rFonts w:ascii="Times New Roman" w:hAnsi="Times New Roman"/>
          <w:sz w:val="24"/>
          <w:szCs w:val="24"/>
        </w:rPr>
        <w:t xml:space="preserve"> než je tomu u jiných nemocných.</w:t>
      </w:r>
    </w:p>
    <w:p w14:paraId="3F698BC4" w14:textId="77777777" w:rsidR="00EF30A7" w:rsidRPr="009528B9" w:rsidRDefault="00EF30A7" w:rsidP="009528B9">
      <w:pPr>
        <w:autoSpaceDE w:val="0"/>
        <w:autoSpaceDN w:val="0"/>
        <w:adjustRightInd w:val="0"/>
        <w:spacing w:after="0" w:line="240" w:lineRule="auto"/>
        <w:rPr>
          <w:rFonts w:ascii="Times New Roman" w:hAnsi="Times New Roman"/>
          <w:sz w:val="24"/>
          <w:szCs w:val="24"/>
        </w:rPr>
      </w:pPr>
    </w:p>
    <w:p w14:paraId="4F23AADB" w14:textId="115F9609" w:rsidR="00EF30A7" w:rsidRPr="00DC59CC" w:rsidRDefault="00EF30A7" w:rsidP="00DB3A71">
      <w:pPr>
        <w:pStyle w:val="Odstavecseseznamem"/>
        <w:numPr>
          <w:ilvl w:val="0"/>
          <w:numId w:val="11"/>
        </w:numPr>
        <w:autoSpaceDE w:val="0"/>
        <w:autoSpaceDN w:val="0"/>
        <w:adjustRightInd w:val="0"/>
        <w:spacing w:after="0" w:line="240" w:lineRule="auto"/>
        <w:ind w:left="709" w:hanging="349"/>
        <w:rPr>
          <w:rFonts w:ascii="Times New Roman" w:hAnsi="Times New Roman"/>
          <w:b/>
          <w:bCs/>
          <w:sz w:val="24"/>
          <w:szCs w:val="24"/>
        </w:rPr>
      </w:pPr>
      <w:r w:rsidRPr="00DC59CC">
        <w:rPr>
          <w:rFonts w:ascii="Times New Roman" w:hAnsi="Times New Roman"/>
          <w:b/>
          <w:bCs/>
          <w:sz w:val="24"/>
          <w:szCs w:val="24"/>
        </w:rPr>
        <w:t>Prognóza a prevence</w:t>
      </w:r>
    </w:p>
    <w:p w14:paraId="265E666E" w14:textId="6E2462D2" w:rsidR="00EF30A7" w:rsidRDefault="00EF30A7" w:rsidP="009528B9">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DB3A71">
        <w:rPr>
          <w:rFonts w:ascii="Times New Roman" w:hAnsi="Times New Roman"/>
          <w:sz w:val="24"/>
          <w:szCs w:val="24"/>
        </w:rPr>
        <w:t xml:space="preserve">    </w:t>
      </w:r>
      <w:r w:rsidRPr="009528B9">
        <w:rPr>
          <w:rFonts w:ascii="Times New Roman" w:hAnsi="Times New Roman"/>
          <w:sz w:val="24"/>
          <w:szCs w:val="24"/>
        </w:rPr>
        <w:t xml:space="preserve">Vznik </w:t>
      </w:r>
      <w:r w:rsidR="00DA6ED9">
        <w:rPr>
          <w:rFonts w:ascii="Times New Roman" w:hAnsi="Times New Roman"/>
          <w:sz w:val="24"/>
          <w:szCs w:val="24"/>
        </w:rPr>
        <w:t>trvalé významné albuminurie (</w:t>
      </w:r>
      <w:r w:rsidR="00FC0F62">
        <w:rPr>
          <w:rFonts w:ascii="Times New Roman" w:hAnsi="Times New Roman"/>
          <w:sz w:val="24"/>
          <w:szCs w:val="24"/>
        </w:rPr>
        <w:t>A3)</w:t>
      </w:r>
      <w:r w:rsidRPr="009528B9">
        <w:rPr>
          <w:rFonts w:ascii="Times New Roman" w:hAnsi="Times New Roman"/>
          <w:sz w:val="24"/>
          <w:szCs w:val="24"/>
        </w:rPr>
        <w:t xml:space="preserve"> je velmi závažným negativním prognostickým</w:t>
      </w:r>
      <w:r>
        <w:rPr>
          <w:rFonts w:ascii="Times New Roman" w:hAnsi="Times New Roman"/>
          <w:sz w:val="24"/>
          <w:szCs w:val="24"/>
        </w:rPr>
        <w:t xml:space="preserve"> </w:t>
      </w:r>
      <w:r w:rsidRPr="009528B9">
        <w:rPr>
          <w:rFonts w:ascii="Times New Roman" w:hAnsi="Times New Roman"/>
          <w:sz w:val="24"/>
          <w:szCs w:val="24"/>
        </w:rPr>
        <w:t xml:space="preserve">faktorem. Optimalizace metabolické kompenzace </w:t>
      </w:r>
      <w:r>
        <w:rPr>
          <w:rFonts w:ascii="Times New Roman" w:hAnsi="Times New Roman"/>
          <w:sz w:val="24"/>
          <w:szCs w:val="24"/>
        </w:rPr>
        <w:t xml:space="preserve">diabetu </w:t>
      </w:r>
      <w:r w:rsidRPr="009528B9">
        <w:rPr>
          <w:rFonts w:ascii="Times New Roman" w:hAnsi="Times New Roman"/>
          <w:sz w:val="24"/>
          <w:szCs w:val="24"/>
        </w:rPr>
        <w:t xml:space="preserve">incidenci </w:t>
      </w:r>
      <w:r w:rsidR="00AE6694">
        <w:rPr>
          <w:rFonts w:ascii="Times New Roman" w:hAnsi="Times New Roman"/>
          <w:sz w:val="24"/>
          <w:szCs w:val="24"/>
        </w:rPr>
        <w:t>diabetické</w:t>
      </w:r>
      <w:r w:rsidR="00DA6ED9">
        <w:rPr>
          <w:rFonts w:ascii="Times New Roman" w:hAnsi="Times New Roman"/>
          <w:sz w:val="24"/>
          <w:szCs w:val="24"/>
        </w:rPr>
        <w:t>ho onemocnění ledvin</w:t>
      </w:r>
      <w:r w:rsidR="00AE6694">
        <w:rPr>
          <w:rFonts w:ascii="Times New Roman" w:hAnsi="Times New Roman"/>
          <w:sz w:val="24"/>
          <w:szCs w:val="24"/>
        </w:rPr>
        <w:t xml:space="preserve"> </w:t>
      </w:r>
      <w:r w:rsidR="00FC0F62" w:rsidRPr="009528B9">
        <w:rPr>
          <w:rFonts w:ascii="Times New Roman" w:hAnsi="Times New Roman"/>
          <w:sz w:val="24"/>
          <w:szCs w:val="24"/>
        </w:rPr>
        <w:t xml:space="preserve">významně </w:t>
      </w:r>
      <w:r w:rsidRPr="009528B9">
        <w:rPr>
          <w:rFonts w:ascii="Times New Roman" w:hAnsi="Times New Roman"/>
          <w:sz w:val="24"/>
          <w:szCs w:val="24"/>
        </w:rPr>
        <w:t>snižuje. Výsledky řady studií rovněž ukazují, že dodržování výše uvedených zásad terapie</w:t>
      </w:r>
      <w:r>
        <w:rPr>
          <w:rFonts w:ascii="Times New Roman" w:hAnsi="Times New Roman"/>
          <w:sz w:val="24"/>
          <w:szCs w:val="24"/>
        </w:rPr>
        <w:t xml:space="preserve"> </w:t>
      </w:r>
      <w:r w:rsidRPr="009528B9">
        <w:rPr>
          <w:rFonts w:ascii="Times New Roman" w:hAnsi="Times New Roman"/>
          <w:sz w:val="24"/>
          <w:szCs w:val="24"/>
        </w:rPr>
        <w:t xml:space="preserve">– zejména důsledná korekce hypertenze – dramaticky zpomaluje progresi </w:t>
      </w:r>
      <w:r w:rsidR="00DA6ED9">
        <w:rPr>
          <w:rFonts w:ascii="Times New Roman" w:hAnsi="Times New Roman"/>
          <w:sz w:val="24"/>
          <w:szCs w:val="24"/>
        </w:rPr>
        <w:t>diabetického onemocnění ledvin</w:t>
      </w:r>
      <w:r w:rsidRPr="009528B9">
        <w:rPr>
          <w:rFonts w:ascii="Times New Roman" w:hAnsi="Times New Roman"/>
          <w:sz w:val="24"/>
          <w:szCs w:val="24"/>
        </w:rPr>
        <w:t xml:space="preserve"> a oddaluje vznik chronického selhání ledvin.</w:t>
      </w:r>
    </w:p>
    <w:p w14:paraId="0E8C5FC2" w14:textId="77777777" w:rsidR="00EF30A7" w:rsidRPr="009528B9" w:rsidRDefault="00EF30A7" w:rsidP="009528B9">
      <w:pPr>
        <w:autoSpaceDE w:val="0"/>
        <w:autoSpaceDN w:val="0"/>
        <w:adjustRightInd w:val="0"/>
        <w:spacing w:after="0" w:line="240" w:lineRule="auto"/>
        <w:rPr>
          <w:rFonts w:ascii="Times New Roman" w:hAnsi="Times New Roman"/>
          <w:sz w:val="24"/>
          <w:szCs w:val="24"/>
        </w:rPr>
      </w:pPr>
    </w:p>
    <w:p w14:paraId="3A424821" w14:textId="65B90FEB" w:rsidR="00EF30A7" w:rsidRPr="00DB3A71" w:rsidRDefault="00EF30A7" w:rsidP="00DB3A71">
      <w:pPr>
        <w:pStyle w:val="Odstavecseseznamem"/>
        <w:numPr>
          <w:ilvl w:val="0"/>
          <w:numId w:val="11"/>
        </w:numPr>
        <w:autoSpaceDE w:val="0"/>
        <w:autoSpaceDN w:val="0"/>
        <w:adjustRightInd w:val="0"/>
        <w:spacing w:after="0" w:line="240" w:lineRule="auto"/>
        <w:ind w:hanging="294"/>
        <w:rPr>
          <w:rFonts w:ascii="Times New Roman" w:hAnsi="Times New Roman"/>
          <w:b/>
          <w:bCs/>
          <w:sz w:val="24"/>
          <w:szCs w:val="24"/>
        </w:rPr>
      </w:pPr>
      <w:r w:rsidRPr="00DB3A71">
        <w:rPr>
          <w:rFonts w:ascii="Times New Roman" w:hAnsi="Times New Roman"/>
          <w:b/>
          <w:bCs/>
          <w:sz w:val="24"/>
          <w:szCs w:val="24"/>
        </w:rPr>
        <w:t>Organizace péče</w:t>
      </w:r>
    </w:p>
    <w:p w14:paraId="1BD5EBBD" w14:textId="78503C72" w:rsidR="00EF30A7" w:rsidRPr="00D66034" w:rsidRDefault="00DB3A71" w:rsidP="00AE6694">
      <w:pPr>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    </w:t>
      </w:r>
      <w:r w:rsidR="00EF30A7">
        <w:rPr>
          <w:rFonts w:ascii="Times New Roman" w:hAnsi="Times New Roman"/>
          <w:bCs/>
          <w:sz w:val="24"/>
          <w:szCs w:val="24"/>
        </w:rPr>
        <w:t xml:space="preserve">   </w:t>
      </w:r>
      <w:r w:rsidR="00FD7310">
        <w:rPr>
          <w:rFonts w:ascii="Times New Roman" w:hAnsi="Times New Roman"/>
          <w:bCs/>
          <w:sz w:val="24"/>
          <w:szCs w:val="24"/>
        </w:rPr>
        <w:t>Screening</w:t>
      </w:r>
      <w:r w:rsidR="00EF30A7" w:rsidRPr="00ED3FBD">
        <w:rPr>
          <w:rFonts w:ascii="Times New Roman" w:hAnsi="Times New Roman"/>
          <w:bCs/>
          <w:sz w:val="24"/>
          <w:szCs w:val="24"/>
        </w:rPr>
        <w:t xml:space="preserve"> </w:t>
      </w:r>
      <w:r w:rsidR="00AE6694">
        <w:rPr>
          <w:rFonts w:ascii="Times New Roman" w:hAnsi="Times New Roman"/>
          <w:sz w:val="24"/>
          <w:szCs w:val="24"/>
        </w:rPr>
        <w:t>diabetické</w:t>
      </w:r>
      <w:r w:rsidR="00C76710">
        <w:rPr>
          <w:rFonts w:ascii="Times New Roman" w:hAnsi="Times New Roman"/>
          <w:sz w:val="24"/>
          <w:szCs w:val="24"/>
        </w:rPr>
        <w:t>ho onemocnění ledvin</w:t>
      </w:r>
      <w:r w:rsidR="00EF30A7" w:rsidRPr="00ED3FBD">
        <w:rPr>
          <w:rFonts w:ascii="Times New Roman" w:hAnsi="Times New Roman"/>
          <w:bCs/>
          <w:sz w:val="24"/>
          <w:szCs w:val="24"/>
        </w:rPr>
        <w:t xml:space="preserve"> provádí ošetřujíc</w:t>
      </w:r>
      <w:r w:rsidR="00EF30A7">
        <w:rPr>
          <w:rFonts w:ascii="Times New Roman" w:hAnsi="Times New Roman"/>
          <w:bCs/>
          <w:sz w:val="24"/>
          <w:szCs w:val="24"/>
        </w:rPr>
        <w:t>í lékař (diabetolog, internista, u nemocných s diabetem 2. typu i praktický lékař s příslušnou kvalifikací</w:t>
      </w:r>
      <w:r w:rsidR="00EF30A7" w:rsidRPr="00ED3FBD">
        <w:rPr>
          <w:rFonts w:ascii="Times New Roman" w:hAnsi="Times New Roman"/>
          <w:bCs/>
          <w:sz w:val="24"/>
          <w:szCs w:val="24"/>
        </w:rPr>
        <w:t xml:space="preserve">). </w:t>
      </w:r>
      <w:r w:rsidR="00EF30A7">
        <w:rPr>
          <w:rFonts w:ascii="Times New Roman" w:hAnsi="Times New Roman"/>
          <w:bCs/>
          <w:sz w:val="24"/>
          <w:szCs w:val="24"/>
        </w:rPr>
        <w:t>Od fáze trval</w:t>
      </w:r>
      <w:r w:rsidR="002A102B">
        <w:rPr>
          <w:rFonts w:ascii="Times New Roman" w:hAnsi="Times New Roman"/>
          <w:bCs/>
          <w:sz w:val="24"/>
          <w:szCs w:val="24"/>
        </w:rPr>
        <w:t>e zvýšené</w:t>
      </w:r>
      <w:r w:rsidR="00EF30A7">
        <w:rPr>
          <w:rFonts w:ascii="Times New Roman" w:hAnsi="Times New Roman"/>
          <w:bCs/>
          <w:sz w:val="24"/>
          <w:szCs w:val="24"/>
        </w:rPr>
        <w:t xml:space="preserve"> albuminurie </w:t>
      </w:r>
      <w:r w:rsidR="00C76710">
        <w:rPr>
          <w:rFonts w:ascii="Times New Roman" w:hAnsi="Times New Roman"/>
          <w:bCs/>
          <w:sz w:val="24"/>
          <w:szCs w:val="24"/>
        </w:rPr>
        <w:t xml:space="preserve">(A2) </w:t>
      </w:r>
      <w:r w:rsidR="00EF30A7">
        <w:rPr>
          <w:rFonts w:ascii="Times New Roman" w:hAnsi="Times New Roman"/>
          <w:bCs/>
          <w:sz w:val="24"/>
          <w:szCs w:val="24"/>
        </w:rPr>
        <w:t>nebo úrovně eGF</w:t>
      </w:r>
      <w:r w:rsidR="00AE6694">
        <w:rPr>
          <w:rFonts w:ascii="Times New Roman" w:hAnsi="Times New Roman"/>
          <w:bCs/>
          <w:sz w:val="24"/>
          <w:szCs w:val="24"/>
        </w:rPr>
        <w:t>R</w:t>
      </w:r>
      <w:r w:rsidR="00EF30A7">
        <w:rPr>
          <w:rFonts w:ascii="Times New Roman" w:hAnsi="Times New Roman"/>
          <w:bCs/>
          <w:sz w:val="24"/>
          <w:szCs w:val="24"/>
        </w:rPr>
        <w:t xml:space="preserve"> &lt; 1 ml/s </w:t>
      </w:r>
      <w:r w:rsidR="002A102B">
        <w:rPr>
          <w:rFonts w:ascii="Times New Roman" w:hAnsi="Times New Roman"/>
          <w:bCs/>
          <w:sz w:val="24"/>
          <w:szCs w:val="24"/>
        </w:rPr>
        <w:t xml:space="preserve">(G3) </w:t>
      </w:r>
      <w:r w:rsidR="00EF30A7">
        <w:rPr>
          <w:rFonts w:ascii="Times New Roman" w:hAnsi="Times New Roman"/>
          <w:bCs/>
          <w:sz w:val="24"/>
          <w:szCs w:val="24"/>
        </w:rPr>
        <w:t>by měla být léčba již vedena diabetologem nebo internistou s příslušnou erudicí. Při podezření na nediabetické onemocnění ledvin je nutná konzultace nefrologa, který rovněž dispenzarizuje nemocné s</w:t>
      </w:r>
      <w:r w:rsidR="00AE6694">
        <w:rPr>
          <w:rFonts w:ascii="Times New Roman" w:hAnsi="Times New Roman"/>
          <w:bCs/>
          <w:sz w:val="24"/>
          <w:szCs w:val="24"/>
        </w:rPr>
        <w:t> </w:t>
      </w:r>
      <w:r w:rsidR="00AE6694">
        <w:rPr>
          <w:rFonts w:ascii="Times New Roman" w:hAnsi="Times New Roman"/>
          <w:sz w:val="24"/>
          <w:szCs w:val="24"/>
        </w:rPr>
        <w:t xml:space="preserve">diabetickým </w:t>
      </w:r>
      <w:r w:rsidR="00C76710">
        <w:rPr>
          <w:rFonts w:ascii="Times New Roman" w:hAnsi="Times New Roman"/>
          <w:sz w:val="24"/>
          <w:szCs w:val="24"/>
        </w:rPr>
        <w:t>onemocněním ledvin</w:t>
      </w:r>
      <w:r w:rsidR="00EF30A7">
        <w:rPr>
          <w:rFonts w:ascii="Times New Roman" w:hAnsi="Times New Roman"/>
          <w:bCs/>
          <w:sz w:val="24"/>
          <w:szCs w:val="24"/>
        </w:rPr>
        <w:t xml:space="preserve"> nejpozději o</w:t>
      </w:r>
      <w:r w:rsidR="00EF30A7" w:rsidRPr="00ED3FBD">
        <w:rPr>
          <w:rFonts w:ascii="Times New Roman" w:hAnsi="Times New Roman"/>
          <w:sz w:val="24"/>
          <w:szCs w:val="24"/>
        </w:rPr>
        <w:t>d</w:t>
      </w:r>
      <w:r w:rsidR="00EF30A7">
        <w:rPr>
          <w:rFonts w:ascii="Times New Roman" w:hAnsi="Times New Roman"/>
          <w:sz w:val="24"/>
          <w:szCs w:val="24"/>
        </w:rPr>
        <w:t xml:space="preserve"> </w:t>
      </w:r>
      <w:r w:rsidR="00EF30A7" w:rsidRPr="009528B9">
        <w:rPr>
          <w:rFonts w:ascii="Times New Roman" w:hAnsi="Times New Roman"/>
          <w:sz w:val="24"/>
          <w:szCs w:val="24"/>
        </w:rPr>
        <w:t xml:space="preserve">úrovně </w:t>
      </w:r>
      <w:r w:rsidR="00C76710">
        <w:rPr>
          <w:rFonts w:ascii="Times New Roman" w:hAnsi="Times New Roman"/>
          <w:sz w:val="24"/>
          <w:szCs w:val="24"/>
        </w:rPr>
        <w:t>eGFR</w:t>
      </w:r>
      <w:r w:rsidR="00EF30A7">
        <w:rPr>
          <w:rFonts w:ascii="Times New Roman" w:hAnsi="Times New Roman"/>
          <w:sz w:val="24"/>
          <w:szCs w:val="24"/>
        </w:rPr>
        <w:t xml:space="preserve"> 0,5 ml/s. Jeho úkolem je rovněž </w:t>
      </w:r>
      <w:r w:rsidR="00EF30A7" w:rsidRPr="009528B9">
        <w:rPr>
          <w:rFonts w:ascii="Times New Roman" w:hAnsi="Times New Roman"/>
          <w:sz w:val="24"/>
          <w:szCs w:val="24"/>
        </w:rPr>
        <w:t>zajišt</w:t>
      </w:r>
      <w:r w:rsidR="00EF30A7">
        <w:rPr>
          <w:rFonts w:ascii="Times New Roman" w:hAnsi="Times New Roman"/>
          <w:sz w:val="24"/>
          <w:szCs w:val="24"/>
        </w:rPr>
        <w:t>ění</w:t>
      </w:r>
      <w:r w:rsidR="00EF30A7" w:rsidRPr="009528B9">
        <w:rPr>
          <w:rFonts w:ascii="Times New Roman" w:hAnsi="Times New Roman"/>
          <w:sz w:val="24"/>
          <w:szCs w:val="24"/>
        </w:rPr>
        <w:t xml:space="preserve"> příprav</w:t>
      </w:r>
      <w:r w:rsidR="00EF30A7">
        <w:rPr>
          <w:rFonts w:ascii="Times New Roman" w:hAnsi="Times New Roman"/>
          <w:sz w:val="24"/>
          <w:szCs w:val="24"/>
        </w:rPr>
        <w:t>y</w:t>
      </w:r>
      <w:r w:rsidR="00EF30A7" w:rsidRPr="009528B9">
        <w:rPr>
          <w:rFonts w:ascii="Times New Roman" w:hAnsi="Times New Roman"/>
          <w:sz w:val="24"/>
          <w:szCs w:val="24"/>
        </w:rPr>
        <w:t xml:space="preserve"> a </w:t>
      </w:r>
      <w:r w:rsidR="00EF30A7">
        <w:rPr>
          <w:rFonts w:ascii="Times New Roman" w:hAnsi="Times New Roman"/>
          <w:sz w:val="24"/>
          <w:szCs w:val="24"/>
        </w:rPr>
        <w:t xml:space="preserve">posléze </w:t>
      </w:r>
      <w:r w:rsidR="00EF30A7" w:rsidRPr="009528B9">
        <w:rPr>
          <w:rFonts w:ascii="Times New Roman" w:hAnsi="Times New Roman"/>
          <w:sz w:val="24"/>
          <w:szCs w:val="24"/>
        </w:rPr>
        <w:t>zahájení programu náhrady funkce ledvin.</w:t>
      </w:r>
      <w:r w:rsidR="00EF30A7">
        <w:rPr>
          <w:rFonts w:ascii="Times New Roman" w:hAnsi="Times New Roman"/>
          <w:sz w:val="24"/>
          <w:szCs w:val="24"/>
        </w:rPr>
        <w:t xml:space="preserve"> V případě, že jde o nemocného s diabetem 1. typu, měla by být zvážena možnost kombinované transplantace ledviny a pankreatu (ev. </w:t>
      </w:r>
      <w:r w:rsidR="00F70EF3">
        <w:rPr>
          <w:rFonts w:ascii="Times New Roman" w:hAnsi="Times New Roman"/>
          <w:sz w:val="24"/>
          <w:szCs w:val="24"/>
        </w:rPr>
        <w:t xml:space="preserve">Langerhansových </w:t>
      </w:r>
      <w:r w:rsidR="00EF30A7">
        <w:rPr>
          <w:rFonts w:ascii="Times New Roman" w:hAnsi="Times New Roman"/>
          <w:sz w:val="24"/>
          <w:szCs w:val="24"/>
        </w:rPr>
        <w:t>ostrůvků) a nemocný odeslán k vyšetření do Centra diabetologie IKEM Praha (při GF</w:t>
      </w:r>
      <w:r w:rsidR="000214BB">
        <w:rPr>
          <w:rFonts w:ascii="Times New Roman" w:hAnsi="Times New Roman"/>
          <w:sz w:val="24"/>
          <w:szCs w:val="24"/>
        </w:rPr>
        <w:t>R</w:t>
      </w:r>
      <w:r w:rsidR="00EF30A7">
        <w:rPr>
          <w:rFonts w:ascii="Times New Roman" w:hAnsi="Times New Roman"/>
          <w:sz w:val="24"/>
          <w:szCs w:val="24"/>
        </w:rPr>
        <w:t xml:space="preserve"> 0,5 ml/s).</w:t>
      </w:r>
      <w:r w:rsidR="00EF30A7" w:rsidRPr="005A6384">
        <w:rPr>
          <w:rFonts w:ascii="Times New Roman" w:hAnsi="Times New Roman"/>
          <w:sz w:val="24"/>
          <w:szCs w:val="24"/>
        </w:rPr>
        <w:t xml:space="preserve"> </w:t>
      </w:r>
      <w:r w:rsidR="00EF30A7" w:rsidRPr="00C76710">
        <w:rPr>
          <w:rFonts w:ascii="Times New Roman" w:hAnsi="Times New Roman"/>
          <w:sz w:val="24"/>
          <w:szCs w:val="24"/>
        </w:rPr>
        <w:t>Podobně i v predialyzační péči o nemocné s diabetem 2.</w:t>
      </w:r>
      <w:r w:rsidR="00A512FB" w:rsidRPr="00C76710">
        <w:rPr>
          <w:rFonts w:ascii="Times New Roman" w:hAnsi="Times New Roman"/>
          <w:sz w:val="24"/>
          <w:szCs w:val="24"/>
        </w:rPr>
        <w:t xml:space="preserve"> </w:t>
      </w:r>
      <w:r w:rsidR="00EF30A7" w:rsidRPr="00C76710">
        <w:rPr>
          <w:rFonts w:ascii="Times New Roman" w:hAnsi="Times New Roman"/>
          <w:sz w:val="24"/>
          <w:szCs w:val="24"/>
        </w:rPr>
        <w:t>typu by měla být zvážen</w:t>
      </w:r>
      <w:r w:rsidR="00B45855" w:rsidRPr="00C76710">
        <w:rPr>
          <w:rFonts w:ascii="Times New Roman" w:hAnsi="Times New Roman"/>
          <w:sz w:val="24"/>
          <w:szCs w:val="24"/>
        </w:rPr>
        <w:t>a</w:t>
      </w:r>
      <w:r w:rsidR="00EF30A7" w:rsidRPr="00C76710">
        <w:rPr>
          <w:rFonts w:ascii="Times New Roman" w:hAnsi="Times New Roman"/>
          <w:sz w:val="24"/>
          <w:szCs w:val="24"/>
        </w:rPr>
        <w:t xml:space="preserve"> možnost preemptivní transplantace ledviny </w:t>
      </w:r>
      <w:r w:rsidR="00F70EF3" w:rsidRPr="00C76710">
        <w:rPr>
          <w:rFonts w:ascii="Times New Roman" w:hAnsi="Times New Roman"/>
          <w:sz w:val="24"/>
          <w:szCs w:val="24"/>
        </w:rPr>
        <w:t>od živého dárce</w:t>
      </w:r>
      <w:r w:rsidR="00EF30A7" w:rsidRPr="00C76710">
        <w:rPr>
          <w:rFonts w:ascii="Times New Roman" w:hAnsi="Times New Roman"/>
          <w:sz w:val="24"/>
          <w:szCs w:val="24"/>
        </w:rPr>
        <w:t xml:space="preserve">. </w:t>
      </w:r>
      <w:r w:rsidR="004B6698" w:rsidRPr="00C76710">
        <w:rPr>
          <w:rFonts w:ascii="Times New Roman" w:hAnsi="Times New Roman"/>
          <w:sz w:val="24"/>
          <w:szCs w:val="24"/>
        </w:rPr>
        <w:t xml:space="preserve">Pro vybranou skupinu pacientů s diabetem 2. typu, </w:t>
      </w:r>
      <w:r w:rsidR="005E4E98" w:rsidRPr="00C76710">
        <w:rPr>
          <w:rFonts w:ascii="Times New Roman" w:hAnsi="Times New Roman"/>
          <w:sz w:val="24"/>
          <w:szCs w:val="24"/>
        </w:rPr>
        <w:t>kteří</w:t>
      </w:r>
      <w:r w:rsidR="004B6698" w:rsidRPr="00C76710">
        <w:rPr>
          <w:rFonts w:ascii="Times New Roman" w:hAnsi="Times New Roman"/>
          <w:sz w:val="24"/>
          <w:szCs w:val="24"/>
        </w:rPr>
        <w:t xml:space="preserve"> jsou plně závislí na </w:t>
      </w:r>
      <w:r w:rsidR="00562EB3" w:rsidRPr="00C76710">
        <w:rPr>
          <w:rFonts w:ascii="Times New Roman" w:hAnsi="Times New Roman"/>
          <w:sz w:val="24"/>
          <w:szCs w:val="24"/>
        </w:rPr>
        <w:t>inzuli</w:t>
      </w:r>
      <w:r w:rsidR="004B6698" w:rsidRPr="00C76710">
        <w:rPr>
          <w:rFonts w:ascii="Times New Roman" w:hAnsi="Times New Roman"/>
          <w:sz w:val="24"/>
          <w:szCs w:val="24"/>
        </w:rPr>
        <w:t xml:space="preserve">nové léčbě v přiměřené dávce a nejeví známky </w:t>
      </w:r>
      <w:r w:rsidR="00562EB3" w:rsidRPr="00C76710">
        <w:rPr>
          <w:rFonts w:ascii="Times New Roman" w:hAnsi="Times New Roman"/>
          <w:sz w:val="24"/>
          <w:szCs w:val="24"/>
        </w:rPr>
        <w:t>inzuli</w:t>
      </w:r>
      <w:r w:rsidR="004B6698" w:rsidRPr="00C76710">
        <w:rPr>
          <w:rFonts w:ascii="Times New Roman" w:hAnsi="Times New Roman"/>
          <w:sz w:val="24"/>
          <w:szCs w:val="24"/>
        </w:rPr>
        <w:t>nové rezistence, připadá kombinovaná transplantace ledviny a pankreatu rovněž v úvahu.</w:t>
      </w:r>
      <w:r w:rsidR="00B45855" w:rsidRPr="00C76710">
        <w:rPr>
          <w:rFonts w:ascii="Times New Roman" w:hAnsi="Times New Roman"/>
          <w:sz w:val="24"/>
          <w:szCs w:val="24"/>
        </w:rPr>
        <w:t xml:space="preserve"> Diabetické onemocnění ledvin má dlouhodobý průběh</w:t>
      </w:r>
      <w:r w:rsidR="004B6698" w:rsidRPr="00C76710">
        <w:rPr>
          <w:rFonts w:ascii="Times New Roman" w:hAnsi="Times New Roman"/>
          <w:sz w:val="24"/>
          <w:szCs w:val="24"/>
        </w:rPr>
        <w:t xml:space="preserve"> </w:t>
      </w:r>
      <w:r w:rsidR="00B45855" w:rsidRPr="00C76710">
        <w:rPr>
          <w:rFonts w:ascii="Times New Roman" w:hAnsi="Times New Roman"/>
          <w:sz w:val="24"/>
          <w:szCs w:val="24"/>
        </w:rPr>
        <w:t xml:space="preserve">a </w:t>
      </w:r>
      <w:r w:rsidR="00732C44" w:rsidRPr="00C76710">
        <w:rPr>
          <w:rFonts w:ascii="Times New Roman" w:hAnsi="Times New Roman"/>
          <w:sz w:val="24"/>
          <w:szCs w:val="24"/>
        </w:rPr>
        <w:t xml:space="preserve">blížící se </w:t>
      </w:r>
      <w:r w:rsidR="00B45855" w:rsidRPr="00C76710">
        <w:rPr>
          <w:rFonts w:ascii="Times New Roman" w:hAnsi="Times New Roman"/>
          <w:sz w:val="24"/>
          <w:szCs w:val="24"/>
        </w:rPr>
        <w:t>stádium konečného selhání lze zpravidla odhadnout.</w:t>
      </w:r>
      <w:r w:rsidR="005E4E98" w:rsidRPr="00C76710">
        <w:rPr>
          <w:rFonts w:ascii="Times New Roman" w:hAnsi="Times New Roman"/>
          <w:sz w:val="24"/>
          <w:szCs w:val="24"/>
        </w:rPr>
        <w:t xml:space="preserve"> </w:t>
      </w:r>
      <w:r w:rsidR="00732C44" w:rsidRPr="00C76710">
        <w:rPr>
          <w:rFonts w:ascii="Times New Roman" w:hAnsi="Times New Roman"/>
          <w:sz w:val="24"/>
          <w:szCs w:val="24"/>
        </w:rPr>
        <w:t>Vzhledem k vysokému riziku progrese přidružených mikroangiopatických a makroangiopatických komplikací je nutné přípravu pro náhradu funkce ledvin zahájit s předstihem tak, aby pokud možno nekolidovala s dalšími často nezbytnými zákroky, jako jsou laserové či operační nitrooční zákroky, invazivní radiologické vaskulární intervence či invazivní podiatrické výkony.</w:t>
      </w:r>
      <w:r w:rsidR="00732C44">
        <w:rPr>
          <w:rFonts w:ascii="Times New Roman" w:hAnsi="Times New Roman"/>
          <w:sz w:val="24"/>
          <w:szCs w:val="24"/>
        </w:rPr>
        <w:t xml:space="preserve"> </w:t>
      </w:r>
    </w:p>
    <w:p w14:paraId="78C16BA7" w14:textId="77777777" w:rsidR="00EF30A7" w:rsidRDefault="00EF30A7" w:rsidP="00572B80">
      <w:pPr>
        <w:autoSpaceDE w:val="0"/>
        <w:autoSpaceDN w:val="0"/>
        <w:adjustRightInd w:val="0"/>
        <w:spacing w:after="0" w:line="240" w:lineRule="auto"/>
        <w:rPr>
          <w:rFonts w:ascii="Times New Roman" w:hAnsi="Times New Roman"/>
          <w:b/>
          <w:bCs/>
          <w:sz w:val="24"/>
          <w:szCs w:val="24"/>
        </w:rPr>
      </w:pPr>
    </w:p>
    <w:p w14:paraId="2F4BD623" w14:textId="3A150BE9" w:rsidR="00EF30A7" w:rsidRPr="00DB3A71" w:rsidRDefault="00EF30A7" w:rsidP="00DB3A71">
      <w:pPr>
        <w:pStyle w:val="Odstavecseseznamem"/>
        <w:numPr>
          <w:ilvl w:val="0"/>
          <w:numId w:val="11"/>
        </w:numPr>
        <w:tabs>
          <w:tab w:val="left" w:pos="709"/>
          <w:tab w:val="left" w:pos="851"/>
        </w:tabs>
        <w:autoSpaceDE w:val="0"/>
        <w:autoSpaceDN w:val="0"/>
        <w:adjustRightInd w:val="0"/>
        <w:spacing w:after="0" w:line="240" w:lineRule="auto"/>
        <w:ind w:hanging="294"/>
        <w:rPr>
          <w:rFonts w:ascii="Times New Roman" w:hAnsi="Times New Roman"/>
          <w:b/>
          <w:bCs/>
          <w:sz w:val="24"/>
          <w:szCs w:val="24"/>
        </w:rPr>
      </w:pPr>
      <w:r w:rsidRPr="00DB3A71">
        <w:rPr>
          <w:rFonts w:ascii="Times New Roman" w:hAnsi="Times New Roman"/>
          <w:b/>
          <w:bCs/>
          <w:sz w:val="24"/>
          <w:szCs w:val="24"/>
        </w:rPr>
        <w:t>Posudková hlediska</w:t>
      </w:r>
    </w:p>
    <w:p w14:paraId="0B62C8EC" w14:textId="392BDD59" w:rsidR="00EF30A7" w:rsidRPr="009528B9" w:rsidRDefault="00DB3A71" w:rsidP="009528B9">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EF30A7">
        <w:rPr>
          <w:rFonts w:ascii="Times New Roman" w:hAnsi="Times New Roman"/>
          <w:sz w:val="24"/>
          <w:szCs w:val="24"/>
        </w:rPr>
        <w:t xml:space="preserve">   </w:t>
      </w:r>
      <w:r w:rsidR="00EF30A7" w:rsidRPr="009528B9">
        <w:rPr>
          <w:rFonts w:ascii="Times New Roman" w:hAnsi="Times New Roman"/>
          <w:sz w:val="24"/>
          <w:szCs w:val="24"/>
        </w:rPr>
        <w:t>Posuzování případné dlouhodobě snížené pracovní schopnosti u nemocných s</w:t>
      </w:r>
      <w:r w:rsidR="00EF30A7">
        <w:rPr>
          <w:rFonts w:ascii="Times New Roman" w:hAnsi="Times New Roman"/>
          <w:sz w:val="24"/>
          <w:szCs w:val="24"/>
        </w:rPr>
        <w:t> </w:t>
      </w:r>
      <w:r w:rsidR="00EF30A7" w:rsidRPr="009528B9">
        <w:rPr>
          <w:rFonts w:ascii="Times New Roman" w:hAnsi="Times New Roman"/>
          <w:sz w:val="24"/>
          <w:szCs w:val="24"/>
        </w:rPr>
        <w:t>incipientní</w:t>
      </w:r>
      <w:r w:rsidR="00EF30A7">
        <w:rPr>
          <w:rFonts w:ascii="Times New Roman" w:hAnsi="Times New Roman"/>
          <w:sz w:val="24"/>
          <w:szCs w:val="24"/>
        </w:rPr>
        <w:t xml:space="preserve"> fází diabetického onemocnění ledvin</w:t>
      </w:r>
      <w:r w:rsidR="00EF30A7" w:rsidRPr="009528B9">
        <w:rPr>
          <w:rFonts w:ascii="Times New Roman" w:hAnsi="Times New Roman"/>
          <w:sz w:val="24"/>
          <w:szCs w:val="24"/>
        </w:rPr>
        <w:t xml:space="preserve"> by se mělo opírat o přítomnost dalších komplikujících faktorů (závažná forma</w:t>
      </w:r>
      <w:r w:rsidR="00EF30A7">
        <w:rPr>
          <w:rFonts w:ascii="Times New Roman" w:hAnsi="Times New Roman"/>
          <w:sz w:val="24"/>
          <w:szCs w:val="24"/>
        </w:rPr>
        <w:t xml:space="preserve"> </w:t>
      </w:r>
      <w:r w:rsidR="00EF30A7" w:rsidRPr="009528B9">
        <w:rPr>
          <w:rFonts w:ascii="Times New Roman" w:hAnsi="Times New Roman"/>
          <w:sz w:val="24"/>
          <w:szCs w:val="24"/>
        </w:rPr>
        <w:t>retinopatie, metabolická labilita podmíněná poruchami kontraregulace při hypoglykémii,</w:t>
      </w:r>
      <w:r w:rsidR="00EF30A7">
        <w:rPr>
          <w:rFonts w:ascii="Times New Roman" w:hAnsi="Times New Roman"/>
          <w:sz w:val="24"/>
          <w:szCs w:val="24"/>
        </w:rPr>
        <w:t xml:space="preserve"> </w:t>
      </w:r>
      <w:r w:rsidR="00EF30A7" w:rsidRPr="009528B9">
        <w:rPr>
          <w:rFonts w:ascii="Times New Roman" w:hAnsi="Times New Roman"/>
          <w:sz w:val="24"/>
          <w:szCs w:val="24"/>
        </w:rPr>
        <w:t>syndrom diabetické nohy aj.)</w:t>
      </w:r>
      <w:r w:rsidR="00EF30A7">
        <w:rPr>
          <w:rFonts w:ascii="Times New Roman" w:hAnsi="Times New Roman"/>
          <w:sz w:val="24"/>
          <w:szCs w:val="24"/>
        </w:rPr>
        <w:t>.</w:t>
      </w:r>
      <w:r w:rsidR="00EF30A7" w:rsidRPr="009528B9">
        <w:rPr>
          <w:rFonts w:ascii="Times New Roman" w:hAnsi="Times New Roman"/>
          <w:sz w:val="24"/>
          <w:szCs w:val="24"/>
        </w:rPr>
        <w:t xml:space="preserve"> Pokročilá stadia </w:t>
      </w:r>
      <w:r w:rsidR="002A102B">
        <w:rPr>
          <w:rFonts w:ascii="Times New Roman" w:hAnsi="Times New Roman"/>
          <w:sz w:val="24"/>
          <w:szCs w:val="24"/>
        </w:rPr>
        <w:t>diabetického onemocnění ledvin</w:t>
      </w:r>
      <w:r w:rsidR="00EF30A7" w:rsidRPr="009528B9">
        <w:rPr>
          <w:rFonts w:ascii="Times New Roman" w:hAnsi="Times New Roman"/>
          <w:sz w:val="24"/>
          <w:szCs w:val="24"/>
        </w:rPr>
        <w:t xml:space="preserve"> jsou indikací k</w:t>
      </w:r>
      <w:r w:rsidR="00EF30A7">
        <w:rPr>
          <w:rFonts w:ascii="Times New Roman" w:hAnsi="Times New Roman"/>
          <w:sz w:val="24"/>
          <w:szCs w:val="24"/>
        </w:rPr>
        <w:t> </w:t>
      </w:r>
      <w:r w:rsidR="00EF30A7" w:rsidRPr="009528B9">
        <w:rPr>
          <w:rFonts w:ascii="Times New Roman" w:hAnsi="Times New Roman"/>
          <w:sz w:val="24"/>
          <w:szCs w:val="24"/>
        </w:rPr>
        <w:t>přiznání</w:t>
      </w:r>
      <w:r w:rsidR="00EF30A7">
        <w:rPr>
          <w:rFonts w:ascii="Times New Roman" w:hAnsi="Times New Roman"/>
          <w:sz w:val="24"/>
          <w:szCs w:val="24"/>
        </w:rPr>
        <w:t xml:space="preserve"> </w:t>
      </w:r>
      <w:r w:rsidR="00EF30A7" w:rsidRPr="009528B9">
        <w:rPr>
          <w:rFonts w:ascii="Times New Roman" w:hAnsi="Times New Roman"/>
          <w:sz w:val="24"/>
          <w:szCs w:val="24"/>
        </w:rPr>
        <w:t>částečné či plné invalidity s přihlédnutím k specifickým okolnostem u jednotlivých</w:t>
      </w:r>
      <w:r w:rsidR="00EF30A7">
        <w:rPr>
          <w:rFonts w:ascii="Times New Roman" w:hAnsi="Times New Roman"/>
          <w:sz w:val="24"/>
          <w:szCs w:val="24"/>
        </w:rPr>
        <w:t xml:space="preserve"> </w:t>
      </w:r>
      <w:r w:rsidR="00EF30A7" w:rsidRPr="009528B9">
        <w:rPr>
          <w:rFonts w:ascii="Times New Roman" w:hAnsi="Times New Roman"/>
          <w:sz w:val="24"/>
          <w:szCs w:val="24"/>
        </w:rPr>
        <w:t>nemocných.</w:t>
      </w:r>
    </w:p>
    <w:p w14:paraId="67C2AECB" w14:textId="77777777" w:rsidR="00EF30A7" w:rsidRPr="009528B9" w:rsidRDefault="00EF30A7" w:rsidP="009528B9">
      <w:pPr>
        <w:autoSpaceDE w:val="0"/>
        <w:autoSpaceDN w:val="0"/>
        <w:adjustRightInd w:val="0"/>
        <w:spacing w:after="0" w:line="240" w:lineRule="auto"/>
        <w:rPr>
          <w:rFonts w:ascii="Times New Roman" w:hAnsi="Times New Roman"/>
          <w:sz w:val="24"/>
          <w:szCs w:val="24"/>
        </w:rPr>
      </w:pPr>
    </w:p>
    <w:p w14:paraId="32B89044" w14:textId="77777777" w:rsidR="00EF30A7" w:rsidRPr="00BC1DE1" w:rsidRDefault="00EF30A7" w:rsidP="009528B9">
      <w:pPr>
        <w:autoSpaceDE w:val="0"/>
        <w:autoSpaceDN w:val="0"/>
        <w:adjustRightInd w:val="0"/>
        <w:spacing w:after="0" w:line="240" w:lineRule="auto"/>
        <w:rPr>
          <w:rFonts w:ascii="Times New Roman" w:hAnsi="Times New Roman"/>
          <w:sz w:val="24"/>
          <w:szCs w:val="24"/>
        </w:rPr>
      </w:pPr>
      <w:r>
        <w:rPr>
          <w:rFonts w:ascii="Times New Roman" w:hAnsi="Times New Roman"/>
          <w:b/>
          <w:sz w:val="24"/>
          <w:szCs w:val="24"/>
        </w:rPr>
        <w:br w:type="page"/>
      </w:r>
    </w:p>
    <w:p w14:paraId="62BF7D78" w14:textId="77777777" w:rsidR="000273ED" w:rsidRDefault="000273ED" w:rsidP="000273ED">
      <w:pPr>
        <w:rPr>
          <w:rFonts w:ascii="Times New Roman" w:hAnsi="Times New Roman"/>
          <w:sz w:val="24"/>
          <w:szCs w:val="24"/>
        </w:rPr>
      </w:pPr>
      <w:r>
        <w:rPr>
          <w:rFonts w:ascii="Times New Roman" w:hAnsi="Times New Roman"/>
          <w:sz w:val="24"/>
          <w:szCs w:val="24"/>
        </w:rPr>
        <w:lastRenderedPageBreak/>
        <w:t>Tabulka 1</w:t>
      </w:r>
      <w:r w:rsidR="009B783C">
        <w:rPr>
          <w:rFonts w:ascii="Times New Roman" w:hAnsi="Times New Roman"/>
          <w:sz w:val="24"/>
          <w:szCs w:val="24"/>
        </w:rPr>
        <w:t>.</w:t>
      </w:r>
      <w:r>
        <w:rPr>
          <w:rFonts w:ascii="Times New Roman" w:hAnsi="Times New Roman"/>
          <w:sz w:val="24"/>
          <w:szCs w:val="24"/>
        </w:rPr>
        <w:t xml:space="preserve"> Definice chronického onemocnění ledvin (CKD)</w:t>
      </w:r>
    </w:p>
    <w:tbl>
      <w:tblPr>
        <w:tblStyle w:val="Mkatabulky"/>
        <w:tblW w:w="0" w:type="auto"/>
        <w:tblLook w:val="04A0" w:firstRow="1" w:lastRow="0" w:firstColumn="1" w:lastColumn="0" w:noHBand="0" w:noVBand="1"/>
      </w:tblPr>
      <w:tblGrid>
        <w:gridCol w:w="9062"/>
      </w:tblGrid>
      <w:tr w:rsidR="000273ED" w14:paraId="76DA74B9" w14:textId="77777777" w:rsidTr="008D7074">
        <w:tc>
          <w:tcPr>
            <w:tcW w:w="0" w:type="auto"/>
          </w:tcPr>
          <w:p w14:paraId="673D4D91" w14:textId="77777777" w:rsidR="000273ED" w:rsidRPr="00C823BF" w:rsidRDefault="000273ED" w:rsidP="008D7074">
            <w:pPr>
              <w:rPr>
                <w:rFonts w:ascii="Times New Roman" w:hAnsi="Times New Roman"/>
                <w:sz w:val="24"/>
                <w:szCs w:val="24"/>
              </w:rPr>
            </w:pPr>
            <w:r>
              <w:rPr>
                <w:rFonts w:ascii="Times New Roman" w:hAnsi="Times New Roman"/>
                <w:sz w:val="24"/>
                <w:szCs w:val="24"/>
              </w:rPr>
              <w:t>CKD</w:t>
            </w:r>
            <w:r w:rsidRPr="00C823BF">
              <w:rPr>
                <w:rFonts w:ascii="Times New Roman" w:hAnsi="Times New Roman"/>
                <w:sz w:val="24"/>
                <w:szCs w:val="24"/>
              </w:rPr>
              <w:t xml:space="preserve"> je </w:t>
            </w:r>
            <w:r>
              <w:rPr>
                <w:rFonts w:ascii="Times New Roman" w:hAnsi="Times New Roman"/>
                <w:sz w:val="24"/>
                <w:szCs w:val="24"/>
              </w:rPr>
              <w:t xml:space="preserve">obecně </w:t>
            </w:r>
            <w:r w:rsidRPr="00C823BF">
              <w:rPr>
                <w:rFonts w:ascii="Times New Roman" w:hAnsi="Times New Roman"/>
                <w:sz w:val="24"/>
                <w:szCs w:val="24"/>
              </w:rPr>
              <w:t>definováno jako funkční nebo strukturální abnormalita ledvin, která trvá déle než 3 měsíce a má dopad na zdraví nositele. Kritéria pro CKD (jakékoliv z následujících přítomné déle než 3 měsíce):</w:t>
            </w:r>
          </w:p>
          <w:p w14:paraId="35D59FE0" w14:textId="77777777" w:rsidR="000273ED" w:rsidRPr="00C823BF" w:rsidRDefault="000273ED" w:rsidP="008D7074">
            <w:pPr>
              <w:pStyle w:val="Odstavecseseznamem"/>
              <w:numPr>
                <w:ilvl w:val="0"/>
                <w:numId w:val="6"/>
              </w:numPr>
              <w:spacing w:before="20" w:after="0" w:line="240" w:lineRule="auto"/>
              <w:jc w:val="both"/>
              <w:rPr>
                <w:rFonts w:ascii="Times New Roman" w:hAnsi="Times New Roman"/>
                <w:sz w:val="24"/>
                <w:szCs w:val="24"/>
              </w:rPr>
            </w:pPr>
            <w:r w:rsidRPr="00C823BF">
              <w:rPr>
                <w:rFonts w:ascii="Times New Roman" w:hAnsi="Times New Roman"/>
                <w:sz w:val="24"/>
                <w:szCs w:val="24"/>
              </w:rPr>
              <w:t>přítomnost poškození ledvin nebo</w:t>
            </w:r>
          </w:p>
          <w:p w14:paraId="5F6312F0" w14:textId="3A7DED28" w:rsidR="000273ED" w:rsidRPr="00A70452" w:rsidRDefault="000273ED" w:rsidP="00DB3A71">
            <w:pPr>
              <w:pStyle w:val="Odstavecseseznamem"/>
              <w:numPr>
                <w:ilvl w:val="0"/>
                <w:numId w:val="6"/>
              </w:numPr>
              <w:spacing w:before="20" w:after="0" w:line="240" w:lineRule="auto"/>
              <w:jc w:val="both"/>
              <w:rPr>
                <w:rFonts w:ascii="Times New Roman" w:hAnsi="Times New Roman"/>
                <w:sz w:val="24"/>
                <w:szCs w:val="24"/>
              </w:rPr>
            </w:pPr>
            <w:r w:rsidRPr="00C823BF">
              <w:rPr>
                <w:rFonts w:ascii="Times New Roman" w:hAnsi="Times New Roman"/>
                <w:sz w:val="24"/>
                <w:szCs w:val="24"/>
              </w:rPr>
              <w:t xml:space="preserve">pokles funkce ledvin </w:t>
            </w:r>
            <w:r w:rsidR="00AE6694">
              <w:rPr>
                <w:rFonts w:ascii="Times New Roman" w:hAnsi="Times New Roman"/>
                <w:sz w:val="24"/>
                <w:szCs w:val="24"/>
              </w:rPr>
              <w:t>s</w:t>
            </w:r>
            <w:r w:rsidR="00DB3A71">
              <w:rPr>
                <w:rFonts w:ascii="Times New Roman" w:hAnsi="Times New Roman"/>
                <w:sz w:val="24"/>
                <w:szCs w:val="24"/>
              </w:rPr>
              <w:t> </w:t>
            </w:r>
            <w:r w:rsidR="00AE6694">
              <w:rPr>
                <w:rFonts w:ascii="Times New Roman" w:hAnsi="Times New Roman"/>
                <w:sz w:val="24"/>
                <w:szCs w:val="24"/>
              </w:rPr>
              <w:t>eGFR</w:t>
            </w:r>
            <w:r w:rsidR="00DB3A71">
              <w:rPr>
                <w:rFonts w:ascii="Times New Roman" w:hAnsi="Times New Roman"/>
                <w:sz w:val="24"/>
                <w:szCs w:val="24"/>
              </w:rPr>
              <w:t xml:space="preserve"> </w:t>
            </w:r>
            <w:r w:rsidR="00AE6694">
              <w:rPr>
                <w:rFonts w:ascii="Times New Roman" w:hAnsi="Times New Roman"/>
                <w:sz w:val="24"/>
                <w:szCs w:val="24"/>
              </w:rPr>
              <w:t>&lt;</w:t>
            </w:r>
            <w:r w:rsidR="00DB3A71">
              <w:rPr>
                <w:rFonts w:ascii="Times New Roman" w:hAnsi="Times New Roman"/>
                <w:sz w:val="24"/>
                <w:szCs w:val="24"/>
              </w:rPr>
              <w:t xml:space="preserve"> </w:t>
            </w:r>
            <w:r w:rsidRPr="00C823BF">
              <w:rPr>
                <w:rFonts w:ascii="Times New Roman" w:hAnsi="Times New Roman"/>
                <w:sz w:val="24"/>
                <w:szCs w:val="24"/>
              </w:rPr>
              <w:t>1,0 ml</w:t>
            </w:r>
            <w:r w:rsidR="00DB3A71">
              <w:rPr>
                <w:rFonts w:ascii="Times New Roman" w:hAnsi="Times New Roman"/>
                <w:sz w:val="24"/>
                <w:szCs w:val="24"/>
              </w:rPr>
              <w:t>·</w:t>
            </w:r>
            <w:r w:rsidRPr="00C823BF">
              <w:rPr>
                <w:rFonts w:ascii="Times New Roman" w:hAnsi="Times New Roman"/>
                <w:sz w:val="24"/>
                <w:szCs w:val="24"/>
              </w:rPr>
              <w:t>s</w:t>
            </w:r>
            <w:r w:rsidRPr="00C823BF">
              <w:rPr>
                <w:rFonts w:ascii="Times New Roman" w:hAnsi="Times New Roman"/>
                <w:sz w:val="24"/>
                <w:szCs w:val="24"/>
                <w:vertAlign w:val="superscript"/>
              </w:rPr>
              <w:t>-1</w:t>
            </w:r>
            <w:r w:rsidR="00DB3A71">
              <w:rPr>
                <w:rFonts w:ascii="Times New Roman" w:hAnsi="Times New Roman"/>
                <w:sz w:val="24"/>
                <w:szCs w:val="24"/>
              </w:rPr>
              <w:t>·</w:t>
            </w:r>
            <w:r w:rsidRPr="00C823BF">
              <w:rPr>
                <w:rFonts w:ascii="Times New Roman" w:hAnsi="Times New Roman"/>
                <w:sz w:val="24"/>
                <w:szCs w:val="24"/>
              </w:rPr>
              <w:t>1,73 m</w:t>
            </w:r>
            <w:r w:rsidRPr="00C823BF">
              <w:rPr>
                <w:rFonts w:ascii="Times New Roman" w:hAnsi="Times New Roman"/>
                <w:sz w:val="24"/>
                <w:szCs w:val="24"/>
                <w:vertAlign w:val="superscript"/>
              </w:rPr>
              <w:t>-2</w:t>
            </w:r>
          </w:p>
        </w:tc>
      </w:tr>
      <w:tr w:rsidR="000273ED" w14:paraId="70E49328" w14:textId="77777777" w:rsidTr="008D7074">
        <w:tc>
          <w:tcPr>
            <w:tcW w:w="0" w:type="auto"/>
          </w:tcPr>
          <w:p w14:paraId="35BCE0DB" w14:textId="77777777" w:rsidR="000273ED" w:rsidRPr="00C823BF" w:rsidRDefault="000273ED" w:rsidP="008D7074">
            <w:pPr>
              <w:rPr>
                <w:rFonts w:ascii="Times New Roman" w:hAnsi="Times New Roman"/>
                <w:b/>
                <w:bCs/>
                <w:sz w:val="24"/>
                <w:szCs w:val="24"/>
              </w:rPr>
            </w:pPr>
            <w:r w:rsidRPr="00C823BF">
              <w:rPr>
                <w:rFonts w:ascii="Times New Roman" w:hAnsi="Times New Roman"/>
                <w:b/>
                <w:bCs/>
                <w:sz w:val="24"/>
                <w:szCs w:val="24"/>
              </w:rPr>
              <w:t>Ukazatele poškození ledvin jsou:</w:t>
            </w:r>
          </w:p>
          <w:p w14:paraId="2A0B10F2" w14:textId="26536390" w:rsidR="000273ED" w:rsidRPr="00C823BF" w:rsidRDefault="000273ED" w:rsidP="008D7074">
            <w:pPr>
              <w:pStyle w:val="Odstavecseseznamem"/>
              <w:numPr>
                <w:ilvl w:val="0"/>
                <w:numId w:val="7"/>
              </w:numPr>
              <w:spacing w:before="20" w:after="0" w:line="240" w:lineRule="auto"/>
              <w:jc w:val="both"/>
              <w:rPr>
                <w:rFonts w:ascii="Times New Roman" w:hAnsi="Times New Roman"/>
                <w:sz w:val="24"/>
                <w:szCs w:val="24"/>
              </w:rPr>
            </w:pPr>
            <w:r w:rsidRPr="00C823BF">
              <w:rPr>
                <w:rFonts w:ascii="Times New Roman" w:hAnsi="Times New Roman"/>
                <w:sz w:val="24"/>
                <w:szCs w:val="24"/>
              </w:rPr>
              <w:t>Albuminurie: ≥ 30 mg/24 h nebo poměr albumin/kreatinin ≥3,0</w:t>
            </w:r>
            <w:r w:rsidR="000214BB">
              <w:rPr>
                <w:rFonts w:ascii="Times New Roman" w:hAnsi="Times New Roman"/>
                <w:sz w:val="24"/>
                <w:szCs w:val="24"/>
              </w:rPr>
              <w:t xml:space="preserve"> </w:t>
            </w:r>
            <w:r w:rsidRPr="00C823BF">
              <w:rPr>
                <w:rFonts w:ascii="Times New Roman" w:hAnsi="Times New Roman"/>
                <w:sz w:val="24"/>
                <w:szCs w:val="24"/>
              </w:rPr>
              <w:t>g/mol (fyziologická albuminurie je &lt; 1,0 g/mol kreatininu)</w:t>
            </w:r>
          </w:p>
          <w:p w14:paraId="0595D029" w14:textId="77777777" w:rsidR="000273ED" w:rsidRPr="00C823BF" w:rsidRDefault="000273ED" w:rsidP="008D7074">
            <w:pPr>
              <w:pStyle w:val="Odstavecseseznamem"/>
              <w:numPr>
                <w:ilvl w:val="0"/>
                <w:numId w:val="7"/>
              </w:numPr>
              <w:spacing w:before="20" w:after="0" w:line="240" w:lineRule="auto"/>
              <w:jc w:val="both"/>
              <w:rPr>
                <w:rFonts w:ascii="Times New Roman" w:hAnsi="Times New Roman"/>
                <w:sz w:val="24"/>
                <w:szCs w:val="24"/>
              </w:rPr>
            </w:pPr>
            <w:r w:rsidRPr="00C823BF">
              <w:rPr>
                <w:rFonts w:ascii="Times New Roman" w:hAnsi="Times New Roman"/>
                <w:sz w:val="24"/>
                <w:szCs w:val="24"/>
              </w:rPr>
              <w:t>Nález v močovém sedimentu (např. erytrocytární válce, leukocytární válce, granulované válce)</w:t>
            </w:r>
          </w:p>
          <w:p w14:paraId="5F5F69DE" w14:textId="77777777" w:rsidR="000273ED" w:rsidRPr="00C823BF" w:rsidRDefault="000273ED" w:rsidP="008D7074">
            <w:pPr>
              <w:pStyle w:val="Odstavecseseznamem"/>
              <w:numPr>
                <w:ilvl w:val="0"/>
                <w:numId w:val="7"/>
              </w:numPr>
              <w:spacing w:before="20" w:after="0" w:line="240" w:lineRule="auto"/>
              <w:jc w:val="both"/>
              <w:rPr>
                <w:rFonts w:ascii="Times New Roman" w:hAnsi="Times New Roman"/>
                <w:sz w:val="24"/>
                <w:szCs w:val="24"/>
              </w:rPr>
            </w:pPr>
            <w:r w:rsidRPr="00C823BF">
              <w:rPr>
                <w:rFonts w:ascii="Times New Roman" w:hAnsi="Times New Roman"/>
                <w:sz w:val="24"/>
                <w:szCs w:val="24"/>
              </w:rPr>
              <w:t>Nález ukazující na renální tubulární poruchy = elektrolytové a jiné poruchy vnitřního prostředí způsobené tubulárními poruchami (např. renální tubulární acidóza, renální tubulární proteinurie)</w:t>
            </w:r>
          </w:p>
          <w:p w14:paraId="6A6D5398" w14:textId="77777777" w:rsidR="000273ED" w:rsidRPr="00C823BF" w:rsidRDefault="000273ED" w:rsidP="008D7074">
            <w:pPr>
              <w:pStyle w:val="Odstavecseseznamem"/>
              <w:numPr>
                <w:ilvl w:val="0"/>
                <w:numId w:val="7"/>
              </w:numPr>
              <w:spacing w:before="20" w:after="0" w:line="240" w:lineRule="auto"/>
              <w:jc w:val="both"/>
              <w:rPr>
                <w:rFonts w:ascii="Times New Roman" w:hAnsi="Times New Roman"/>
                <w:sz w:val="24"/>
                <w:szCs w:val="24"/>
              </w:rPr>
            </w:pPr>
            <w:r w:rsidRPr="00C823BF">
              <w:rPr>
                <w:rFonts w:ascii="Times New Roman" w:hAnsi="Times New Roman"/>
                <w:sz w:val="24"/>
                <w:szCs w:val="24"/>
              </w:rPr>
              <w:t>Histologický nález při biopsii</w:t>
            </w:r>
          </w:p>
          <w:p w14:paraId="7F2CE846" w14:textId="77777777" w:rsidR="000273ED" w:rsidRDefault="000273ED" w:rsidP="008D7074">
            <w:pPr>
              <w:pStyle w:val="Odstavecseseznamem"/>
              <w:numPr>
                <w:ilvl w:val="0"/>
                <w:numId w:val="7"/>
              </w:numPr>
              <w:spacing w:before="20" w:after="0" w:line="240" w:lineRule="auto"/>
              <w:jc w:val="both"/>
              <w:rPr>
                <w:rFonts w:ascii="Times New Roman" w:hAnsi="Times New Roman"/>
                <w:sz w:val="24"/>
                <w:szCs w:val="24"/>
              </w:rPr>
            </w:pPr>
            <w:r w:rsidRPr="00C823BF">
              <w:rPr>
                <w:rFonts w:ascii="Times New Roman" w:hAnsi="Times New Roman"/>
                <w:sz w:val="24"/>
                <w:szCs w:val="24"/>
              </w:rPr>
              <w:t>Nález zjištěný zobrazovacími metodami (např. polycystické ledviny, hydronefróza způsobená obstrukcí)</w:t>
            </w:r>
          </w:p>
          <w:p w14:paraId="78D7C182" w14:textId="77777777" w:rsidR="00AE6694" w:rsidRPr="00C823BF" w:rsidRDefault="00AE6694" w:rsidP="008D7074">
            <w:pPr>
              <w:pStyle w:val="Odstavecseseznamem"/>
              <w:numPr>
                <w:ilvl w:val="0"/>
                <w:numId w:val="7"/>
              </w:numPr>
              <w:spacing w:before="20" w:after="0" w:line="240" w:lineRule="auto"/>
              <w:jc w:val="both"/>
              <w:rPr>
                <w:rFonts w:ascii="Times New Roman" w:hAnsi="Times New Roman"/>
                <w:sz w:val="24"/>
                <w:szCs w:val="24"/>
              </w:rPr>
            </w:pPr>
            <w:r>
              <w:rPr>
                <w:rFonts w:ascii="Times New Roman" w:hAnsi="Times New Roman"/>
                <w:sz w:val="24"/>
                <w:szCs w:val="24"/>
              </w:rPr>
              <w:t>T</w:t>
            </w:r>
            <w:r w:rsidRPr="00C823BF">
              <w:rPr>
                <w:rFonts w:ascii="Times New Roman" w:hAnsi="Times New Roman"/>
                <w:sz w:val="24"/>
                <w:szCs w:val="24"/>
              </w:rPr>
              <w:t>ransplantace ledvin</w:t>
            </w:r>
          </w:p>
          <w:p w14:paraId="082790A4" w14:textId="77777777" w:rsidR="000273ED" w:rsidRPr="00A70452" w:rsidRDefault="000273ED" w:rsidP="00AE6694">
            <w:pPr>
              <w:pStyle w:val="Odstavecseseznamem"/>
              <w:spacing w:before="20" w:after="0" w:line="240" w:lineRule="auto"/>
              <w:jc w:val="both"/>
              <w:rPr>
                <w:rFonts w:ascii="Times New Roman" w:hAnsi="Times New Roman"/>
                <w:sz w:val="24"/>
                <w:szCs w:val="24"/>
              </w:rPr>
            </w:pPr>
          </w:p>
        </w:tc>
      </w:tr>
    </w:tbl>
    <w:p w14:paraId="0BEE4C7C" w14:textId="77777777" w:rsidR="000273ED" w:rsidRDefault="000273ED" w:rsidP="000273ED">
      <w:pPr>
        <w:rPr>
          <w:rFonts w:ascii="Times New Roman" w:hAnsi="Times New Roman"/>
          <w:sz w:val="24"/>
          <w:szCs w:val="24"/>
        </w:rPr>
      </w:pPr>
    </w:p>
    <w:p w14:paraId="4FF8FAB3" w14:textId="3E69D942" w:rsidR="000273ED" w:rsidRPr="004532C5" w:rsidRDefault="000273ED" w:rsidP="000273ED">
      <w:pPr>
        <w:spacing w:after="0" w:line="240" w:lineRule="auto"/>
        <w:rPr>
          <w:rFonts w:ascii="Times New Roman" w:hAnsi="Times New Roman"/>
          <w:sz w:val="24"/>
          <w:szCs w:val="24"/>
        </w:rPr>
      </w:pPr>
      <w:r w:rsidRPr="004532C5">
        <w:rPr>
          <w:rFonts w:ascii="Times New Roman" w:hAnsi="Times New Roman"/>
          <w:sz w:val="24"/>
          <w:szCs w:val="24"/>
        </w:rPr>
        <w:t>Tabulka 2. Klasifik</w:t>
      </w:r>
      <w:r w:rsidR="00DB3A71">
        <w:rPr>
          <w:rFonts w:ascii="Times New Roman" w:hAnsi="Times New Roman"/>
          <w:sz w:val="24"/>
          <w:szCs w:val="24"/>
        </w:rPr>
        <w:t>ace proteinurie a albuminurie</w:t>
      </w:r>
    </w:p>
    <w:p w14:paraId="1DB69413" w14:textId="77777777" w:rsidR="000273ED" w:rsidRPr="00A70452" w:rsidRDefault="000273ED" w:rsidP="000273ED">
      <w:pPr>
        <w:spacing w:after="0" w:line="240" w:lineRule="auto"/>
        <w:rPr>
          <w:rFonts w:ascii="Times New Roman" w:hAnsi="Times New Roman"/>
          <w:sz w:val="24"/>
          <w:szCs w:val="24"/>
        </w:rPr>
      </w:pP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5"/>
        <w:gridCol w:w="1883"/>
        <w:gridCol w:w="1752"/>
        <w:gridCol w:w="1883"/>
        <w:gridCol w:w="1759"/>
      </w:tblGrid>
      <w:tr w:rsidR="000273ED" w:rsidRPr="00A70452" w14:paraId="6053FA53" w14:textId="77777777" w:rsidTr="008D7074">
        <w:tc>
          <w:tcPr>
            <w:tcW w:w="1804" w:type="dxa"/>
            <w:vAlign w:val="center"/>
          </w:tcPr>
          <w:p w14:paraId="005B57BA" w14:textId="77777777" w:rsidR="000273ED" w:rsidRPr="00A70452" w:rsidRDefault="000273ED" w:rsidP="008D7074">
            <w:pPr>
              <w:spacing w:after="0" w:line="240" w:lineRule="auto"/>
              <w:rPr>
                <w:rFonts w:ascii="Times New Roman" w:hAnsi="Times New Roman"/>
                <w:b/>
                <w:bCs/>
                <w:i/>
                <w:iCs/>
                <w:sz w:val="24"/>
                <w:szCs w:val="24"/>
              </w:rPr>
            </w:pPr>
            <w:r w:rsidRPr="00A70452">
              <w:rPr>
                <w:rFonts w:ascii="Times New Roman" w:hAnsi="Times New Roman"/>
                <w:b/>
                <w:bCs/>
                <w:i/>
                <w:iCs/>
                <w:sz w:val="24"/>
                <w:szCs w:val="24"/>
              </w:rPr>
              <w:t>Kategorie</w:t>
            </w:r>
          </w:p>
        </w:tc>
        <w:tc>
          <w:tcPr>
            <w:tcW w:w="1913" w:type="dxa"/>
          </w:tcPr>
          <w:p w14:paraId="4B411E3C" w14:textId="77777777" w:rsidR="000273ED" w:rsidRPr="00A70452" w:rsidRDefault="000273ED" w:rsidP="008D7074">
            <w:pPr>
              <w:spacing w:after="0" w:line="240" w:lineRule="auto"/>
              <w:jc w:val="center"/>
              <w:rPr>
                <w:rFonts w:ascii="Times New Roman" w:hAnsi="Times New Roman"/>
                <w:b/>
                <w:bCs/>
                <w:i/>
                <w:iCs/>
                <w:sz w:val="24"/>
                <w:szCs w:val="24"/>
              </w:rPr>
            </w:pPr>
            <w:r w:rsidRPr="00A70452">
              <w:rPr>
                <w:rFonts w:ascii="Times New Roman" w:hAnsi="Times New Roman"/>
                <w:b/>
                <w:bCs/>
                <w:i/>
                <w:iCs/>
                <w:sz w:val="24"/>
                <w:szCs w:val="24"/>
              </w:rPr>
              <w:t>PCR</w:t>
            </w:r>
          </w:p>
          <w:p w14:paraId="1C31CF53" w14:textId="61E0F5AC" w:rsidR="000273ED" w:rsidRPr="00A70452" w:rsidRDefault="000273ED" w:rsidP="00DB3A71">
            <w:pPr>
              <w:spacing w:after="0" w:line="240" w:lineRule="auto"/>
              <w:jc w:val="center"/>
              <w:rPr>
                <w:rFonts w:ascii="Times New Roman" w:hAnsi="Times New Roman"/>
                <w:b/>
                <w:bCs/>
                <w:i/>
                <w:iCs/>
                <w:sz w:val="24"/>
                <w:szCs w:val="24"/>
              </w:rPr>
            </w:pPr>
            <w:r w:rsidRPr="00A70452">
              <w:rPr>
                <w:rFonts w:ascii="Times New Roman" w:hAnsi="Times New Roman"/>
                <w:b/>
                <w:bCs/>
                <w:i/>
                <w:iCs/>
                <w:sz w:val="24"/>
                <w:szCs w:val="24"/>
              </w:rPr>
              <w:t>[g/mol kreatininu]</w:t>
            </w:r>
          </w:p>
        </w:tc>
        <w:tc>
          <w:tcPr>
            <w:tcW w:w="1774" w:type="dxa"/>
          </w:tcPr>
          <w:p w14:paraId="3DEB57C1" w14:textId="77777777" w:rsidR="000273ED" w:rsidRPr="002A102B" w:rsidRDefault="000273ED" w:rsidP="008D7074">
            <w:pPr>
              <w:spacing w:after="0" w:line="240" w:lineRule="auto"/>
              <w:jc w:val="center"/>
              <w:rPr>
                <w:rFonts w:ascii="Times New Roman" w:hAnsi="Times New Roman"/>
                <w:b/>
                <w:bCs/>
                <w:i/>
                <w:iCs/>
                <w:sz w:val="24"/>
                <w:szCs w:val="24"/>
              </w:rPr>
            </w:pPr>
            <w:r w:rsidRPr="002A102B">
              <w:rPr>
                <w:rFonts w:ascii="Times New Roman" w:hAnsi="Times New Roman"/>
                <w:b/>
                <w:bCs/>
                <w:i/>
                <w:iCs/>
                <w:sz w:val="24"/>
                <w:szCs w:val="24"/>
              </w:rPr>
              <w:t>Proteinurie</w:t>
            </w:r>
          </w:p>
          <w:p w14:paraId="08924E39" w14:textId="1C94651F" w:rsidR="000273ED" w:rsidRPr="002A102B" w:rsidRDefault="000273ED" w:rsidP="00DB3A71">
            <w:pPr>
              <w:spacing w:after="0" w:line="240" w:lineRule="auto"/>
              <w:jc w:val="center"/>
              <w:rPr>
                <w:rFonts w:ascii="Times New Roman" w:hAnsi="Times New Roman"/>
                <w:b/>
                <w:bCs/>
                <w:i/>
                <w:iCs/>
                <w:sz w:val="24"/>
                <w:szCs w:val="24"/>
              </w:rPr>
            </w:pPr>
            <w:r w:rsidRPr="002A102B">
              <w:rPr>
                <w:rFonts w:ascii="Times New Roman" w:hAnsi="Times New Roman"/>
                <w:b/>
                <w:bCs/>
                <w:i/>
                <w:iCs/>
                <w:sz w:val="24"/>
                <w:szCs w:val="24"/>
              </w:rPr>
              <w:t>[</w:t>
            </w:r>
            <w:r w:rsidR="00DB3A71">
              <w:rPr>
                <w:rFonts w:ascii="Times New Roman" w:hAnsi="Times New Roman"/>
                <w:b/>
                <w:bCs/>
                <w:i/>
                <w:iCs/>
                <w:sz w:val="24"/>
                <w:szCs w:val="24"/>
              </w:rPr>
              <w:t>m</w:t>
            </w:r>
            <w:r w:rsidRPr="002A102B">
              <w:rPr>
                <w:rFonts w:ascii="Times New Roman" w:hAnsi="Times New Roman"/>
                <w:b/>
                <w:bCs/>
                <w:i/>
                <w:iCs/>
                <w:sz w:val="24"/>
                <w:szCs w:val="24"/>
              </w:rPr>
              <w:t>g/24 h]</w:t>
            </w:r>
          </w:p>
        </w:tc>
        <w:tc>
          <w:tcPr>
            <w:tcW w:w="1913" w:type="dxa"/>
          </w:tcPr>
          <w:p w14:paraId="6FCFA2A4" w14:textId="77777777" w:rsidR="000273ED" w:rsidRPr="002A102B" w:rsidRDefault="000273ED" w:rsidP="008D7074">
            <w:pPr>
              <w:spacing w:after="0" w:line="240" w:lineRule="auto"/>
              <w:jc w:val="center"/>
              <w:rPr>
                <w:rFonts w:ascii="Times New Roman" w:hAnsi="Times New Roman"/>
                <w:b/>
                <w:bCs/>
                <w:i/>
                <w:iCs/>
                <w:sz w:val="24"/>
                <w:szCs w:val="24"/>
              </w:rPr>
            </w:pPr>
            <w:r w:rsidRPr="002A102B">
              <w:rPr>
                <w:rFonts w:ascii="Times New Roman" w:hAnsi="Times New Roman"/>
                <w:b/>
                <w:bCs/>
                <w:i/>
                <w:iCs/>
                <w:sz w:val="24"/>
                <w:szCs w:val="24"/>
              </w:rPr>
              <w:t>ACR</w:t>
            </w:r>
          </w:p>
          <w:p w14:paraId="0B9F67CA" w14:textId="58C04F7B" w:rsidR="000273ED" w:rsidRPr="002A102B" w:rsidRDefault="000273ED" w:rsidP="00DB3A71">
            <w:pPr>
              <w:spacing w:after="0" w:line="240" w:lineRule="auto"/>
              <w:jc w:val="center"/>
              <w:rPr>
                <w:rFonts w:ascii="Times New Roman" w:hAnsi="Times New Roman"/>
                <w:b/>
                <w:bCs/>
                <w:i/>
                <w:iCs/>
                <w:sz w:val="24"/>
                <w:szCs w:val="24"/>
              </w:rPr>
            </w:pPr>
            <w:r w:rsidRPr="002A102B">
              <w:rPr>
                <w:rFonts w:ascii="Times New Roman" w:hAnsi="Times New Roman"/>
                <w:b/>
                <w:bCs/>
                <w:i/>
                <w:iCs/>
                <w:sz w:val="24"/>
                <w:szCs w:val="24"/>
              </w:rPr>
              <w:t>[g/mol kreatininu]</w:t>
            </w:r>
          </w:p>
        </w:tc>
        <w:tc>
          <w:tcPr>
            <w:tcW w:w="1774" w:type="dxa"/>
          </w:tcPr>
          <w:p w14:paraId="7D5D6DBF" w14:textId="77777777" w:rsidR="000273ED" w:rsidRPr="002A102B" w:rsidRDefault="000273ED" w:rsidP="008D7074">
            <w:pPr>
              <w:spacing w:after="0" w:line="240" w:lineRule="auto"/>
              <w:jc w:val="center"/>
              <w:rPr>
                <w:rFonts w:ascii="Times New Roman" w:hAnsi="Times New Roman"/>
                <w:b/>
                <w:bCs/>
                <w:i/>
                <w:iCs/>
                <w:sz w:val="24"/>
                <w:szCs w:val="24"/>
              </w:rPr>
            </w:pPr>
            <w:r w:rsidRPr="002A102B">
              <w:rPr>
                <w:rFonts w:ascii="Times New Roman" w:hAnsi="Times New Roman"/>
                <w:b/>
                <w:bCs/>
                <w:i/>
                <w:iCs/>
                <w:sz w:val="24"/>
                <w:szCs w:val="24"/>
              </w:rPr>
              <w:t>Albuminurie</w:t>
            </w:r>
          </w:p>
          <w:p w14:paraId="04482F87" w14:textId="71D6111E" w:rsidR="000273ED" w:rsidRPr="002A102B" w:rsidRDefault="000273ED" w:rsidP="00DB3A71">
            <w:pPr>
              <w:spacing w:after="0" w:line="240" w:lineRule="auto"/>
              <w:jc w:val="center"/>
              <w:rPr>
                <w:rFonts w:ascii="Times New Roman" w:hAnsi="Times New Roman"/>
                <w:b/>
                <w:bCs/>
                <w:i/>
                <w:iCs/>
                <w:sz w:val="24"/>
                <w:szCs w:val="24"/>
              </w:rPr>
            </w:pPr>
            <w:r w:rsidRPr="002A102B">
              <w:rPr>
                <w:rFonts w:ascii="Times New Roman" w:hAnsi="Times New Roman"/>
                <w:b/>
                <w:bCs/>
                <w:i/>
                <w:iCs/>
                <w:sz w:val="24"/>
                <w:szCs w:val="24"/>
              </w:rPr>
              <w:t>[mg/24 h]</w:t>
            </w:r>
          </w:p>
        </w:tc>
      </w:tr>
      <w:tr w:rsidR="000273ED" w:rsidRPr="00A70452" w14:paraId="65B6ABA5" w14:textId="77777777" w:rsidTr="00FA6E52">
        <w:tc>
          <w:tcPr>
            <w:tcW w:w="1804" w:type="dxa"/>
            <w:vAlign w:val="center"/>
          </w:tcPr>
          <w:p w14:paraId="10B72968" w14:textId="77777777" w:rsidR="000273ED" w:rsidRPr="00A70452" w:rsidRDefault="000273ED" w:rsidP="008D7074">
            <w:pPr>
              <w:spacing w:after="0" w:line="240" w:lineRule="auto"/>
              <w:rPr>
                <w:rFonts w:ascii="Times New Roman" w:hAnsi="Times New Roman"/>
                <w:sz w:val="24"/>
                <w:szCs w:val="24"/>
              </w:rPr>
            </w:pPr>
            <w:r w:rsidRPr="00A70452">
              <w:rPr>
                <w:rFonts w:ascii="Times New Roman" w:hAnsi="Times New Roman"/>
                <w:sz w:val="24"/>
                <w:szCs w:val="24"/>
              </w:rPr>
              <w:t>Fyziologická až mírně zvýšená (A1)</w:t>
            </w:r>
          </w:p>
        </w:tc>
        <w:tc>
          <w:tcPr>
            <w:tcW w:w="1913" w:type="dxa"/>
            <w:vAlign w:val="center"/>
          </w:tcPr>
          <w:p w14:paraId="5DBC39CB" w14:textId="77777777" w:rsidR="000273ED" w:rsidRPr="00A70452" w:rsidRDefault="000273ED" w:rsidP="00FA6E52">
            <w:pPr>
              <w:spacing w:after="0" w:line="240" w:lineRule="auto"/>
              <w:jc w:val="center"/>
              <w:rPr>
                <w:rFonts w:ascii="Times New Roman" w:hAnsi="Times New Roman"/>
                <w:sz w:val="24"/>
                <w:szCs w:val="24"/>
              </w:rPr>
            </w:pPr>
            <w:r w:rsidRPr="00A70452">
              <w:rPr>
                <w:rFonts w:ascii="Times New Roman" w:hAnsi="Times New Roman"/>
                <w:sz w:val="24"/>
                <w:szCs w:val="24"/>
              </w:rPr>
              <w:t>&lt; 15</w:t>
            </w:r>
          </w:p>
        </w:tc>
        <w:tc>
          <w:tcPr>
            <w:tcW w:w="1774" w:type="dxa"/>
            <w:vAlign w:val="center"/>
          </w:tcPr>
          <w:p w14:paraId="190217BC" w14:textId="77777777" w:rsidR="000273ED" w:rsidRPr="00A70452" w:rsidRDefault="000273ED" w:rsidP="00FA6E52">
            <w:pPr>
              <w:spacing w:after="0" w:line="240" w:lineRule="auto"/>
              <w:jc w:val="center"/>
              <w:rPr>
                <w:rFonts w:ascii="Times New Roman" w:hAnsi="Times New Roman"/>
                <w:sz w:val="24"/>
                <w:szCs w:val="24"/>
              </w:rPr>
            </w:pPr>
            <w:r w:rsidRPr="00A70452">
              <w:rPr>
                <w:rFonts w:ascii="Times New Roman" w:hAnsi="Times New Roman"/>
                <w:sz w:val="24"/>
                <w:szCs w:val="24"/>
              </w:rPr>
              <w:t>&lt; 150</w:t>
            </w:r>
          </w:p>
        </w:tc>
        <w:tc>
          <w:tcPr>
            <w:tcW w:w="1913" w:type="dxa"/>
            <w:vAlign w:val="center"/>
          </w:tcPr>
          <w:p w14:paraId="634BF21D" w14:textId="3ABDB55D" w:rsidR="000273ED" w:rsidRPr="00A70452" w:rsidRDefault="000273ED" w:rsidP="00FA6E52">
            <w:pPr>
              <w:spacing w:after="0" w:line="240" w:lineRule="auto"/>
              <w:jc w:val="center"/>
              <w:rPr>
                <w:rFonts w:ascii="Times New Roman" w:hAnsi="Times New Roman"/>
                <w:sz w:val="24"/>
                <w:szCs w:val="24"/>
              </w:rPr>
            </w:pPr>
            <w:r w:rsidRPr="00A70452">
              <w:rPr>
                <w:rFonts w:ascii="Times New Roman" w:hAnsi="Times New Roman"/>
                <w:sz w:val="24"/>
                <w:szCs w:val="24"/>
              </w:rPr>
              <w:t>&lt; 3</w:t>
            </w:r>
          </w:p>
        </w:tc>
        <w:tc>
          <w:tcPr>
            <w:tcW w:w="1774" w:type="dxa"/>
            <w:vAlign w:val="center"/>
          </w:tcPr>
          <w:p w14:paraId="73942F68" w14:textId="77777777" w:rsidR="000273ED" w:rsidRPr="00A70452" w:rsidRDefault="000273ED" w:rsidP="00FA6E52">
            <w:pPr>
              <w:spacing w:after="0" w:line="240" w:lineRule="auto"/>
              <w:jc w:val="center"/>
              <w:rPr>
                <w:rFonts w:ascii="Times New Roman" w:hAnsi="Times New Roman"/>
                <w:sz w:val="24"/>
                <w:szCs w:val="24"/>
              </w:rPr>
            </w:pPr>
            <w:r w:rsidRPr="00A70452">
              <w:rPr>
                <w:rFonts w:ascii="Times New Roman" w:hAnsi="Times New Roman"/>
                <w:sz w:val="24"/>
                <w:szCs w:val="24"/>
              </w:rPr>
              <w:t>&lt; 30</w:t>
            </w:r>
          </w:p>
          <w:p w14:paraId="16EB8E16" w14:textId="77777777" w:rsidR="000273ED" w:rsidRPr="00A70452" w:rsidRDefault="000273ED" w:rsidP="00FA6E52">
            <w:pPr>
              <w:spacing w:after="0" w:line="240" w:lineRule="auto"/>
              <w:jc w:val="center"/>
              <w:rPr>
                <w:rFonts w:ascii="Times New Roman" w:hAnsi="Times New Roman"/>
                <w:sz w:val="24"/>
                <w:szCs w:val="24"/>
              </w:rPr>
            </w:pPr>
          </w:p>
        </w:tc>
      </w:tr>
      <w:tr w:rsidR="000273ED" w:rsidRPr="00A70452" w14:paraId="4830293B" w14:textId="77777777" w:rsidTr="00FA6E52">
        <w:trPr>
          <w:trHeight w:val="433"/>
        </w:trPr>
        <w:tc>
          <w:tcPr>
            <w:tcW w:w="1804" w:type="dxa"/>
            <w:vAlign w:val="center"/>
          </w:tcPr>
          <w:p w14:paraId="2BE3C7FD" w14:textId="77777777" w:rsidR="000273ED" w:rsidRPr="00A70452" w:rsidRDefault="000273ED" w:rsidP="008D7074">
            <w:pPr>
              <w:spacing w:after="0" w:line="240" w:lineRule="auto"/>
              <w:rPr>
                <w:rFonts w:ascii="Times New Roman" w:hAnsi="Times New Roman"/>
                <w:sz w:val="24"/>
                <w:szCs w:val="24"/>
              </w:rPr>
            </w:pPr>
            <w:r w:rsidRPr="00A70452">
              <w:rPr>
                <w:rFonts w:ascii="Times New Roman" w:hAnsi="Times New Roman"/>
                <w:sz w:val="24"/>
                <w:szCs w:val="24"/>
              </w:rPr>
              <w:t>Zvýšená (A2)</w:t>
            </w:r>
          </w:p>
        </w:tc>
        <w:tc>
          <w:tcPr>
            <w:tcW w:w="1913" w:type="dxa"/>
            <w:vAlign w:val="center"/>
          </w:tcPr>
          <w:p w14:paraId="5C7BEFBA" w14:textId="77777777" w:rsidR="000273ED" w:rsidRPr="00A70452" w:rsidRDefault="000273ED" w:rsidP="00FA6E52">
            <w:pPr>
              <w:spacing w:after="0" w:line="240" w:lineRule="auto"/>
              <w:jc w:val="center"/>
              <w:rPr>
                <w:rFonts w:ascii="Times New Roman" w:hAnsi="Times New Roman"/>
                <w:sz w:val="24"/>
                <w:szCs w:val="24"/>
              </w:rPr>
            </w:pPr>
            <w:r w:rsidRPr="00A70452">
              <w:rPr>
                <w:rFonts w:ascii="Times New Roman" w:hAnsi="Times New Roman"/>
                <w:sz w:val="24"/>
                <w:szCs w:val="24"/>
              </w:rPr>
              <w:t>15 – 50</w:t>
            </w:r>
          </w:p>
        </w:tc>
        <w:tc>
          <w:tcPr>
            <w:tcW w:w="1774" w:type="dxa"/>
            <w:vAlign w:val="center"/>
          </w:tcPr>
          <w:p w14:paraId="19A8A2F7" w14:textId="77777777" w:rsidR="000273ED" w:rsidRPr="00A70452" w:rsidRDefault="000273ED" w:rsidP="00FA6E52">
            <w:pPr>
              <w:spacing w:after="0" w:line="240" w:lineRule="auto"/>
              <w:jc w:val="center"/>
              <w:rPr>
                <w:rFonts w:ascii="Times New Roman" w:hAnsi="Times New Roman"/>
                <w:sz w:val="24"/>
                <w:szCs w:val="24"/>
              </w:rPr>
            </w:pPr>
            <w:r w:rsidRPr="00A70452">
              <w:rPr>
                <w:rFonts w:ascii="Times New Roman" w:hAnsi="Times New Roman"/>
                <w:sz w:val="24"/>
                <w:szCs w:val="24"/>
              </w:rPr>
              <w:t>150-500</w:t>
            </w:r>
          </w:p>
        </w:tc>
        <w:tc>
          <w:tcPr>
            <w:tcW w:w="1913" w:type="dxa"/>
            <w:vAlign w:val="center"/>
          </w:tcPr>
          <w:p w14:paraId="7580A2E3" w14:textId="77777777" w:rsidR="000273ED" w:rsidRPr="00A70452" w:rsidRDefault="000273ED" w:rsidP="00FA6E52">
            <w:pPr>
              <w:spacing w:after="0" w:line="240" w:lineRule="auto"/>
              <w:jc w:val="center"/>
              <w:rPr>
                <w:rFonts w:ascii="Times New Roman" w:hAnsi="Times New Roman"/>
                <w:sz w:val="24"/>
                <w:szCs w:val="24"/>
              </w:rPr>
            </w:pPr>
            <w:r w:rsidRPr="00A70452">
              <w:rPr>
                <w:rFonts w:ascii="Times New Roman" w:hAnsi="Times New Roman"/>
                <w:sz w:val="24"/>
                <w:szCs w:val="24"/>
              </w:rPr>
              <w:t>3 –30</w:t>
            </w:r>
          </w:p>
        </w:tc>
        <w:tc>
          <w:tcPr>
            <w:tcW w:w="1774" w:type="dxa"/>
            <w:vAlign w:val="center"/>
          </w:tcPr>
          <w:p w14:paraId="62F5D167" w14:textId="77777777" w:rsidR="000273ED" w:rsidRPr="00A70452" w:rsidRDefault="000273ED" w:rsidP="00FA6E52">
            <w:pPr>
              <w:spacing w:after="0" w:line="240" w:lineRule="auto"/>
              <w:jc w:val="center"/>
              <w:rPr>
                <w:rFonts w:ascii="Times New Roman" w:hAnsi="Times New Roman"/>
                <w:sz w:val="24"/>
                <w:szCs w:val="24"/>
              </w:rPr>
            </w:pPr>
            <w:r w:rsidRPr="00A70452">
              <w:rPr>
                <w:rFonts w:ascii="Times New Roman" w:hAnsi="Times New Roman"/>
                <w:sz w:val="24"/>
                <w:szCs w:val="24"/>
              </w:rPr>
              <w:t>30-300</w:t>
            </w:r>
          </w:p>
          <w:p w14:paraId="0B6F4ED6" w14:textId="77777777" w:rsidR="000273ED" w:rsidRPr="00A70452" w:rsidRDefault="000273ED" w:rsidP="00FA6E52">
            <w:pPr>
              <w:spacing w:after="0" w:line="240" w:lineRule="auto"/>
              <w:jc w:val="center"/>
              <w:rPr>
                <w:rFonts w:ascii="Times New Roman" w:hAnsi="Times New Roman"/>
                <w:sz w:val="24"/>
                <w:szCs w:val="24"/>
              </w:rPr>
            </w:pPr>
          </w:p>
        </w:tc>
      </w:tr>
      <w:tr w:rsidR="000273ED" w:rsidRPr="00A70452" w14:paraId="6929F77C" w14:textId="77777777" w:rsidTr="00FA6E52">
        <w:trPr>
          <w:trHeight w:val="441"/>
        </w:trPr>
        <w:tc>
          <w:tcPr>
            <w:tcW w:w="1804" w:type="dxa"/>
            <w:vAlign w:val="center"/>
          </w:tcPr>
          <w:p w14:paraId="7AAA8CD4" w14:textId="77777777" w:rsidR="000273ED" w:rsidRPr="00A70452" w:rsidRDefault="000273ED" w:rsidP="008D7074">
            <w:pPr>
              <w:spacing w:after="0" w:line="240" w:lineRule="auto"/>
              <w:rPr>
                <w:rFonts w:ascii="Times New Roman" w:hAnsi="Times New Roman"/>
                <w:sz w:val="24"/>
                <w:szCs w:val="24"/>
              </w:rPr>
            </w:pPr>
            <w:r w:rsidRPr="00A70452">
              <w:rPr>
                <w:rFonts w:ascii="Times New Roman" w:hAnsi="Times New Roman"/>
                <w:sz w:val="24"/>
                <w:szCs w:val="24"/>
              </w:rPr>
              <w:t>Závažná (A3)</w:t>
            </w:r>
          </w:p>
        </w:tc>
        <w:tc>
          <w:tcPr>
            <w:tcW w:w="1913" w:type="dxa"/>
            <w:vAlign w:val="center"/>
          </w:tcPr>
          <w:p w14:paraId="7BE99D65" w14:textId="77777777" w:rsidR="000273ED" w:rsidRPr="00A70452" w:rsidRDefault="000273ED" w:rsidP="00FA6E52">
            <w:pPr>
              <w:spacing w:after="0" w:line="240" w:lineRule="auto"/>
              <w:jc w:val="center"/>
              <w:rPr>
                <w:rFonts w:ascii="Times New Roman" w:hAnsi="Times New Roman"/>
                <w:sz w:val="24"/>
                <w:szCs w:val="24"/>
              </w:rPr>
            </w:pPr>
            <w:r w:rsidRPr="00A70452">
              <w:rPr>
                <w:rFonts w:ascii="Times New Roman" w:hAnsi="Times New Roman"/>
                <w:sz w:val="24"/>
                <w:szCs w:val="24"/>
              </w:rPr>
              <w:t>&gt; 50</w:t>
            </w:r>
          </w:p>
        </w:tc>
        <w:tc>
          <w:tcPr>
            <w:tcW w:w="1774" w:type="dxa"/>
            <w:vAlign w:val="center"/>
          </w:tcPr>
          <w:p w14:paraId="4C48199C" w14:textId="3C5BAFB3" w:rsidR="000273ED" w:rsidRPr="00A70452" w:rsidRDefault="000273ED" w:rsidP="00FA6E52">
            <w:pPr>
              <w:spacing w:after="0" w:line="240" w:lineRule="auto"/>
              <w:jc w:val="center"/>
              <w:rPr>
                <w:rFonts w:ascii="Times New Roman" w:hAnsi="Times New Roman"/>
                <w:sz w:val="24"/>
                <w:szCs w:val="24"/>
              </w:rPr>
            </w:pPr>
            <w:r w:rsidRPr="00A70452">
              <w:rPr>
                <w:rFonts w:ascii="Times New Roman" w:hAnsi="Times New Roman"/>
                <w:sz w:val="24"/>
                <w:szCs w:val="24"/>
              </w:rPr>
              <w:t>&gt;</w:t>
            </w:r>
            <w:r w:rsidR="00DB3A71">
              <w:rPr>
                <w:rFonts w:ascii="Times New Roman" w:hAnsi="Times New Roman"/>
                <w:sz w:val="24"/>
                <w:szCs w:val="24"/>
              </w:rPr>
              <w:t xml:space="preserve"> </w:t>
            </w:r>
            <w:r w:rsidRPr="00A70452">
              <w:rPr>
                <w:rFonts w:ascii="Times New Roman" w:hAnsi="Times New Roman"/>
                <w:sz w:val="24"/>
                <w:szCs w:val="24"/>
              </w:rPr>
              <w:t>500</w:t>
            </w:r>
          </w:p>
        </w:tc>
        <w:tc>
          <w:tcPr>
            <w:tcW w:w="1913" w:type="dxa"/>
            <w:vAlign w:val="center"/>
          </w:tcPr>
          <w:p w14:paraId="050B617F" w14:textId="77777777" w:rsidR="000273ED" w:rsidRPr="00A70452" w:rsidRDefault="000273ED" w:rsidP="00FA6E52">
            <w:pPr>
              <w:spacing w:after="0" w:line="240" w:lineRule="auto"/>
              <w:jc w:val="center"/>
              <w:rPr>
                <w:rFonts w:ascii="Times New Roman" w:hAnsi="Times New Roman"/>
                <w:sz w:val="24"/>
                <w:szCs w:val="24"/>
              </w:rPr>
            </w:pPr>
            <w:r w:rsidRPr="00A70452">
              <w:rPr>
                <w:rFonts w:ascii="Times New Roman" w:hAnsi="Times New Roman"/>
                <w:sz w:val="24"/>
                <w:szCs w:val="24"/>
              </w:rPr>
              <w:t>&gt; 30</w:t>
            </w:r>
          </w:p>
        </w:tc>
        <w:tc>
          <w:tcPr>
            <w:tcW w:w="1774" w:type="dxa"/>
            <w:vAlign w:val="center"/>
          </w:tcPr>
          <w:p w14:paraId="20A8073A" w14:textId="77777777" w:rsidR="000273ED" w:rsidRPr="00A70452" w:rsidRDefault="000273ED" w:rsidP="00FA6E52">
            <w:pPr>
              <w:spacing w:after="0" w:line="240" w:lineRule="auto"/>
              <w:jc w:val="center"/>
              <w:rPr>
                <w:rFonts w:ascii="Times New Roman" w:hAnsi="Times New Roman"/>
                <w:sz w:val="24"/>
                <w:szCs w:val="24"/>
              </w:rPr>
            </w:pPr>
            <w:r w:rsidRPr="00A70452">
              <w:rPr>
                <w:rFonts w:ascii="Times New Roman" w:hAnsi="Times New Roman"/>
                <w:sz w:val="24"/>
                <w:szCs w:val="24"/>
              </w:rPr>
              <w:t>&gt; 300</w:t>
            </w:r>
          </w:p>
        </w:tc>
      </w:tr>
    </w:tbl>
    <w:p w14:paraId="0A0851D4" w14:textId="3D27A035" w:rsidR="000273ED" w:rsidRPr="00A70452" w:rsidRDefault="000273ED" w:rsidP="000273ED">
      <w:pPr>
        <w:autoSpaceDE w:val="0"/>
        <w:autoSpaceDN w:val="0"/>
        <w:adjustRightInd w:val="0"/>
        <w:spacing w:after="0" w:line="240" w:lineRule="auto"/>
        <w:rPr>
          <w:rFonts w:ascii="Times New Roman" w:hAnsi="Times New Roman"/>
          <w:sz w:val="24"/>
          <w:szCs w:val="24"/>
        </w:rPr>
      </w:pPr>
      <w:r w:rsidRPr="00A70452">
        <w:rPr>
          <w:rFonts w:ascii="Times New Roman" w:hAnsi="Times New Roman"/>
          <w:sz w:val="24"/>
          <w:szCs w:val="24"/>
        </w:rPr>
        <w:t xml:space="preserve">Vysvětlivky: PCR </w:t>
      </w:r>
      <w:r w:rsidR="00DB3A71">
        <w:rPr>
          <w:rFonts w:ascii="Times New Roman" w:hAnsi="Times New Roman"/>
          <w:sz w:val="24"/>
          <w:szCs w:val="24"/>
        </w:rPr>
        <w:t>–</w:t>
      </w:r>
      <w:r w:rsidRPr="00A70452">
        <w:rPr>
          <w:rFonts w:ascii="Times New Roman" w:hAnsi="Times New Roman"/>
          <w:sz w:val="24"/>
          <w:szCs w:val="24"/>
        </w:rPr>
        <w:t xml:space="preserve"> protein-kreatininový kvocient v moči; ACR</w:t>
      </w:r>
      <w:r w:rsidR="00A512FB">
        <w:rPr>
          <w:rFonts w:ascii="Times New Roman" w:hAnsi="Times New Roman"/>
          <w:sz w:val="24"/>
          <w:szCs w:val="24"/>
        </w:rPr>
        <w:t xml:space="preserve"> </w:t>
      </w:r>
      <w:r w:rsidR="00DB3A71">
        <w:rPr>
          <w:rFonts w:ascii="Times New Roman" w:hAnsi="Times New Roman"/>
          <w:sz w:val="24"/>
          <w:szCs w:val="24"/>
        </w:rPr>
        <w:t>–</w:t>
      </w:r>
      <w:r w:rsidRPr="00A70452">
        <w:rPr>
          <w:rFonts w:ascii="Times New Roman" w:hAnsi="Times New Roman"/>
          <w:sz w:val="24"/>
          <w:szCs w:val="24"/>
        </w:rPr>
        <w:t xml:space="preserve"> album</w:t>
      </w:r>
      <w:r w:rsidR="00DB3A71">
        <w:rPr>
          <w:rFonts w:ascii="Times New Roman" w:hAnsi="Times New Roman"/>
          <w:sz w:val="24"/>
          <w:szCs w:val="24"/>
        </w:rPr>
        <w:t>in-kreatininový kvocient v moči</w:t>
      </w:r>
    </w:p>
    <w:p w14:paraId="7C37D634" w14:textId="77777777" w:rsidR="000273ED" w:rsidRPr="00A70452" w:rsidRDefault="000273ED" w:rsidP="000273ED">
      <w:pPr>
        <w:autoSpaceDE w:val="0"/>
        <w:autoSpaceDN w:val="0"/>
        <w:adjustRightInd w:val="0"/>
        <w:spacing w:after="0" w:line="240" w:lineRule="auto"/>
        <w:rPr>
          <w:rFonts w:ascii="Times New Roman" w:hAnsi="Times New Roman"/>
          <w:sz w:val="24"/>
          <w:szCs w:val="24"/>
        </w:rPr>
      </w:pPr>
      <w:r w:rsidRPr="00A70452">
        <w:rPr>
          <w:rFonts w:ascii="Times New Roman" w:hAnsi="Times New Roman"/>
          <w:sz w:val="24"/>
          <w:szCs w:val="24"/>
        </w:rPr>
        <w:t xml:space="preserve"> </w:t>
      </w:r>
    </w:p>
    <w:p w14:paraId="05217ED5" w14:textId="77777777" w:rsidR="008943FE" w:rsidRDefault="008943FE">
      <w:pPr>
        <w:spacing w:after="0" w:line="240" w:lineRule="auto"/>
        <w:rPr>
          <w:rFonts w:ascii="Times New Roman" w:hAnsi="Times New Roman"/>
          <w:sz w:val="24"/>
          <w:szCs w:val="24"/>
        </w:rPr>
      </w:pPr>
      <w:r>
        <w:rPr>
          <w:rFonts w:ascii="Times New Roman" w:hAnsi="Times New Roman"/>
          <w:sz w:val="24"/>
          <w:szCs w:val="24"/>
        </w:rPr>
        <w:br w:type="page"/>
      </w:r>
    </w:p>
    <w:p w14:paraId="710B6141" w14:textId="4077674F" w:rsidR="000273ED" w:rsidRPr="00A70452" w:rsidRDefault="000273ED" w:rsidP="000273ED">
      <w:pPr>
        <w:spacing w:after="0" w:line="240" w:lineRule="auto"/>
        <w:rPr>
          <w:rFonts w:ascii="Times New Roman" w:hAnsi="Times New Roman"/>
          <w:sz w:val="24"/>
          <w:szCs w:val="24"/>
        </w:rPr>
      </w:pPr>
      <w:r w:rsidRPr="00A70452">
        <w:rPr>
          <w:rFonts w:ascii="Times New Roman" w:hAnsi="Times New Roman"/>
          <w:sz w:val="24"/>
          <w:szCs w:val="24"/>
        </w:rPr>
        <w:lastRenderedPageBreak/>
        <w:t xml:space="preserve">Tabulka </w:t>
      </w:r>
      <w:r>
        <w:rPr>
          <w:rFonts w:ascii="Times New Roman" w:hAnsi="Times New Roman"/>
          <w:sz w:val="24"/>
          <w:szCs w:val="24"/>
        </w:rPr>
        <w:t>3</w:t>
      </w:r>
      <w:r w:rsidRPr="00A70452">
        <w:rPr>
          <w:rFonts w:ascii="Times New Roman" w:hAnsi="Times New Roman"/>
          <w:sz w:val="24"/>
          <w:szCs w:val="24"/>
        </w:rPr>
        <w:t xml:space="preserve"> Kategorie CKD podle </w:t>
      </w:r>
      <w:r w:rsidR="00AE6694">
        <w:rPr>
          <w:rFonts w:ascii="Times New Roman" w:hAnsi="Times New Roman"/>
          <w:sz w:val="24"/>
          <w:szCs w:val="24"/>
        </w:rPr>
        <w:t>e</w:t>
      </w:r>
      <w:r w:rsidRPr="00A70452">
        <w:rPr>
          <w:rFonts w:ascii="Times New Roman" w:hAnsi="Times New Roman"/>
          <w:sz w:val="24"/>
          <w:szCs w:val="24"/>
        </w:rPr>
        <w:t>GF</w:t>
      </w:r>
      <w:r w:rsidR="00AE6694">
        <w:rPr>
          <w:rFonts w:ascii="Times New Roman" w:hAnsi="Times New Roman"/>
          <w:sz w:val="24"/>
          <w:szCs w:val="24"/>
        </w:rPr>
        <w:t>R</w:t>
      </w:r>
      <w:r w:rsidRPr="00A70452">
        <w:rPr>
          <w:rFonts w:ascii="Times New Roman" w:hAnsi="Times New Roman"/>
          <w:sz w:val="24"/>
          <w:szCs w:val="24"/>
        </w:rPr>
        <w:t xml:space="preserve"> </w:t>
      </w:r>
      <w:r w:rsidR="00DB3A71">
        <w:rPr>
          <w:rFonts w:ascii="Times New Roman" w:hAnsi="Times New Roman"/>
          <w:sz w:val="24"/>
          <w:szCs w:val="24"/>
        </w:rPr>
        <w:t>–</w:t>
      </w:r>
      <w:r w:rsidRPr="00A70452">
        <w:rPr>
          <w:rFonts w:ascii="Times New Roman" w:hAnsi="Times New Roman"/>
          <w:sz w:val="24"/>
          <w:szCs w:val="24"/>
        </w:rPr>
        <w:t xml:space="preserve"> podle </w:t>
      </w:r>
      <w:r w:rsidRPr="00A70452">
        <w:rPr>
          <w:rFonts w:ascii="Times New Roman" w:hAnsi="Times New Roman"/>
          <w:sz w:val="24"/>
          <w:szCs w:val="24"/>
          <w:lang w:val="pl-PL"/>
        </w:rPr>
        <w:fldChar w:fldCharType="begin"/>
      </w:r>
      <w:r w:rsidRPr="00A70452">
        <w:rPr>
          <w:rFonts w:ascii="Times New Roman" w:hAnsi="Times New Roman"/>
          <w:sz w:val="24"/>
          <w:szCs w:val="24"/>
          <w:lang w:val="pl-PL"/>
        </w:rPr>
        <w:instrText xml:space="preserve"> ADDIN ZOTERO_ITEM CSL_CITATION {"citationID":"C5Ltnt6R","properties":{"formattedCitation":"(1)","plainCitation":"(1)"},"citationItems":[{"id":371,"uris":["http://zotero.org/users/142138/items/BPVSMPXT"],"uri":["http://zotero.org/users/142138/items/BPVSMPXT"],"itemData":{"id":371,"type":"article-journal","title":"KDIGO 2012 Clinical Practice Guideline for the Evaluation and Management of Chronic Kidney Disease.","page":"1-150","volume":"Suppl. 2013","issue":"3","journalAbbreviation":"Kidney inter.","author":[{"family":"Kidney Disease: Improving Global Outcomes (KDIGO) CKD Work Group","given":""}]}}],"schema":"https://github.com/citation-style-language/schema/raw/master/csl-citation.json"} </w:instrText>
      </w:r>
      <w:r w:rsidRPr="00A70452">
        <w:rPr>
          <w:rFonts w:ascii="Times New Roman" w:hAnsi="Times New Roman"/>
          <w:sz w:val="24"/>
          <w:szCs w:val="24"/>
          <w:lang w:val="pl-PL"/>
        </w:rPr>
        <w:fldChar w:fldCharType="separate"/>
      </w:r>
      <w:r w:rsidRPr="00A70452">
        <w:rPr>
          <w:rFonts w:ascii="Times New Roman" w:hAnsi="Times New Roman"/>
          <w:sz w:val="24"/>
          <w:szCs w:val="24"/>
          <w:lang w:val="pl-PL"/>
        </w:rPr>
        <w:t>(1)</w:t>
      </w:r>
      <w:r w:rsidRPr="00A70452">
        <w:rPr>
          <w:rFonts w:ascii="Times New Roman" w:hAnsi="Times New Roman"/>
          <w:sz w:val="24"/>
          <w:szCs w:val="24"/>
          <w:lang w:val="pl-PL"/>
        </w:rPr>
        <w:fldChar w:fldCharType="end"/>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43"/>
        <w:gridCol w:w="3365"/>
      </w:tblGrid>
      <w:tr w:rsidR="000273ED" w:rsidRPr="00A70452" w14:paraId="2F7A3490" w14:textId="77777777" w:rsidTr="008D7074">
        <w:tc>
          <w:tcPr>
            <w:tcW w:w="1843" w:type="dxa"/>
            <w:vAlign w:val="center"/>
          </w:tcPr>
          <w:p w14:paraId="5C9EFD70" w14:textId="77777777" w:rsidR="000273ED" w:rsidRPr="00A70452" w:rsidRDefault="000273ED" w:rsidP="008D7074">
            <w:pPr>
              <w:spacing w:after="0" w:line="240" w:lineRule="auto"/>
              <w:rPr>
                <w:rFonts w:ascii="Times New Roman" w:hAnsi="Times New Roman"/>
                <w:b/>
                <w:bCs/>
                <w:i/>
                <w:iCs/>
                <w:sz w:val="24"/>
                <w:szCs w:val="24"/>
              </w:rPr>
            </w:pPr>
            <w:r w:rsidRPr="00A70452">
              <w:rPr>
                <w:rFonts w:ascii="Times New Roman" w:hAnsi="Times New Roman"/>
                <w:b/>
                <w:bCs/>
                <w:i/>
                <w:iCs/>
                <w:sz w:val="24"/>
                <w:szCs w:val="24"/>
              </w:rPr>
              <w:t>Kategorie</w:t>
            </w:r>
          </w:p>
        </w:tc>
        <w:tc>
          <w:tcPr>
            <w:tcW w:w="3365" w:type="dxa"/>
          </w:tcPr>
          <w:p w14:paraId="5A6D9138" w14:textId="77777777" w:rsidR="000273ED" w:rsidRPr="00A70452" w:rsidRDefault="00AE6694" w:rsidP="008D7074">
            <w:pPr>
              <w:spacing w:after="0" w:line="240" w:lineRule="auto"/>
              <w:jc w:val="center"/>
              <w:rPr>
                <w:rFonts w:ascii="Times New Roman" w:hAnsi="Times New Roman"/>
                <w:b/>
                <w:bCs/>
                <w:i/>
                <w:iCs/>
                <w:sz w:val="24"/>
                <w:szCs w:val="24"/>
              </w:rPr>
            </w:pPr>
            <w:r>
              <w:rPr>
                <w:rFonts w:ascii="Times New Roman" w:hAnsi="Times New Roman"/>
                <w:b/>
                <w:bCs/>
                <w:i/>
                <w:iCs/>
                <w:sz w:val="24"/>
                <w:szCs w:val="24"/>
              </w:rPr>
              <w:t>e</w:t>
            </w:r>
            <w:r w:rsidR="000273ED" w:rsidRPr="00A70452">
              <w:rPr>
                <w:rFonts w:ascii="Times New Roman" w:hAnsi="Times New Roman"/>
                <w:b/>
                <w:bCs/>
                <w:i/>
                <w:iCs/>
                <w:sz w:val="24"/>
                <w:szCs w:val="24"/>
              </w:rPr>
              <w:t>GF</w:t>
            </w:r>
            <w:r>
              <w:rPr>
                <w:rFonts w:ascii="Times New Roman" w:hAnsi="Times New Roman"/>
                <w:b/>
                <w:bCs/>
                <w:i/>
                <w:iCs/>
                <w:sz w:val="24"/>
                <w:szCs w:val="24"/>
              </w:rPr>
              <w:t>R</w:t>
            </w:r>
          </w:p>
          <w:p w14:paraId="386901E3" w14:textId="6B48513D" w:rsidR="000273ED" w:rsidRPr="00A70452" w:rsidRDefault="000273ED" w:rsidP="00DB3A71">
            <w:pPr>
              <w:spacing w:after="0" w:line="240" w:lineRule="auto"/>
              <w:jc w:val="center"/>
              <w:rPr>
                <w:rFonts w:ascii="Times New Roman" w:hAnsi="Times New Roman"/>
                <w:b/>
                <w:bCs/>
                <w:i/>
                <w:iCs/>
                <w:sz w:val="24"/>
                <w:szCs w:val="24"/>
              </w:rPr>
            </w:pPr>
            <w:r w:rsidRPr="00A70452">
              <w:rPr>
                <w:rFonts w:ascii="Times New Roman" w:hAnsi="Times New Roman"/>
                <w:b/>
                <w:bCs/>
                <w:i/>
                <w:iCs/>
                <w:sz w:val="24"/>
                <w:szCs w:val="24"/>
              </w:rPr>
              <w:t>[ml</w:t>
            </w:r>
            <w:r w:rsidR="00DB3A71">
              <w:rPr>
                <w:rFonts w:ascii="Times New Roman" w:hAnsi="Times New Roman"/>
                <w:b/>
                <w:bCs/>
                <w:i/>
                <w:iCs/>
                <w:sz w:val="24"/>
                <w:szCs w:val="24"/>
              </w:rPr>
              <w:t>·</w:t>
            </w:r>
            <w:r w:rsidRPr="00A70452">
              <w:rPr>
                <w:rFonts w:ascii="Times New Roman" w:hAnsi="Times New Roman"/>
                <w:b/>
                <w:bCs/>
                <w:i/>
                <w:iCs/>
                <w:sz w:val="24"/>
                <w:szCs w:val="24"/>
              </w:rPr>
              <w:t>s</w:t>
            </w:r>
            <w:r w:rsidRPr="00A70452">
              <w:rPr>
                <w:rFonts w:ascii="Times New Roman" w:hAnsi="Times New Roman"/>
                <w:b/>
                <w:bCs/>
                <w:i/>
                <w:iCs/>
                <w:sz w:val="24"/>
                <w:szCs w:val="24"/>
                <w:vertAlign w:val="superscript"/>
              </w:rPr>
              <w:t>-1</w:t>
            </w:r>
            <w:r w:rsidR="00DB3A71">
              <w:rPr>
                <w:rFonts w:ascii="Times New Roman" w:hAnsi="Times New Roman"/>
                <w:b/>
                <w:bCs/>
                <w:i/>
                <w:iCs/>
                <w:sz w:val="24"/>
                <w:szCs w:val="24"/>
              </w:rPr>
              <w:t>·</w:t>
            </w:r>
            <w:r w:rsidRPr="00A70452">
              <w:rPr>
                <w:rFonts w:ascii="Times New Roman" w:hAnsi="Times New Roman"/>
                <w:b/>
                <w:bCs/>
                <w:i/>
                <w:iCs/>
                <w:sz w:val="24"/>
                <w:szCs w:val="24"/>
              </w:rPr>
              <w:t>1,73 m</w:t>
            </w:r>
            <w:r w:rsidRPr="00A70452">
              <w:rPr>
                <w:rFonts w:ascii="Times New Roman" w:hAnsi="Times New Roman"/>
                <w:b/>
                <w:bCs/>
                <w:i/>
                <w:iCs/>
                <w:sz w:val="24"/>
                <w:szCs w:val="24"/>
                <w:vertAlign w:val="superscript"/>
              </w:rPr>
              <w:t>-2</w:t>
            </w:r>
            <w:r w:rsidRPr="00A70452">
              <w:rPr>
                <w:rFonts w:ascii="Times New Roman" w:hAnsi="Times New Roman"/>
                <w:b/>
                <w:bCs/>
                <w:i/>
                <w:iCs/>
                <w:sz w:val="24"/>
                <w:szCs w:val="24"/>
              </w:rPr>
              <w:t>]</w:t>
            </w:r>
          </w:p>
        </w:tc>
      </w:tr>
      <w:tr w:rsidR="000273ED" w:rsidRPr="00A70452" w14:paraId="225B21F4" w14:textId="77777777" w:rsidTr="008D7074">
        <w:tc>
          <w:tcPr>
            <w:tcW w:w="1843" w:type="dxa"/>
          </w:tcPr>
          <w:p w14:paraId="7E3F3CA5" w14:textId="77777777" w:rsidR="000273ED" w:rsidRPr="00A70452" w:rsidRDefault="000273ED" w:rsidP="008D7074">
            <w:pPr>
              <w:spacing w:after="0" w:line="240" w:lineRule="auto"/>
              <w:rPr>
                <w:rFonts w:ascii="Times New Roman" w:hAnsi="Times New Roman"/>
                <w:b/>
                <w:bCs/>
                <w:sz w:val="24"/>
                <w:szCs w:val="24"/>
              </w:rPr>
            </w:pPr>
            <w:r w:rsidRPr="00A70452">
              <w:rPr>
                <w:rFonts w:ascii="Times New Roman" w:hAnsi="Times New Roman"/>
                <w:b/>
                <w:bCs/>
                <w:sz w:val="24"/>
                <w:szCs w:val="24"/>
              </w:rPr>
              <w:t>G1</w:t>
            </w:r>
          </w:p>
        </w:tc>
        <w:tc>
          <w:tcPr>
            <w:tcW w:w="3365" w:type="dxa"/>
          </w:tcPr>
          <w:p w14:paraId="5B0678F4" w14:textId="77777777" w:rsidR="000273ED" w:rsidRPr="00A70452" w:rsidRDefault="000273ED" w:rsidP="008D7074">
            <w:pPr>
              <w:spacing w:after="0" w:line="240" w:lineRule="auto"/>
              <w:jc w:val="center"/>
              <w:rPr>
                <w:rFonts w:ascii="Times New Roman" w:hAnsi="Times New Roman"/>
                <w:sz w:val="24"/>
                <w:szCs w:val="24"/>
              </w:rPr>
            </w:pPr>
            <w:r w:rsidRPr="00A70452">
              <w:rPr>
                <w:rFonts w:ascii="Times New Roman" w:hAnsi="Times New Roman"/>
                <w:sz w:val="24"/>
                <w:szCs w:val="24"/>
              </w:rPr>
              <w:t>≥ 1,50</w:t>
            </w:r>
          </w:p>
        </w:tc>
      </w:tr>
      <w:tr w:rsidR="000273ED" w:rsidRPr="00A70452" w14:paraId="5478F52A" w14:textId="77777777" w:rsidTr="008D7074">
        <w:tc>
          <w:tcPr>
            <w:tcW w:w="1843" w:type="dxa"/>
          </w:tcPr>
          <w:p w14:paraId="1D32440B" w14:textId="77777777" w:rsidR="000273ED" w:rsidRPr="00A70452" w:rsidRDefault="000273ED" w:rsidP="008D7074">
            <w:pPr>
              <w:spacing w:after="0" w:line="240" w:lineRule="auto"/>
              <w:rPr>
                <w:rFonts w:ascii="Times New Roman" w:hAnsi="Times New Roman"/>
                <w:sz w:val="24"/>
                <w:szCs w:val="24"/>
              </w:rPr>
            </w:pPr>
            <w:r w:rsidRPr="00A70452">
              <w:rPr>
                <w:rFonts w:ascii="Times New Roman" w:hAnsi="Times New Roman"/>
                <w:b/>
                <w:sz w:val="24"/>
                <w:szCs w:val="24"/>
              </w:rPr>
              <w:t>G2</w:t>
            </w:r>
          </w:p>
        </w:tc>
        <w:tc>
          <w:tcPr>
            <w:tcW w:w="3365" w:type="dxa"/>
          </w:tcPr>
          <w:p w14:paraId="2C690887" w14:textId="77777777" w:rsidR="000273ED" w:rsidRPr="00A70452" w:rsidRDefault="000273ED" w:rsidP="00AE6694">
            <w:pPr>
              <w:spacing w:after="0" w:line="240" w:lineRule="auto"/>
              <w:jc w:val="center"/>
              <w:rPr>
                <w:rFonts w:ascii="Times New Roman" w:hAnsi="Times New Roman"/>
                <w:sz w:val="24"/>
                <w:szCs w:val="24"/>
              </w:rPr>
            </w:pPr>
            <w:r w:rsidRPr="00A70452">
              <w:rPr>
                <w:rFonts w:ascii="Times New Roman" w:hAnsi="Times New Roman"/>
                <w:sz w:val="24"/>
                <w:szCs w:val="24"/>
              </w:rPr>
              <w:t xml:space="preserve">1,0 </w:t>
            </w:r>
            <w:r w:rsidR="00AE6694">
              <w:rPr>
                <w:rFonts w:ascii="Times New Roman" w:hAnsi="Times New Roman"/>
                <w:sz w:val="24"/>
                <w:szCs w:val="24"/>
              </w:rPr>
              <w:t>-</w:t>
            </w:r>
            <w:r w:rsidRPr="00A70452">
              <w:rPr>
                <w:rFonts w:ascii="Times New Roman" w:hAnsi="Times New Roman"/>
                <w:sz w:val="24"/>
                <w:szCs w:val="24"/>
              </w:rPr>
              <w:t xml:space="preserve"> 1,49</w:t>
            </w:r>
          </w:p>
        </w:tc>
      </w:tr>
      <w:tr w:rsidR="000273ED" w:rsidRPr="00A70452" w14:paraId="34AC7721" w14:textId="77777777" w:rsidTr="008D7074">
        <w:tc>
          <w:tcPr>
            <w:tcW w:w="1843" w:type="dxa"/>
          </w:tcPr>
          <w:p w14:paraId="3F622918" w14:textId="77777777" w:rsidR="000273ED" w:rsidRPr="00A70452" w:rsidRDefault="000273ED" w:rsidP="008D7074">
            <w:pPr>
              <w:spacing w:after="0" w:line="240" w:lineRule="auto"/>
              <w:rPr>
                <w:rFonts w:ascii="Times New Roman" w:hAnsi="Times New Roman"/>
                <w:sz w:val="24"/>
                <w:szCs w:val="24"/>
              </w:rPr>
            </w:pPr>
            <w:r w:rsidRPr="00A70452">
              <w:rPr>
                <w:rFonts w:ascii="Times New Roman" w:hAnsi="Times New Roman"/>
                <w:b/>
                <w:sz w:val="24"/>
                <w:szCs w:val="24"/>
              </w:rPr>
              <w:t>G3a</w:t>
            </w:r>
          </w:p>
        </w:tc>
        <w:tc>
          <w:tcPr>
            <w:tcW w:w="3365" w:type="dxa"/>
          </w:tcPr>
          <w:p w14:paraId="33CF5995" w14:textId="77777777" w:rsidR="000273ED" w:rsidRPr="00A70452" w:rsidRDefault="000273ED" w:rsidP="00AE6694">
            <w:pPr>
              <w:spacing w:after="0" w:line="240" w:lineRule="auto"/>
              <w:jc w:val="center"/>
              <w:rPr>
                <w:rFonts w:ascii="Times New Roman" w:hAnsi="Times New Roman"/>
                <w:sz w:val="24"/>
                <w:szCs w:val="24"/>
              </w:rPr>
            </w:pPr>
            <w:r w:rsidRPr="00A70452">
              <w:rPr>
                <w:rFonts w:ascii="Times New Roman" w:hAnsi="Times New Roman"/>
                <w:sz w:val="24"/>
                <w:szCs w:val="24"/>
              </w:rPr>
              <w:t xml:space="preserve">0,75 </w:t>
            </w:r>
            <w:r w:rsidR="00AE6694">
              <w:rPr>
                <w:rFonts w:ascii="Times New Roman" w:hAnsi="Times New Roman"/>
                <w:sz w:val="24"/>
                <w:szCs w:val="24"/>
              </w:rPr>
              <w:t>-</w:t>
            </w:r>
            <w:r w:rsidRPr="00A70452">
              <w:rPr>
                <w:rFonts w:ascii="Times New Roman" w:hAnsi="Times New Roman"/>
                <w:sz w:val="24"/>
                <w:szCs w:val="24"/>
              </w:rPr>
              <w:t xml:space="preserve"> 0,99</w:t>
            </w:r>
          </w:p>
        </w:tc>
      </w:tr>
      <w:tr w:rsidR="000273ED" w:rsidRPr="00A70452" w14:paraId="2D2C0A69" w14:textId="77777777" w:rsidTr="008D7074">
        <w:tc>
          <w:tcPr>
            <w:tcW w:w="1843" w:type="dxa"/>
          </w:tcPr>
          <w:p w14:paraId="57630A33" w14:textId="77777777" w:rsidR="000273ED" w:rsidRPr="00A70452" w:rsidRDefault="000273ED" w:rsidP="008D7074">
            <w:pPr>
              <w:spacing w:after="0" w:line="240" w:lineRule="auto"/>
              <w:rPr>
                <w:rFonts w:ascii="Times New Roman" w:hAnsi="Times New Roman"/>
                <w:sz w:val="24"/>
                <w:szCs w:val="24"/>
              </w:rPr>
            </w:pPr>
            <w:r w:rsidRPr="00A70452">
              <w:rPr>
                <w:rFonts w:ascii="Times New Roman" w:hAnsi="Times New Roman"/>
                <w:b/>
                <w:sz w:val="24"/>
                <w:szCs w:val="24"/>
              </w:rPr>
              <w:t>G3b</w:t>
            </w:r>
          </w:p>
        </w:tc>
        <w:tc>
          <w:tcPr>
            <w:tcW w:w="3365" w:type="dxa"/>
          </w:tcPr>
          <w:p w14:paraId="0D8B1EDF" w14:textId="77777777" w:rsidR="000273ED" w:rsidRPr="00A70452" w:rsidRDefault="000273ED" w:rsidP="00AE6694">
            <w:pPr>
              <w:spacing w:after="0" w:line="240" w:lineRule="auto"/>
              <w:jc w:val="center"/>
              <w:rPr>
                <w:rFonts w:ascii="Times New Roman" w:hAnsi="Times New Roman"/>
                <w:sz w:val="24"/>
                <w:szCs w:val="24"/>
              </w:rPr>
            </w:pPr>
            <w:r w:rsidRPr="00A70452">
              <w:rPr>
                <w:rFonts w:ascii="Times New Roman" w:hAnsi="Times New Roman"/>
                <w:sz w:val="24"/>
                <w:szCs w:val="24"/>
              </w:rPr>
              <w:t xml:space="preserve">0,5 </w:t>
            </w:r>
            <w:r w:rsidR="00AE6694">
              <w:rPr>
                <w:rFonts w:ascii="Times New Roman" w:hAnsi="Times New Roman"/>
                <w:sz w:val="24"/>
                <w:szCs w:val="24"/>
              </w:rPr>
              <w:t>-</w:t>
            </w:r>
            <w:r w:rsidRPr="00A70452">
              <w:rPr>
                <w:rFonts w:ascii="Times New Roman" w:hAnsi="Times New Roman"/>
                <w:sz w:val="24"/>
                <w:szCs w:val="24"/>
              </w:rPr>
              <w:t xml:space="preserve"> 0,74</w:t>
            </w:r>
          </w:p>
        </w:tc>
      </w:tr>
      <w:tr w:rsidR="000273ED" w:rsidRPr="00A70452" w14:paraId="2F1EBA10" w14:textId="77777777" w:rsidTr="008D7074">
        <w:tc>
          <w:tcPr>
            <w:tcW w:w="1843" w:type="dxa"/>
          </w:tcPr>
          <w:p w14:paraId="0D9816DE" w14:textId="77777777" w:rsidR="000273ED" w:rsidRPr="00A70452" w:rsidRDefault="000273ED" w:rsidP="008D7074">
            <w:pPr>
              <w:spacing w:after="0" w:line="240" w:lineRule="auto"/>
              <w:rPr>
                <w:rFonts w:ascii="Times New Roman" w:hAnsi="Times New Roman"/>
                <w:b/>
                <w:sz w:val="24"/>
                <w:szCs w:val="24"/>
              </w:rPr>
            </w:pPr>
            <w:r w:rsidRPr="00A70452">
              <w:rPr>
                <w:rFonts w:ascii="Times New Roman" w:hAnsi="Times New Roman"/>
                <w:b/>
                <w:sz w:val="24"/>
                <w:szCs w:val="24"/>
              </w:rPr>
              <w:t>G4</w:t>
            </w:r>
          </w:p>
        </w:tc>
        <w:tc>
          <w:tcPr>
            <w:tcW w:w="3365" w:type="dxa"/>
          </w:tcPr>
          <w:p w14:paraId="1EB20962" w14:textId="77777777" w:rsidR="000273ED" w:rsidRPr="00A70452" w:rsidRDefault="000273ED" w:rsidP="00AE6694">
            <w:pPr>
              <w:spacing w:after="0" w:line="240" w:lineRule="auto"/>
              <w:jc w:val="center"/>
              <w:rPr>
                <w:rFonts w:ascii="Times New Roman" w:hAnsi="Times New Roman"/>
                <w:sz w:val="24"/>
                <w:szCs w:val="24"/>
              </w:rPr>
            </w:pPr>
            <w:r w:rsidRPr="00A70452">
              <w:rPr>
                <w:rFonts w:ascii="Times New Roman" w:hAnsi="Times New Roman"/>
                <w:sz w:val="24"/>
                <w:szCs w:val="24"/>
              </w:rPr>
              <w:t xml:space="preserve">0,25 </w:t>
            </w:r>
            <w:r w:rsidR="00AE6694">
              <w:rPr>
                <w:rFonts w:ascii="Times New Roman" w:hAnsi="Times New Roman"/>
                <w:sz w:val="24"/>
                <w:szCs w:val="24"/>
              </w:rPr>
              <w:t>-</w:t>
            </w:r>
            <w:r w:rsidRPr="00A70452">
              <w:rPr>
                <w:rFonts w:ascii="Times New Roman" w:hAnsi="Times New Roman"/>
                <w:sz w:val="24"/>
                <w:szCs w:val="24"/>
              </w:rPr>
              <w:t xml:space="preserve"> 0,49</w:t>
            </w:r>
          </w:p>
        </w:tc>
      </w:tr>
      <w:tr w:rsidR="000273ED" w:rsidRPr="00A70452" w14:paraId="451D54A8" w14:textId="77777777" w:rsidTr="008D7074">
        <w:tc>
          <w:tcPr>
            <w:tcW w:w="1843" w:type="dxa"/>
          </w:tcPr>
          <w:p w14:paraId="48D4B9E6" w14:textId="77777777" w:rsidR="000273ED" w:rsidRPr="00A70452" w:rsidRDefault="000273ED" w:rsidP="008D7074">
            <w:pPr>
              <w:spacing w:after="0" w:line="240" w:lineRule="auto"/>
              <w:rPr>
                <w:rFonts w:ascii="Times New Roman" w:hAnsi="Times New Roman"/>
                <w:b/>
                <w:sz w:val="24"/>
                <w:szCs w:val="24"/>
              </w:rPr>
            </w:pPr>
            <w:r w:rsidRPr="00A70452">
              <w:rPr>
                <w:rFonts w:ascii="Times New Roman" w:hAnsi="Times New Roman"/>
                <w:b/>
                <w:sz w:val="24"/>
                <w:szCs w:val="24"/>
              </w:rPr>
              <w:t>G5</w:t>
            </w:r>
          </w:p>
        </w:tc>
        <w:tc>
          <w:tcPr>
            <w:tcW w:w="3365" w:type="dxa"/>
          </w:tcPr>
          <w:p w14:paraId="23EC8E57" w14:textId="77777777" w:rsidR="000273ED" w:rsidRPr="00A70452" w:rsidRDefault="000273ED" w:rsidP="008943FE">
            <w:pPr>
              <w:spacing w:after="0" w:line="240" w:lineRule="auto"/>
              <w:jc w:val="center"/>
              <w:rPr>
                <w:rFonts w:ascii="Times New Roman" w:hAnsi="Times New Roman"/>
                <w:sz w:val="24"/>
                <w:szCs w:val="24"/>
              </w:rPr>
            </w:pPr>
            <w:r w:rsidRPr="00A70452">
              <w:rPr>
                <w:rFonts w:ascii="Times New Roman" w:hAnsi="Times New Roman"/>
                <w:sz w:val="24"/>
                <w:szCs w:val="24"/>
              </w:rPr>
              <w:t>&lt; 0,25</w:t>
            </w:r>
            <w:r w:rsidR="00917AC4">
              <w:rPr>
                <w:rFonts w:ascii="Times New Roman" w:hAnsi="Times New Roman"/>
                <w:sz w:val="24"/>
                <w:szCs w:val="24"/>
              </w:rPr>
              <w:t xml:space="preserve"> </w:t>
            </w:r>
            <w:r w:rsidR="008943FE">
              <w:rPr>
                <w:rFonts w:ascii="Times New Roman" w:hAnsi="Times New Roman"/>
                <w:sz w:val="24"/>
                <w:szCs w:val="24"/>
              </w:rPr>
              <w:t>(</w:t>
            </w:r>
            <w:r w:rsidRPr="00A70452">
              <w:rPr>
                <w:rFonts w:ascii="Times New Roman" w:hAnsi="Times New Roman"/>
                <w:sz w:val="24"/>
                <w:szCs w:val="24"/>
              </w:rPr>
              <w:t>selhání ledvin</w:t>
            </w:r>
            <w:r w:rsidR="008943FE">
              <w:rPr>
                <w:rFonts w:ascii="Times New Roman" w:hAnsi="Times New Roman"/>
                <w:sz w:val="24"/>
                <w:szCs w:val="24"/>
              </w:rPr>
              <w:t>)</w:t>
            </w:r>
          </w:p>
        </w:tc>
      </w:tr>
    </w:tbl>
    <w:p w14:paraId="11457B97" w14:textId="77777777" w:rsidR="000273ED" w:rsidRPr="00A70452" w:rsidRDefault="000273ED" w:rsidP="000273ED">
      <w:pPr>
        <w:spacing w:after="0" w:line="240" w:lineRule="auto"/>
        <w:rPr>
          <w:rFonts w:ascii="Times New Roman" w:hAnsi="Times New Roman"/>
          <w:sz w:val="24"/>
          <w:szCs w:val="24"/>
        </w:rPr>
      </w:pPr>
      <w:r w:rsidRPr="00A70452">
        <w:rPr>
          <w:rFonts w:ascii="Times New Roman" w:hAnsi="Times New Roman"/>
          <w:sz w:val="24"/>
          <w:szCs w:val="24"/>
        </w:rPr>
        <w:t>Není-li přítomno poškození ledvin, kategorie G1a G2 nesplňují kritéria CKD.</w:t>
      </w:r>
    </w:p>
    <w:p w14:paraId="31A2F911" w14:textId="77777777" w:rsidR="008943FE" w:rsidRDefault="008943FE" w:rsidP="00362E1D">
      <w:pPr>
        <w:autoSpaceDE w:val="0"/>
        <w:autoSpaceDN w:val="0"/>
        <w:adjustRightInd w:val="0"/>
        <w:spacing w:after="0" w:line="240" w:lineRule="auto"/>
        <w:rPr>
          <w:rFonts w:ascii="Times New Roman" w:hAnsi="Times New Roman"/>
          <w:b/>
          <w:sz w:val="24"/>
          <w:szCs w:val="24"/>
        </w:rPr>
      </w:pPr>
    </w:p>
    <w:p w14:paraId="5439D744" w14:textId="77777777" w:rsidR="008943FE" w:rsidRDefault="008943FE">
      <w:pPr>
        <w:spacing w:after="0" w:line="240" w:lineRule="auto"/>
        <w:rPr>
          <w:rFonts w:ascii="Times New Roman" w:hAnsi="Times New Roman"/>
          <w:b/>
          <w:sz w:val="24"/>
          <w:szCs w:val="24"/>
        </w:rPr>
      </w:pPr>
      <w:r>
        <w:rPr>
          <w:rFonts w:ascii="Times New Roman" w:hAnsi="Times New Roman"/>
          <w:b/>
          <w:sz w:val="24"/>
          <w:szCs w:val="24"/>
        </w:rPr>
        <w:br w:type="page"/>
      </w:r>
    </w:p>
    <w:p w14:paraId="4A044097" w14:textId="6A75631A" w:rsidR="00EF30A7" w:rsidRPr="00846924" w:rsidRDefault="00EF30A7" w:rsidP="00362E1D">
      <w:pPr>
        <w:autoSpaceDE w:val="0"/>
        <w:autoSpaceDN w:val="0"/>
        <w:adjustRightInd w:val="0"/>
        <w:spacing w:after="0" w:line="240" w:lineRule="auto"/>
        <w:rPr>
          <w:rFonts w:ascii="Times New Roman" w:hAnsi="Times New Roman"/>
          <w:b/>
          <w:sz w:val="24"/>
          <w:szCs w:val="24"/>
        </w:rPr>
      </w:pPr>
      <w:r w:rsidRPr="004532C5">
        <w:rPr>
          <w:rFonts w:ascii="Times New Roman" w:hAnsi="Times New Roman"/>
          <w:sz w:val="24"/>
          <w:szCs w:val="24"/>
        </w:rPr>
        <w:lastRenderedPageBreak/>
        <w:t>Tab</w:t>
      </w:r>
      <w:r w:rsidR="004532C5" w:rsidRPr="004532C5">
        <w:rPr>
          <w:rFonts w:ascii="Times New Roman" w:hAnsi="Times New Roman"/>
          <w:sz w:val="24"/>
          <w:szCs w:val="24"/>
        </w:rPr>
        <w:t xml:space="preserve">ulka </w:t>
      </w:r>
      <w:r w:rsidR="000273ED" w:rsidRPr="004532C5">
        <w:rPr>
          <w:rFonts w:ascii="Times New Roman" w:hAnsi="Times New Roman"/>
          <w:sz w:val="24"/>
          <w:szCs w:val="24"/>
        </w:rPr>
        <w:t>4</w:t>
      </w:r>
      <w:r w:rsidRPr="004532C5">
        <w:rPr>
          <w:rFonts w:ascii="Times New Roman" w:hAnsi="Times New Roman"/>
          <w:sz w:val="24"/>
          <w:szCs w:val="24"/>
        </w:rPr>
        <w:t>A:  Diferenciální</w:t>
      </w:r>
      <w:r w:rsidRPr="00846924">
        <w:rPr>
          <w:rFonts w:ascii="Times New Roman" w:hAnsi="Times New Roman"/>
          <w:sz w:val="24"/>
          <w:szCs w:val="24"/>
        </w:rPr>
        <w:t xml:space="preserve"> diagnostika postižení ledvin u diabetu</w:t>
      </w:r>
    </w:p>
    <w:p w14:paraId="202EC87C" w14:textId="77777777" w:rsidR="00EF30A7" w:rsidRPr="00EA24EC" w:rsidRDefault="00EF30A7" w:rsidP="00362E1D">
      <w:pPr>
        <w:autoSpaceDE w:val="0"/>
        <w:autoSpaceDN w:val="0"/>
        <w:adjustRightInd w:val="0"/>
        <w:spacing w:after="0" w:line="240" w:lineRule="auto"/>
        <w:rPr>
          <w:rFonts w:ascii="Times New Roman" w:hAnsi="Times New Roman"/>
        </w:rPr>
      </w:pPr>
    </w:p>
    <w:p w14:paraId="3DCDF88A" w14:textId="336AB84D" w:rsidR="00EF30A7" w:rsidRPr="00834D05" w:rsidRDefault="00EF30A7" w:rsidP="00362E1D">
      <w:pPr>
        <w:pStyle w:val="Nadpis1"/>
        <w:spacing w:before="0" w:line="240" w:lineRule="auto"/>
        <w:rPr>
          <w:rFonts w:ascii="Times New Roman" w:hAnsi="Times New Roman"/>
          <w:b w:val="0"/>
          <w:color w:val="000000"/>
          <w:sz w:val="22"/>
          <w:szCs w:val="22"/>
        </w:rPr>
      </w:pPr>
      <w:r w:rsidRPr="00834D05">
        <w:rPr>
          <w:rFonts w:ascii="Times New Roman" w:hAnsi="Times New Roman"/>
          <w:b w:val="0"/>
          <w:color w:val="000000"/>
          <w:sz w:val="22"/>
          <w:szCs w:val="22"/>
          <w:u w:val="single"/>
        </w:rPr>
        <w:t xml:space="preserve">I. klinický obraz typický pro </w:t>
      </w:r>
      <w:r w:rsidR="00FA0AE3">
        <w:rPr>
          <w:rFonts w:ascii="Times New Roman" w:hAnsi="Times New Roman"/>
          <w:b w:val="0"/>
          <w:color w:val="000000"/>
          <w:sz w:val="22"/>
          <w:szCs w:val="22"/>
          <w:u w:val="single"/>
        </w:rPr>
        <w:t xml:space="preserve">diabetické </w:t>
      </w:r>
      <w:r w:rsidR="000214BB">
        <w:rPr>
          <w:rFonts w:ascii="Times New Roman" w:hAnsi="Times New Roman"/>
          <w:b w:val="0"/>
          <w:color w:val="000000"/>
          <w:sz w:val="22"/>
          <w:szCs w:val="22"/>
          <w:u w:val="single"/>
        </w:rPr>
        <w:t>onemocnění ledvin</w:t>
      </w:r>
      <w:r w:rsidR="000214BB" w:rsidRPr="00BF3FF4">
        <w:rPr>
          <w:rFonts w:ascii="Times New Roman" w:hAnsi="Times New Roman"/>
          <w:b w:val="0"/>
          <w:color w:val="000000"/>
          <w:sz w:val="22"/>
          <w:szCs w:val="22"/>
        </w:rPr>
        <w:t xml:space="preserve"> </w:t>
      </w:r>
      <w:r w:rsidRPr="00BF3FF4">
        <w:rPr>
          <w:rFonts w:ascii="Times New Roman" w:hAnsi="Times New Roman"/>
          <w:b w:val="0"/>
          <w:color w:val="000000"/>
          <w:sz w:val="22"/>
          <w:szCs w:val="22"/>
        </w:rPr>
        <w:t xml:space="preserve">- </w:t>
      </w:r>
      <w:r w:rsidRPr="00834D05">
        <w:rPr>
          <w:rFonts w:ascii="Times New Roman" w:hAnsi="Times New Roman"/>
          <w:b w:val="0"/>
          <w:color w:val="000000"/>
          <w:sz w:val="22"/>
          <w:szCs w:val="22"/>
        </w:rPr>
        <w:t>renální biopsie není indikována</w:t>
      </w:r>
    </w:p>
    <w:p w14:paraId="21C4A884" w14:textId="77777777" w:rsidR="00EF30A7" w:rsidRPr="00EA24EC" w:rsidRDefault="00EF30A7" w:rsidP="00362E1D">
      <w:pPr>
        <w:autoSpaceDE w:val="0"/>
        <w:autoSpaceDN w:val="0"/>
        <w:spacing w:after="0" w:line="240" w:lineRule="auto"/>
        <w:ind w:left="180"/>
        <w:jc w:val="both"/>
        <w:rPr>
          <w:rFonts w:ascii="Times New Roman" w:hAnsi="Times New Roman"/>
        </w:rPr>
      </w:pPr>
      <w:r w:rsidRPr="00EA24EC">
        <w:rPr>
          <w:rFonts w:ascii="Times New Roman" w:hAnsi="Times New Roman"/>
        </w:rPr>
        <w:t>- dlouhá anamnéza diabetu</w:t>
      </w:r>
    </w:p>
    <w:p w14:paraId="10819664" w14:textId="77777777" w:rsidR="00EF30A7" w:rsidRPr="00EA24EC" w:rsidRDefault="00EF30A7" w:rsidP="00362E1D">
      <w:pPr>
        <w:autoSpaceDE w:val="0"/>
        <w:autoSpaceDN w:val="0"/>
        <w:spacing w:after="0" w:line="240" w:lineRule="auto"/>
        <w:ind w:left="180"/>
        <w:jc w:val="both"/>
        <w:rPr>
          <w:rFonts w:ascii="Times New Roman" w:hAnsi="Times New Roman"/>
        </w:rPr>
      </w:pPr>
      <w:r w:rsidRPr="00EA24EC">
        <w:rPr>
          <w:rFonts w:ascii="Times New Roman" w:hAnsi="Times New Roman"/>
        </w:rPr>
        <w:t>- přítomnost diabetické retinopatie</w:t>
      </w:r>
    </w:p>
    <w:p w14:paraId="567323EA" w14:textId="77777777" w:rsidR="00EF30A7" w:rsidRPr="00EA24EC" w:rsidRDefault="00EF30A7" w:rsidP="00362E1D">
      <w:pPr>
        <w:autoSpaceDE w:val="0"/>
        <w:autoSpaceDN w:val="0"/>
        <w:spacing w:after="0" w:line="240" w:lineRule="auto"/>
        <w:ind w:left="720" w:hanging="540"/>
        <w:rPr>
          <w:rFonts w:ascii="Times New Roman" w:hAnsi="Times New Roman"/>
        </w:rPr>
      </w:pPr>
      <w:r w:rsidRPr="00EA24EC">
        <w:rPr>
          <w:rFonts w:ascii="Times New Roman" w:hAnsi="Times New Roman"/>
        </w:rPr>
        <w:t>- v anamnéze dlouhodobý výskyt albuminurie přecházející pozvolna v narůstající proteinurii</w:t>
      </w:r>
    </w:p>
    <w:p w14:paraId="1A359A95" w14:textId="77777777" w:rsidR="00EF30A7" w:rsidRPr="00EA24EC" w:rsidRDefault="00EF30A7" w:rsidP="00362E1D">
      <w:pPr>
        <w:autoSpaceDE w:val="0"/>
        <w:autoSpaceDN w:val="0"/>
        <w:spacing w:after="0" w:line="240" w:lineRule="auto"/>
        <w:ind w:left="180"/>
        <w:jc w:val="both"/>
        <w:rPr>
          <w:rFonts w:ascii="Times New Roman" w:hAnsi="Times New Roman"/>
        </w:rPr>
      </w:pPr>
      <w:r w:rsidRPr="00EA24EC">
        <w:rPr>
          <w:rFonts w:ascii="Times New Roman" w:hAnsi="Times New Roman"/>
        </w:rPr>
        <w:t>- nefrotická proteinurie předchází vývoj renální insuficience</w:t>
      </w:r>
    </w:p>
    <w:p w14:paraId="1578000D" w14:textId="77777777" w:rsidR="00EF30A7" w:rsidRPr="00EA24EC" w:rsidRDefault="00EF30A7" w:rsidP="00362E1D">
      <w:pPr>
        <w:autoSpaceDE w:val="0"/>
        <w:autoSpaceDN w:val="0"/>
        <w:spacing w:after="0" w:line="240" w:lineRule="auto"/>
        <w:ind w:left="180"/>
        <w:jc w:val="both"/>
        <w:rPr>
          <w:rFonts w:ascii="Times New Roman" w:hAnsi="Times New Roman"/>
        </w:rPr>
      </w:pPr>
      <w:r w:rsidRPr="00EA24EC">
        <w:rPr>
          <w:rFonts w:ascii="Times New Roman" w:hAnsi="Times New Roman"/>
        </w:rPr>
        <w:t>- nepřítomnost mikroskopické hematurie</w:t>
      </w:r>
    </w:p>
    <w:p w14:paraId="37A6B5DC" w14:textId="77777777" w:rsidR="00EF30A7" w:rsidRPr="00EA24EC" w:rsidRDefault="00EF30A7" w:rsidP="00362E1D">
      <w:pPr>
        <w:autoSpaceDE w:val="0"/>
        <w:autoSpaceDN w:val="0"/>
        <w:spacing w:after="0" w:line="240" w:lineRule="auto"/>
        <w:jc w:val="both"/>
        <w:rPr>
          <w:rFonts w:ascii="Times New Roman" w:hAnsi="Times New Roman"/>
        </w:rPr>
      </w:pPr>
    </w:p>
    <w:p w14:paraId="119B892C" w14:textId="202D2470" w:rsidR="00EF30A7" w:rsidRPr="00EA24EC" w:rsidRDefault="00EF30A7" w:rsidP="00BF3FF4">
      <w:pPr>
        <w:pStyle w:val="Zkladntextodsazen"/>
        <w:ind w:left="284"/>
        <w:rPr>
          <w:sz w:val="22"/>
          <w:szCs w:val="22"/>
          <w:u w:val="none"/>
        </w:rPr>
      </w:pPr>
      <w:r w:rsidRPr="00EA24EC">
        <w:rPr>
          <w:sz w:val="22"/>
          <w:szCs w:val="22"/>
          <w:u w:val="none"/>
        </w:rPr>
        <w:t xml:space="preserve">II. </w:t>
      </w:r>
      <w:r w:rsidRPr="00EA24EC">
        <w:rPr>
          <w:sz w:val="22"/>
          <w:szCs w:val="22"/>
        </w:rPr>
        <w:t>atypická nefrotická proteinurie u nemocného s diabetem</w:t>
      </w:r>
      <w:r w:rsidRPr="00EA24EC">
        <w:rPr>
          <w:sz w:val="22"/>
          <w:szCs w:val="22"/>
          <w:u w:val="none"/>
        </w:rPr>
        <w:t xml:space="preserve"> - indikace k renální biopsii k vyloučení glomerulonefritidy</w:t>
      </w:r>
    </w:p>
    <w:p w14:paraId="16EA2511" w14:textId="77777777" w:rsidR="00EF30A7" w:rsidRPr="00EA24EC" w:rsidRDefault="00EF30A7" w:rsidP="00362E1D">
      <w:pPr>
        <w:spacing w:after="0" w:line="240" w:lineRule="auto"/>
        <w:ind w:left="180"/>
        <w:rPr>
          <w:rFonts w:ascii="Times New Roman" w:hAnsi="Times New Roman"/>
        </w:rPr>
      </w:pPr>
      <w:r w:rsidRPr="00EA24EC">
        <w:rPr>
          <w:rFonts w:ascii="Times New Roman" w:hAnsi="Times New Roman"/>
        </w:rPr>
        <w:t xml:space="preserve">- rychlý rozvoj proteinurie </w:t>
      </w:r>
    </w:p>
    <w:p w14:paraId="2F9CCCFA" w14:textId="3FDF3D62" w:rsidR="00EF30A7" w:rsidRPr="00EA24EC" w:rsidRDefault="00EF30A7" w:rsidP="00362E1D">
      <w:pPr>
        <w:spacing w:after="0" w:line="240" w:lineRule="auto"/>
        <w:ind w:left="180"/>
        <w:rPr>
          <w:rFonts w:ascii="Times New Roman" w:hAnsi="Times New Roman"/>
        </w:rPr>
      </w:pPr>
      <w:r w:rsidRPr="00EA24EC">
        <w:rPr>
          <w:rFonts w:ascii="Times New Roman" w:hAnsi="Times New Roman"/>
        </w:rPr>
        <w:t xml:space="preserve">- snižování </w:t>
      </w:r>
      <w:r w:rsidR="004E2E8D">
        <w:rPr>
          <w:rFonts w:ascii="Times New Roman" w:hAnsi="Times New Roman"/>
        </w:rPr>
        <w:t>GFR</w:t>
      </w:r>
      <w:r w:rsidRPr="00EA24EC">
        <w:rPr>
          <w:rFonts w:ascii="Times New Roman" w:hAnsi="Times New Roman"/>
        </w:rPr>
        <w:t xml:space="preserve"> neodpovídající průběhu diabetu</w:t>
      </w:r>
    </w:p>
    <w:p w14:paraId="2D705775" w14:textId="77777777" w:rsidR="00EF30A7" w:rsidRPr="00EA24EC" w:rsidRDefault="00EF30A7" w:rsidP="00362E1D">
      <w:pPr>
        <w:spacing w:after="0" w:line="240" w:lineRule="auto"/>
        <w:ind w:left="180"/>
        <w:rPr>
          <w:rFonts w:ascii="Times New Roman" w:hAnsi="Times New Roman"/>
        </w:rPr>
      </w:pPr>
      <w:r w:rsidRPr="00EA24EC">
        <w:rPr>
          <w:rFonts w:ascii="Times New Roman" w:hAnsi="Times New Roman"/>
        </w:rPr>
        <w:t>- přítomnost chronické renální insuficience bez proteinurie a/nebo bez diabetické retinopatie</w:t>
      </w:r>
    </w:p>
    <w:p w14:paraId="49D7E5AA" w14:textId="77777777" w:rsidR="00EF30A7" w:rsidRPr="00EA24EC" w:rsidRDefault="00EF30A7" w:rsidP="00362E1D">
      <w:pPr>
        <w:spacing w:after="0" w:line="240" w:lineRule="auto"/>
        <w:ind w:left="180"/>
        <w:rPr>
          <w:rFonts w:ascii="Times New Roman" w:hAnsi="Times New Roman"/>
        </w:rPr>
      </w:pPr>
      <w:r w:rsidRPr="00EA24EC">
        <w:rPr>
          <w:rFonts w:ascii="Times New Roman" w:hAnsi="Times New Roman"/>
        </w:rPr>
        <w:t>- přítomnost glomerulární erytrocyturie</w:t>
      </w:r>
    </w:p>
    <w:p w14:paraId="7A929381" w14:textId="77777777" w:rsidR="00EF30A7" w:rsidRPr="00EA24EC" w:rsidRDefault="00EF30A7" w:rsidP="00362E1D">
      <w:pPr>
        <w:spacing w:after="0" w:line="240" w:lineRule="auto"/>
        <w:ind w:left="180"/>
        <w:rPr>
          <w:rFonts w:ascii="Times New Roman" w:hAnsi="Times New Roman"/>
        </w:rPr>
      </w:pPr>
      <w:r w:rsidRPr="00EA24EC">
        <w:rPr>
          <w:rFonts w:ascii="Times New Roman" w:hAnsi="Times New Roman"/>
        </w:rPr>
        <w:t xml:space="preserve">- nepoměr mezi velikostí ledvin (ultrasonografie) a klinicko-laboratorním nálezem </w:t>
      </w:r>
    </w:p>
    <w:p w14:paraId="6431B984" w14:textId="77777777" w:rsidR="00EF30A7" w:rsidRPr="00EA24EC" w:rsidRDefault="00EF30A7" w:rsidP="00362E1D">
      <w:pPr>
        <w:autoSpaceDE w:val="0"/>
        <w:autoSpaceDN w:val="0"/>
        <w:spacing w:after="0" w:line="240" w:lineRule="auto"/>
        <w:ind w:left="180"/>
        <w:rPr>
          <w:rFonts w:ascii="Times New Roman" w:hAnsi="Times New Roman"/>
        </w:rPr>
      </w:pPr>
      <w:r w:rsidRPr="00EA24EC">
        <w:rPr>
          <w:rFonts w:ascii="Times New Roman" w:hAnsi="Times New Roman"/>
        </w:rPr>
        <w:t>- krátká anamnéza diabetu</w:t>
      </w:r>
    </w:p>
    <w:p w14:paraId="62A6EE51" w14:textId="03994CAB" w:rsidR="00EF30A7" w:rsidRPr="00EA24EC" w:rsidRDefault="00EF30A7" w:rsidP="00362E1D">
      <w:pPr>
        <w:autoSpaceDE w:val="0"/>
        <w:autoSpaceDN w:val="0"/>
        <w:spacing w:after="0" w:line="240" w:lineRule="auto"/>
        <w:ind w:left="180"/>
        <w:rPr>
          <w:rFonts w:ascii="Times New Roman" w:hAnsi="Times New Roman"/>
        </w:rPr>
      </w:pPr>
      <w:r w:rsidRPr="00EA24EC">
        <w:rPr>
          <w:rFonts w:ascii="Times New Roman" w:hAnsi="Times New Roman"/>
        </w:rPr>
        <w:t xml:space="preserve">- </w:t>
      </w:r>
      <w:r w:rsidR="000214BB">
        <w:rPr>
          <w:rFonts w:ascii="Times New Roman" w:hAnsi="Times New Roman"/>
        </w:rPr>
        <w:t>nepřítomnost</w:t>
      </w:r>
      <w:r w:rsidRPr="00EA24EC">
        <w:rPr>
          <w:rFonts w:ascii="Times New Roman" w:hAnsi="Times New Roman"/>
        </w:rPr>
        <w:t xml:space="preserve"> </w:t>
      </w:r>
      <w:r w:rsidR="000214BB" w:rsidRPr="00EA24EC">
        <w:rPr>
          <w:rFonts w:ascii="Times New Roman" w:hAnsi="Times New Roman"/>
        </w:rPr>
        <w:t>diabetick</w:t>
      </w:r>
      <w:r w:rsidR="000214BB">
        <w:rPr>
          <w:rFonts w:ascii="Times New Roman" w:hAnsi="Times New Roman"/>
        </w:rPr>
        <w:t>é</w:t>
      </w:r>
      <w:r w:rsidR="000214BB" w:rsidRPr="00EA24EC">
        <w:rPr>
          <w:rFonts w:ascii="Times New Roman" w:hAnsi="Times New Roman"/>
        </w:rPr>
        <w:t xml:space="preserve"> </w:t>
      </w:r>
      <w:r w:rsidRPr="00EA24EC">
        <w:rPr>
          <w:rFonts w:ascii="Times New Roman" w:hAnsi="Times New Roman"/>
        </w:rPr>
        <w:t>retinopatie</w:t>
      </w:r>
    </w:p>
    <w:p w14:paraId="391192CF" w14:textId="77777777" w:rsidR="00EF30A7" w:rsidRPr="00EA24EC" w:rsidRDefault="00EF30A7" w:rsidP="00362E1D">
      <w:pPr>
        <w:autoSpaceDE w:val="0"/>
        <w:autoSpaceDN w:val="0"/>
        <w:spacing w:after="0" w:line="240" w:lineRule="auto"/>
        <w:ind w:left="180" w:hanging="180"/>
        <w:rPr>
          <w:rFonts w:ascii="Times New Roman" w:hAnsi="Times New Roman"/>
          <w:b/>
          <w:bCs/>
        </w:rPr>
      </w:pPr>
    </w:p>
    <w:p w14:paraId="7239F2ED" w14:textId="7EDB9495" w:rsidR="00EF30A7" w:rsidRPr="00EA24EC" w:rsidRDefault="00EF30A7" w:rsidP="00362E1D">
      <w:pPr>
        <w:pStyle w:val="Zkladntextodsazen"/>
        <w:rPr>
          <w:sz w:val="22"/>
          <w:szCs w:val="22"/>
          <w:u w:val="none"/>
        </w:rPr>
      </w:pPr>
      <w:r w:rsidRPr="00EA24EC">
        <w:rPr>
          <w:sz w:val="22"/>
          <w:szCs w:val="22"/>
          <w:u w:val="none"/>
        </w:rPr>
        <w:t xml:space="preserve">III. </w:t>
      </w:r>
      <w:r w:rsidRPr="00EA24EC">
        <w:rPr>
          <w:sz w:val="22"/>
          <w:szCs w:val="22"/>
        </w:rPr>
        <w:t>renální insuficience s malým močovým nálezem u nemocného s diabetem</w:t>
      </w:r>
      <w:r w:rsidRPr="00EA24EC">
        <w:rPr>
          <w:sz w:val="22"/>
          <w:szCs w:val="22"/>
          <w:u w:val="none"/>
        </w:rPr>
        <w:t xml:space="preserve"> - ischemická nefropatie</w:t>
      </w:r>
    </w:p>
    <w:p w14:paraId="3429653C" w14:textId="5A902CA3" w:rsidR="00EF30A7" w:rsidRPr="00EA24EC" w:rsidRDefault="00EF30A7" w:rsidP="00362E1D">
      <w:pPr>
        <w:autoSpaceDE w:val="0"/>
        <w:autoSpaceDN w:val="0"/>
        <w:spacing w:after="0" w:line="240" w:lineRule="auto"/>
        <w:ind w:left="360" w:hanging="180"/>
        <w:rPr>
          <w:rFonts w:ascii="Times New Roman" w:hAnsi="Times New Roman"/>
        </w:rPr>
      </w:pPr>
      <w:r w:rsidRPr="00EA24EC">
        <w:rPr>
          <w:rFonts w:ascii="Times New Roman" w:hAnsi="Times New Roman"/>
        </w:rPr>
        <w:t xml:space="preserve">- obvykle starší nemocný (&gt; 60 let) s klinickými projevy </w:t>
      </w:r>
      <w:r w:rsidR="000214BB" w:rsidRPr="00EA24EC">
        <w:rPr>
          <w:rFonts w:ascii="Times New Roman" w:hAnsi="Times New Roman"/>
        </w:rPr>
        <w:t>ateroskler</w:t>
      </w:r>
      <w:r w:rsidR="000214BB">
        <w:rPr>
          <w:rFonts w:ascii="Times New Roman" w:hAnsi="Times New Roman"/>
        </w:rPr>
        <w:t>ó</w:t>
      </w:r>
      <w:r w:rsidR="000214BB" w:rsidRPr="00EA24EC">
        <w:rPr>
          <w:rFonts w:ascii="Times New Roman" w:hAnsi="Times New Roman"/>
        </w:rPr>
        <w:t xml:space="preserve">zy </w:t>
      </w:r>
      <w:r w:rsidRPr="00EA24EC">
        <w:rPr>
          <w:rFonts w:ascii="Times New Roman" w:hAnsi="Times New Roman"/>
        </w:rPr>
        <w:t>(tj. ischemická choroba srdeční, chronické srdeční selhání, ischemická choroba dolních končetin, cerebrovaskulární insuficience)</w:t>
      </w:r>
    </w:p>
    <w:p w14:paraId="0DFBB34E" w14:textId="77777777" w:rsidR="00EF30A7" w:rsidRPr="00EA24EC" w:rsidRDefault="00EF30A7" w:rsidP="00362E1D">
      <w:pPr>
        <w:autoSpaceDE w:val="0"/>
        <w:autoSpaceDN w:val="0"/>
        <w:spacing w:after="0" w:line="240" w:lineRule="auto"/>
        <w:ind w:left="360" w:hanging="180"/>
        <w:rPr>
          <w:rFonts w:ascii="Times New Roman" w:hAnsi="Times New Roman"/>
        </w:rPr>
      </w:pPr>
      <w:r w:rsidRPr="00EA24EC">
        <w:rPr>
          <w:rFonts w:ascii="Times New Roman" w:hAnsi="Times New Roman"/>
        </w:rPr>
        <w:t>- proteinurie obvykle nižší než 1,0</w:t>
      </w:r>
      <w:r>
        <w:rPr>
          <w:rFonts w:ascii="Times New Roman" w:hAnsi="Times New Roman"/>
        </w:rPr>
        <w:t xml:space="preserve"> </w:t>
      </w:r>
      <w:r w:rsidRPr="00EA24EC">
        <w:rPr>
          <w:rFonts w:ascii="Times New Roman" w:hAnsi="Times New Roman"/>
        </w:rPr>
        <w:t>g/24 hodin</w:t>
      </w:r>
    </w:p>
    <w:p w14:paraId="0C1A765B" w14:textId="77777777" w:rsidR="00EF30A7" w:rsidRPr="00EA24EC" w:rsidRDefault="00EF30A7" w:rsidP="00362E1D">
      <w:pPr>
        <w:spacing w:after="0" w:line="240" w:lineRule="auto"/>
        <w:ind w:left="360" w:hanging="180"/>
        <w:rPr>
          <w:rFonts w:ascii="Times New Roman" w:hAnsi="Times New Roman"/>
          <w:vanish/>
        </w:rPr>
      </w:pPr>
      <w:r w:rsidRPr="00EA24EC">
        <w:rPr>
          <w:rFonts w:ascii="Times New Roman" w:hAnsi="Times New Roman"/>
        </w:rPr>
        <w:t>- arteriální hypertenze může, ale nemusí být přítomna</w:t>
      </w:r>
    </w:p>
    <w:p w14:paraId="6E3B2B51" w14:textId="77777777" w:rsidR="00EF30A7" w:rsidRPr="00EA24EC" w:rsidRDefault="00EF30A7" w:rsidP="00362E1D">
      <w:pPr>
        <w:spacing w:after="0" w:line="240" w:lineRule="auto"/>
        <w:rPr>
          <w:rFonts w:ascii="Times New Roman" w:hAnsi="Times New Roman"/>
          <w:b/>
          <w:bCs/>
        </w:rPr>
      </w:pPr>
    </w:p>
    <w:p w14:paraId="6EF9AD59" w14:textId="77777777" w:rsidR="00EF30A7" w:rsidRPr="00EA24EC" w:rsidRDefault="00EF30A7" w:rsidP="00362E1D">
      <w:pPr>
        <w:autoSpaceDE w:val="0"/>
        <w:autoSpaceDN w:val="0"/>
        <w:adjustRightInd w:val="0"/>
        <w:spacing w:after="0" w:line="240" w:lineRule="auto"/>
        <w:rPr>
          <w:rFonts w:ascii="Times New Roman" w:hAnsi="Times New Roman"/>
        </w:rPr>
      </w:pPr>
    </w:p>
    <w:p w14:paraId="7B7C10F6" w14:textId="77777777" w:rsidR="00EF30A7" w:rsidRDefault="00EF30A7" w:rsidP="00362E1D">
      <w:pPr>
        <w:autoSpaceDE w:val="0"/>
        <w:autoSpaceDN w:val="0"/>
        <w:adjustRightInd w:val="0"/>
        <w:spacing w:after="0" w:line="240" w:lineRule="auto"/>
        <w:rPr>
          <w:rFonts w:ascii="Times New Roman" w:hAnsi="Times New Roman"/>
          <w:sz w:val="24"/>
          <w:szCs w:val="24"/>
        </w:rPr>
      </w:pPr>
    </w:p>
    <w:p w14:paraId="61A3A148" w14:textId="3C8333E6" w:rsidR="00EF30A7" w:rsidRDefault="00EF30A7" w:rsidP="00362E1D">
      <w:pPr>
        <w:spacing w:after="0" w:line="240" w:lineRule="auto"/>
        <w:ind w:left="720" w:hanging="720"/>
        <w:rPr>
          <w:rFonts w:ascii="Times New Roman" w:hAnsi="Times New Roman"/>
          <w:bCs/>
          <w:sz w:val="24"/>
          <w:szCs w:val="24"/>
        </w:rPr>
      </w:pPr>
      <w:r w:rsidRPr="004532C5">
        <w:rPr>
          <w:rFonts w:ascii="Times New Roman" w:hAnsi="Times New Roman"/>
          <w:bCs/>
          <w:sz w:val="24"/>
          <w:szCs w:val="24"/>
        </w:rPr>
        <w:t>Tab</w:t>
      </w:r>
      <w:r w:rsidR="004532C5" w:rsidRPr="004532C5">
        <w:rPr>
          <w:rFonts w:ascii="Times New Roman" w:hAnsi="Times New Roman"/>
          <w:bCs/>
          <w:sz w:val="24"/>
          <w:szCs w:val="24"/>
        </w:rPr>
        <w:t>ulka 4</w:t>
      </w:r>
      <w:r w:rsidRPr="004532C5">
        <w:rPr>
          <w:rFonts w:ascii="Times New Roman" w:hAnsi="Times New Roman"/>
          <w:bCs/>
          <w:sz w:val="24"/>
          <w:szCs w:val="24"/>
        </w:rPr>
        <w:t>B:</w:t>
      </w:r>
      <w:r w:rsidRPr="00362E1D">
        <w:rPr>
          <w:rFonts w:ascii="Times New Roman" w:hAnsi="Times New Roman"/>
          <w:b/>
          <w:bCs/>
          <w:sz w:val="24"/>
          <w:szCs w:val="24"/>
        </w:rPr>
        <w:t xml:space="preserve"> </w:t>
      </w:r>
      <w:r w:rsidRPr="00362E1D">
        <w:rPr>
          <w:rFonts w:ascii="Times New Roman" w:hAnsi="Times New Roman"/>
          <w:bCs/>
          <w:sz w:val="24"/>
          <w:szCs w:val="24"/>
        </w:rPr>
        <w:t>Základní rozčlenění postižení ledvin u nemocných s</w:t>
      </w:r>
      <w:r>
        <w:rPr>
          <w:rFonts w:ascii="Times New Roman" w:hAnsi="Times New Roman"/>
          <w:bCs/>
          <w:sz w:val="24"/>
          <w:szCs w:val="24"/>
        </w:rPr>
        <w:t> </w:t>
      </w:r>
      <w:r w:rsidRPr="00362E1D">
        <w:rPr>
          <w:rFonts w:ascii="Times New Roman" w:hAnsi="Times New Roman"/>
          <w:bCs/>
          <w:sz w:val="24"/>
          <w:szCs w:val="24"/>
        </w:rPr>
        <w:t>diabetem</w:t>
      </w:r>
    </w:p>
    <w:p w14:paraId="5D6F20FE" w14:textId="77777777" w:rsidR="00EF30A7" w:rsidRPr="00362E1D" w:rsidRDefault="00EF30A7" w:rsidP="00362E1D">
      <w:pPr>
        <w:spacing w:after="0" w:line="240" w:lineRule="auto"/>
        <w:ind w:left="720" w:hanging="720"/>
        <w:rPr>
          <w:rFonts w:ascii="Times New Roman" w:hAnsi="Times New Roman"/>
          <w:bCs/>
          <w:sz w:val="24"/>
          <w:szCs w:val="24"/>
        </w:rPr>
      </w:pPr>
    </w:p>
    <w:p w14:paraId="0B51A850" w14:textId="1670DA56" w:rsidR="00EF30A7" w:rsidRPr="00EA24EC" w:rsidRDefault="00EF30A7" w:rsidP="00362E1D">
      <w:pPr>
        <w:pStyle w:val="Nadpis4"/>
        <w:spacing w:before="0" w:line="240" w:lineRule="auto"/>
        <w:rPr>
          <w:rFonts w:ascii="Times New Roman" w:hAnsi="Times New Roman"/>
          <w:b w:val="0"/>
          <w:i w:val="0"/>
          <w:color w:val="auto"/>
          <w:u w:val="single"/>
        </w:rPr>
      </w:pPr>
      <w:r w:rsidRPr="00EA24EC">
        <w:rPr>
          <w:rFonts w:ascii="Times New Roman" w:hAnsi="Times New Roman"/>
          <w:b w:val="0"/>
          <w:bCs w:val="0"/>
          <w:i w:val="0"/>
          <w:color w:val="auto"/>
        </w:rPr>
        <w:t xml:space="preserve"> </w:t>
      </w:r>
      <w:r w:rsidRPr="00EA24EC">
        <w:rPr>
          <w:rFonts w:ascii="Times New Roman" w:hAnsi="Times New Roman"/>
          <w:b w:val="0"/>
          <w:i w:val="0"/>
          <w:color w:val="auto"/>
        </w:rPr>
        <w:t xml:space="preserve">A. </w:t>
      </w:r>
      <w:r w:rsidR="00FA0AE3" w:rsidRPr="00EA24EC">
        <w:rPr>
          <w:rFonts w:ascii="Times New Roman" w:hAnsi="Times New Roman"/>
          <w:b w:val="0"/>
          <w:i w:val="0"/>
          <w:color w:val="auto"/>
          <w:u w:val="single"/>
        </w:rPr>
        <w:t>diabetick</w:t>
      </w:r>
      <w:r w:rsidR="00FA0AE3">
        <w:rPr>
          <w:rFonts w:ascii="Times New Roman" w:hAnsi="Times New Roman"/>
          <w:b w:val="0"/>
          <w:i w:val="0"/>
          <w:color w:val="auto"/>
          <w:u w:val="single"/>
        </w:rPr>
        <w:t>é</w:t>
      </w:r>
      <w:r w:rsidR="00FA0AE3" w:rsidRPr="00EA24EC">
        <w:rPr>
          <w:rFonts w:ascii="Times New Roman" w:hAnsi="Times New Roman"/>
          <w:b w:val="0"/>
          <w:i w:val="0"/>
          <w:color w:val="auto"/>
          <w:u w:val="single"/>
        </w:rPr>
        <w:t xml:space="preserve"> </w:t>
      </w:r>
      <w:r w:rsidR="000214BB">
        <w:rPr>
          <w:rFonts w:ascii="Times New Roman" w:hAnsi="Times New Roman"/>
          <w:b w:val="0"/>
          <w:i w:val="0"/>
          <w:color w:val="auto"/>
          <w:u w:val="single"/>
        </w:rPr>
        <w:t>onemocnění ledvin</w:t>
      </w:r>
    </w:p>
    <w:p w14:paraId="56B2B816" w14:textId="6FF0B428" w:rsidR="00EF30A7" w:rsidRDefault="00EF30A7" w:rsidP="00362E1D">
      <w:pPr>
        <w:pStyle w:val="Nadpis4"/>
        <w:spacing w:before="0" w:line="240" w:lineRule="auto"/>
        <w:ind w:left="1260" w:hanging="900"/>
        <w:rPr>
          <w:rFonts w:ascii="Times New Roman" w:hAnsi="Times New Roman"/>
          <w:b w:val="0"/>
          <w:i w:val="0"/>
          <w:color w:val="auto"/>
        </w:rPr>
      </w:pPr>
      <w:r w:rsidRPr="00EA24EC">
        <w:rPr>
          <w:rFonts w:ascii="Times New Roman" w:hAnsi="Times New Roman"/>
          <w:b w:val="0"/>
          <w:i w:val="0"/>
          <w:color w:val="auto"/>
        </w:rPr>
        <w:t xml:space="preserve">- klasická Kimmelstiel Wilsonova </w:t>
      </w:r>
      <w:r w:rsidR="00A512FB" w:rsidRPr="00EA24EC">
        <w:rPr>
          <w:rFonts w:ascii="Times New Roman" w:hAnsi="Times New Roman"/>
          <w:b w:val="0"/>
          <w:i w:val="0"/>
          <w:color w:val="auto"/>
        </w:rPr>
        <w:t>glomeruloskler</w:t>
      </w:r>
      <w:r w:rsidR="00A512FB">
        <w:rPr>
          <w:rFonts w:ascii="Times New Roman" w:hAnsi="Times New Roman"/>
          <w:b w:val="0"/>
          <w:i w:val="0"/>
          <w:color w:val="auto"/>
        </w:rPr>
        <w:t>óza</w:t>
      </w:r>
      <w:r w:rsidR="00A512FB" w:rsidRPr="00EA24EC">
        <w:rPr>
          <w:rFonts w:ascii="Times New Roman" w:hAnsi="Times New Roman"/>
          <w:b w:val="0"/>
          <w:i w:val="0"/>
          <w:color w:val="auto"/>
        </w:rPr>
        <w:t xml:space="preserve"> </w:t>
      </w:r>
      <w:r w:rsidRPr="00EA24EC">
        <w:rPr>
          <w:rFonts w:ascii="Times New Roman" w:hAnsi="Times New Roman"/>
          <w:b w:val="0"/>
          <w:i w:val="0"/>
          <w:color w:val="auto"/>
        </w:rPr>
        <w:t>jako projev diabetické mikroangiopatie</w:t>
      </w:r>
    </w:p>
    <w:p w14:paraId="214D1895" w14:textId="77777777" w:rsidR="00EF30A7" w:rsidRPr="00EA24EC" w:rsidRDefault="00EF30A7" w:rsidP="004770DD">
      <w:pPr>
        <w:pStyle w:val="Nadpis4"/>
        <w:spacing w:before="120" w:line="240" w:lineRule="auto"/>
        <w:rPr>
          <w:rFonts w:ascii="Times New Roman" w:hAnsi="Times New Roman"/>
          <w:b w:val="0"/>
          <w:i w:val="0"/>
          <w:color w:val="auto"/>
        </w:rPr>
      </w:pPr>
      <w:r w:rsidRPr="00EA24EC">
        <w:rPr>
          <w:rFonts w:ascii="Times New Roman" w:hAnsi="Times New Roman"/>
          <w:b w:val="0"/>
          <w:i w:val="0"/>
          <w:color w:val="auto"/>
        </w:rPr>
        <w:t xml:space="preserve">B. </w:t>
      </w:r>
      <w:r w:rsidR="00FA0AE3">
        <w:rPr>
          <w:rFonts w:ascii="Times New Roman" w:hAnsi="Times New Roman"/>
          <w:b w:val="0"/>
          <w:i w:val="0"/>
          <w:color w:val="auto"/>
          <w:u w:val="single"/>
        </w:rPr>
        <w:t>CKD</w:t>
      </w:r>
      <w:r w:rsidR="00FA0AE3" w:rsidRPr="00EA24EC">
        <w:rPr>
          <w:rFonts w:ascii="Times New Roman" w:hAnsi="Times New Roman"/>
          <w:b w:val="0"/>
          <w:i w:val="0"/>
          <w:color w:val="auto"/>
          <w:u w:val="single"/>
        </w:rPr>
        <w:t xml:space="preserve"> </w:t>
      </w:r>
      <w:r w:rsidRPr="00EA24EC">
        <w:rPr>
          <w:rFonts w:ascii="Times New Roman" w:hAnsi="Times New Roman"/>
          <w:b w:val="0"/>
          <w:i w:val="0"/>
          <w:color w:val="auto"/>
          <w:u w:val="single"/>
        </w:rPr>
        <w:t>nediabetické etiologie</w:t>
      </w:r>
      <w:r w:rsidRPr="00EA24EC">
        <w:rPr>
          <w:rFonts w:ascii="Times New Roman" w:hAnsi="Times New Roman"/>
          <w:b w:val="0"/>
          <w:i w:val="0"/>
          <w:color w:val="auto"/>
        </w:rPr>
        <w:t xml:space="preserve"> </w:t>
      </w:r>
    </w:p>
    <w:p w14:paraId="25B4D7E2" w14:textId="77777777" w:rsidR="00EF30A7" w:rsidRPr="00EA24EC" w:rsidRDefault="00EF30A7" w:rsidP="00BF3FF4">
      <w:pPr>
        <w:spacing w:after="0" w:line="240" w:lineRule="auto"/>
        <w:ind w:left="360" w:hanging="218"/>
        <w:rPr>
          <w:rFonts w:ascii="Times New Roman" w:hAnsi="Times New Roman"/>
        </w:rPr>
      </w:pPr>
      <w:r w:rsidRPr="00EA24EC">
        <w:rPr>
          <w:rFonts w:ascii="Times New Roman" w:hAnsi="Times New Roman"/>
        </w:rPr>
        <w:t>- glomerulární</w:t>
      </w:r>
    </w:p>
    <w:p w14:paraId="25CAC515" w14:textId="77777777" w:rsidR="00EF30A7" w:rsidRPr="00EA24EC" w:rsidRDefault="00EF30A7" w:rsidP="00BF3FF4">
      <w:pPr>
        <w:spacing w:after="0" w:line="240" w:lineRule="auto"/>
        <w:ind w:left="360" w:firstLine="349"/>
        <w:rPr>
          <w:rFonts w:ascii="Times New Roman" w:hAnsi="Times New Roman"/>
        </w:rPr>
      </w:pPr>
      <w:r w:rsidRPr="00EA24EC">
        <w:rPr>
          <w:rFonts w:ascii="Times New Roman" w:hAnsi="Times New Roman"/>
        </w:rPr>
        <w:t>- primární glomerulonefritidy</w:t>
      </w:r>
    </w:p>
    <w:p w14:paraId="6EF77125" w14:textId="77777777" w:rsidR="00EF30A7" w:rsidRPr="00EA24EC" w:rsidRDefault="00EF30A7" w:rsidP="00BF3FF4">
      <w:pPr>
        <w:spacing w:after="0" w:line="240" w:lineRule="auto"/>
        <w:ind w:left="360" w:firstLine="349"/>
        <w:rPr>
          <w:rFonts w:ascii="Times New Roman" w:hAnsi="Times New Roman"/>
        </w:rPr>
      </w:pPr>
      <w:r w:rsidRPr="00EA24EC">
        <w:rPr>
          <w:rFonts w:ascii="Times New Roman" w:hAnsi="Times New Roman"/>
        </w:rPr>
        <w:t>- sekundární glomerulopatie</w:t>
      </w:r>
    </w:p>
    <w:p w14:paraId="25BC9353" w14:textId="77777777" w:rsidR="00EF30A7" w:rsidRPr="00EA24EC" w:rsidRDefault="00EF30A7" w:rsidP="00BF3FF4">
      <w:pPr>
        <w:spacing w:after="0" w:line="240" w:lineRule="auto"/>
        <w:ind w:left="360" w:hanging="218"/>
        <w:rPr>
          <w:rFonts w:ascii="Times New Roman" w:hAnsi="Times New Roman"/>
        </w:rPr>
      </w:pPr>
      <w:r w:rsidRPr="00EA24EC">
        <w:rPr>
          <w:rFonts w:ascii="Times New Roman" w:hAnsi="Times New Roman"/>
        </w:rPr>
        <w:t>- neglomerulární</w:t>
      </w:r>
    </w:p>
    <w:p w14:paraId="4E6CACCB" w14:textId="0274D0BD" w:rsidR="00EF30A7" w:rsidRPr="00EA24EC" w:rsidRDefault="00EF30A7" w:rsidP="00362E1D">
      <w:pPr>
        <w:spacing w:after="0" w:line="240" w:lineRule="auto"/>
        <w:ind w:firstLine="708"/>
        <w:rPr>
          <w:rFonts w:ascii="Times New Roman" w:hAnsi="Times New Roman"/>
        </w:rPr>
      </w:pPr>
      <w:r w:rsidRPr="00EA24EC">
        <w:rPr>
          <w:rFonts w:ascii="Times New Roman" w:hAnsi="Times New Roman"/>
        </w:rPr>
        <w:t xml:space="preserve">- renovaskulární onemocnění ledvin </w:t>
      </w:r>
    </w:p>
    <w:p w14:paraId="3A2DD930" w14:textId="77777777" w:rsidR="00EF30A7" w:rsidRPr="00EA24EC" w:rsidRDefault="00EF30A7" w:rsidP="00BF3FF4">
      <w:pPr>
        <w:pStyle w:val="Zkladntextodsazen2"/>
        <w:spacing w:after="0" w:line="240" w:lineRule="auto"/>
        <w:ind w:left="851" w:hanging="143"/>
        <w:rPr>
          <w:rFonts w:ascii="Times New Roman" w:hAnsi="Times New Roman"/>
        </w:rPr>
      </w:pPr>
      <w:r w:rsidRPr="00EA24EC">
        <w:rPr>
          <w:rFonts w:ascii="Times New Roman" w:hAnsi="Times New Roman"/>
        </w:rPr>
        <w:t xml:space="preserve">- ischemická choroba ledvin (aterosklerotické postižení periferního řečiště a cholesterolová </w:t>
      </w:r>
      <w:r w:rsidR="00FA0AE3" w:rsidRPr="00EA24EC">
        <w:rPr>
          <w:rFonts w:ascii="Times New Roman" w:hAnsi="Times New Roman"/>
        </w:rPr>
        <w:t>emboli</w:t>
      </w:r>
      <w:r w:rsidR="00FA0AE3">
        <w:rPr>
          <w:rFonts w:ascii="Times New Roman" w:hAnsi="Times New Roman"/>
        </w:rPr>
        <w:t>z</w:t>
      </w:r>
      <w:r w:rsidR="00FA0AE3" w:rsidRPr="00EA24EC">
        <w:rPr>
          <w:rFonts w:ascii="Times New Roman" w:hAnsi="Times New Roman"/>
        </w:rPr>
        <w:t>ace</w:t>
      </w:r>
      <w:r w:rsidRPr="00EA24EC">
        <w:rPr>
          <w:rFonts w:ascii="Times New Roman" w:hAnsi="Times New Roman"/>
        </w:rPr>
        <w:t>)</w:t>
      </w:r>
    </w:p>
    <w:p w14:paraId="0BF1E06E" w14:textId="77777777" w:rsidR="00EF30A7" w:rsidRPr="00EA24EC" w:rsidRDefault="00EF30A7" w:rsidP="00465D01">
      <w:pPr>
        <w:spacing w:after="0" w:line="240" w:lineRule="auto"/>
        <w:ind w:firstLine="708"/>
        <w:rPr>
          <w:rFonts w:ascii="Times New Roman" w:hAnsi="Times New Roman"/>
        </w:rPr>
      </w:pPr>
      <w:r w:rsidRPr="00EA24EC">
        <w:rPr>
          <w:rFonts w:ascii="Times New Roman" w:hAnsi="Times New Roman"/>
        </w:rPr>
        <w:t xml:space="preserve">- </w:t>
      </w:r>
      <w:r w:rsidR="00FA0AE3" w:rsidRPr="00EA24EC">
        <w:rPr>
          <w:rFonts w:ascii="Times New Roman" w:hAnsi="Times New Roman"/>
        </w:rPr>
        <w:t>sten</w:t>
      </w:r>
      <w:r w:rsidR="00FA0AE3">
        <w:rPr>
          <w:rFonts w:ascii="Times New Roman" w:hAnsi="Times New Roman"/>
        </w:rPr>
        <w:t>ó</w:t>
      </w:r>
      <w:r w:rsidR="00FA0AE3" w:rsidRPr="00EA24EC">
        <w:rPr>
          <w:rFonts w:ascii="Times New Roman" w:hAnsi="Times New Roman"/>
        </w:rPr>
        <w:t xml:space="preserve">za </w:t>
      </w:r>
      <w:r w:rsidRPr="00EA24EC">
        <w:rPr>
          <w:rFonts w:ascii="Times New Roman" w:hAnsi="Times New Roman"/>
        </w:rPr>
        <w:t>renální arterie</w:t>
      </w:r>
    </w:p>
    <w:p w14:paraId="593B9534" w14:textId="77777777" w:rsidR="00EF30A7" w:rsidRPr="00EA24EC" w:rsidRDefault="00EF30A7" w:rsidP="00362E1D">
      <w:pPr>
        <w:spacing w:after="0" w:line="240" w:lineRule="auto"/>
        <w:ind w:firstLine="708"/>
        <w:rPr>
          <w:rFonts w:ascii="Times New Roman" w:hAnsi="Times New Roman"/>
        </w:rPr>
      </w:pPr>
      <w:r w:rsidRPr="00EA24EC">
        <w:rPr>
          <w:rFonts w:ascii="Times New Roman" w:hAnsi="Times New Roman"/>
        </w:rPr>
        <w:t xml:space="preserve">- chronická tubulointersticiální nefritida </w:t>
      </w:r>
    </w:p>
    <w:p w14:paraId="5DD7E366" w14:textId="77777777" w:rsidR="00EF30A7" w:rsidRPr="00EA24EC" w:rsidRDefault="00EF30A7" w:rsidP="00362E1D">
      <w:pPr>
        <w:spacing w:after="0" w:line="240" w:lineRule="auto"/>
        <w:rPr>
          <w:rFonts w:ascii="Times New Roman" w:hAnsi="Times New Roman"/>
        </w:rPr>
      </w:pPr>
      <w:r w:rsidRPr="00EA24EC">
        <w:rPr>
          <w:rFonts w:ascii="Times New Roman" w:hAnsi="Times New Roman"/>
        </w:rPr>
        <w:tab/>
        <w:t>- ostatní nefropatie:</w:t>
      </w:r>
    </w:p>
    <w:p w14:paraId="3E3BB565" w14:textId="77777777" w:rsidR="00EF30A7" w:rsidRPr="00EA24EC" w:rsidRDefault="00EF30A7" w:rsidP="00362E1D">
      <w:pPr>
        <w:spacing w:after="0" w:line="240" w:lineRule="auto"/>
        <w:ind w:left="708" w:firstLine="708"/>
        <w:rPr>
          <w:rFonts w:ascii="Times New Roman" w:hAnsi="Times New Roman"/>
        </w:rPr>
      </w:pPr>
      <w:r w:rsidRPr="00EA24EC">
        <w:rPr>
          <w:rFonts w:ascii="Times New Roman" w:hAnsi="Times New Roman"/>
        </w:rPr>
        <w:t>- polycystická choroba ledvin</w:t>
      </w:r>
    </w:p>
    <w:p w14:paraId="13AAA867" w14:textId="77777777" w:rsidR="00EF30A7" w:rsidRPr="00EA24EC" w:rsidRDefault="00EF30A7" w:rsidP="00362E1D">
      <w:pPr>
        <w:spacing w:after="0" w:line="240" w:lineRule="auto"/>
        <w:rPr>
          <w:rFonts w:ascii="Times New Roman" w:hAnsi="Times New Roman"/>
        </w:rPr>
      </w:pPr>
      <w:r w:rsidRPr="00EA24EC">
        <w:rPr>
          <w:rFonts w:ascii="Times New Roman" w:hAnsi="Times New Roman"/>
        </w:rPr>
        <w:tab/>
      </w:r>
      <w:r w:rsidRPr="00EA24EC">
        <w:rPr>
          <w:rFonts w:ascii="Times New Roman" w:hAnsi="Times New Roman"/>
        </w:rPr>
        <w:tab/>
        <w:t>- ref</w:t>
      </w:r>
      <w:r w:rsidR="00EA4B6A">
        <w:rPr>
          <w:rFonts w:ascii="Times New Roman" w:hAnsi="Times New Roman"/>
        </w:rPr>
        <w:t>l</w:t>
      </w:r>
      <w:r w:rsidRPr="00EA24EC">
        <w:rPr>
          <w:rFonts w:ascii="Times New Roman" w:hAnsi="Times New Roman"/>
        </w:rPr>
        <w:t>uxní nefropatie</w:t>
      </w:r>
    </w:p>
    <w:p w14:paraId="6BB81F7C" w14:textId="77777777" w:rsidR="00EF30A7" w:rsidRDefault="00EF30A7" w:rsidP="00701BC8">
      <w:pPr>
        <w:spacing w:after="0" w:line="240" w:lineRule="auto"/>
        <w:ind w:left="708" w:firstLine="708"/>
        <w:rPr>
          <w:rFonts w:ascii="Times New Roman" w:hAnsi="Times New Roman"/>
        </w:rPr>
      </w:pPr>
      <w:r w:rsidRPr="00EA24EC">
        <w:rPr>
          <w:rFonts w:ascii="Times New Roman" w:hAnsi="Times New Roman"/>
        </w:rPr>
        <w:t xml:space="preserve">- </w:t>
      </w:r>
      <w:r w:rsidR="00EA4B6A">
        <w:rPr>
          <w:rFonts w:ascii="Times New Roman" w:hAnsi="Times New Roman"/>
        </w:rPr>
        <w:t>ostatní</w:t>
      </w:r>
    </w:p>
    <w:p w14:paraId="119CD614" w14:textId="77777777" w:rsidR="00EF30A7" w:rsidRPr="00EA24EC" w:rsidRDefault="00EF30A7" w:rsidP="004770DD">
      <w:pPr>
        <w:pStyle w:val="Nadpis4"/>
        <w:spacing w:before="120" w:line="240" w:lineRule="auto"/>
        <w:rPr>
          <w:rFonts w:ascii="Times New Roman" w:hAnsi="Times New Roman"/>
          <w:b w:val="0"/>
          <w:i w:val="0"/>
          <w:color w:val="auto"/>
        </w:rPr>
      </w:pPr>
      <w:r w:rsidRPr="00EA24EC">
        <w:rPr>
          <w:rFonts w:ascii="Times New Roman" w:hAnsi="Times New Roman"/>
          <w:b w:val="0"/>
          <w:i w:val="0"/>
          <w:color w:val="auto"/>
        </w:rPr>
        <w:t xml:space="preserve">C. </w:t>
      </w:r>
      <w:r w:rsidRPr="00EA24EC">
        <w:rPr>
          <w:rFonts w:ascii="Times New Roman" w:hAnsi="Times New Roman"/>
          <w:b w:val="0"/>
          <w:i w:val="0"/>
          <w:color w:val="auto"/>
          <w:u w:val="single"/>
        </w:rPr>
        <w:t>iatrogenní poškození ledvin</w:t>
      </w:r>
    </w:p>
    <w:p w14:paraId="48CD84D2" w14:textId="344C3542" w:rsidR="00EF30A7" w:rsidRPr="00F57A1F" w:rsidRDefault="00EF30A7" w:rsidP="00BF3FF4">
      <w:pPr>
        <w:spacing w:after="0" w:line="240" w:lineRule="auto"/>
        <w:ind w:left="426" w:hanging="283"/>
        <w:rPr>
          <w:rFonts w:ascii="Times New Roman" w:hAnsi="Times New Roman"/>
        </w:rPr>
      </w:pPr>
      <w:r w:rsidRPr="00F57A1F">
        <w:rPr>
          <w:rFonts w:ascii="Times New Roman" w:hAnsi="Times New Roman"/>
        </w:rPr>
        <w:t>- jako projev nefrotoxického efektu léků</w:t>
      </w:r>
      <w:r w:rsidR="00F57A1F" w:rsidRPr="00F57A1F">
        <w:rPr>
          <w:rFonts w:ascii="Times New Roman" w:hAnsi="Times New Roman"/>
        </w:rPr>
        <w:t xml:space="preserve"> (nesteroidní antirevmatika, antibiotika), </w:t>
      </w:r>
      <w:r w:rsidRPr="00F57A1F">
        <w:rPr>
          <w:rFonts w:ascii="Times New Roman" w:hAnsi="Times New Roman"/>
        </w:rPr>
        <w:t>kontrastní látky atd.</w:t>
      </w:r>
    </w:p>
    <w:p w14:paraId="0F6D580A" w14:textId="1BF78F96" w:rsidR="00EA3E13" w:rsidRPr="00F57A1F" w:rsidRDefault="00EA3E13" w:rsidP="00BF3FF4">
      <w:pPr>
        <w:spacing w:after="0" w:line="240" w:lineRule="auto"/>
        <w:ind w:firstLine="142"/>
        <w:rPr>
          <w:rFonts w:ascii="Times New Roman" w:hAnsi="Times New Roman"/>
        </w:rPr>
      </w:pPr>
    </w:p>
    <w:p w14:paraId="7B8EC48C" w14:textId="77777777" w:rsidR="00F57A1F" w:rsidRPr="00F57A1F" w:rsidRDefault="00F57A1F" w:rsidP="00F57A1F">
      <w:pPr>
        <w:autoSpaceDE w:val="0"/>
        <w:autoSpaceDN w:val="0"/>
        <w:adjustRightInd w:val="0"/>
        <w:spacing w:after="0" w:line="240" w:lineRule="auto"/>
        <w:rPr>
          <w:rFonts w:ascii="Times New Roman" w:hAnsi="Times New Roman"/>
          <w:u w:val="single"/>
        </w:rPr>
      </w:pPr>
      <w:r w:rsidRPr="00F57A1F">
        <w:rPr>
          <w:rFonts w:ascii="Times New Roman" w:hAnsi="Times New Roman"/>
        </w:rPr>
        <w:t xml:space="preserve">D. </w:t>
      </w:r>
      <w:r w:rsidRPr="00F57A1F">
        <w:rPr>
          <w:rFonts w:ascii="Times New Roman" w:hAnsi="Times New Roman"/>
          <w:u w:val="single"/>
        </w:rPr>
        <w:t>kombinace výše uvedených stavů mezi sebou</w:t>
      </w:r>
    </w:p>
    <w:p w14:paraId="034C37D3" w14:textId="77777777" w:rsidR="00F57A1F" w:rsidRDefault="00F57A1F" w:rsidP="00F57A1F">
      <w:pPr>
        <w:spacing w:after="0" w:line="240" w:lineRule="auto"/>
        <w:rPr>
          <w:rFonts w:ascii="Times New Roman" w:hAnsi="Times New Roman"/>
        </w:rPr>
      </w:pPr>
    </w:p>
    <w:p w14:paraId="70D732C0" w14:textId="77777777" w:rsidR="00EA3E13" w:rsidRDefault="00EA3E13" w:rsidP="00362E1D">
      <w:pPr>
        <w:spacing w:after="0" w:line="240" w:lineRule="auto"/>
        <w:ind w:left="360"/>
        <w:rPr>
          <w:rFonts w:ascii="Times New Roman" w:hAnsi="Times New Roman"/>
        </w:rPr>
      </w:pPr>
    </w:p>
    <w:p w14:paraId="0601857B" w14:textId="77777777" w:rsidR="002A102B" w:rsidRDefault="002A102B" w:rsidP="00EA3E13">
      <w:pPr>
        <w:autoSpaceDE w:val="0"/>
        <w:autoSpaceDN w:val="0"/>
        <w:adjustRightInd w:val="0"/>
        <w:spacing w:after="0" w:line="240" w:lineRule="auto"/>
        <w:rPr>
          <w:rFonts w:ascii="Times New Roman" w:hAnsi="Times New Roman"/>
          <w:sz w:val="24"/>
          <w:szCs w:val="24"/>
        </w:rPr>
      </w:pPr>
    </w:p>
    <w:p w14:paraId="0AC2D5A8" w14:textId="1C1B596D" w:rsidR="00EA3E13" w:rsidRPr="00A71A08" w:rsidRDefault="005644FD" w:rsidP="00B1126E">
      <w:pPr>
        <w:spacing w:after="0" w:line="240" w:lineRule="auto"/>
        <w:rPr>
          <w:rFonts w:ascii="Times New Roman" w:hAnsi="Times New Roman"/>
          <w:sz w:val="24"/>
          <w:szCs w:val="24"/>
        </w:rPr>
      </w:pPr>
      <w:r>
        <w:rPr>
          <w:rFonts w:ascii="Times New Roman" w:hAnsi="Times New Roman"/>
          <w:sz w:val="24"/>
          <w:szCs w:val="24"/>
        </w:rPr>
        <w:br w:type="page"/>
      </w:r>
      <w:r w:rsidR="00EA3E13">
        <w:rPr>
          <w:rFonts w:ascii="Times New Roman" w:hAnsi="Times New Roman"/>
          <w:sz w:val="24"/>
          <w:szCs w:val="24"/>
        </w:rPr>
        <w:lastRenderedPageBreak/>
        <w:t>Tabulka 5:</w:t>
      </w:r>
      <w:r w:rsidR="00EA3E13" w:rsidRPr="00A71A08">
        <w:rPr>
          <w:rFonts w:ascii="Times New Roman" w:hAnsi="Times New Roman"/>
          <w:sz w:val="24"/>
          <w:szCs w:val="24"/>
        </w:rPr>
        <w:t xml:space="preserve"> Doporučená frekvence sledování nemocného podle hodnoty </w:t>
      </w:r>
      <w:r w:rsidR="00EA4B6A">
        <w:rPr>
          <w:rFonts w:ascii="Times New Roman" w:hAnsi="Times New Roman"/>
          <w:sz w:val="24"/>
          <w:szCs w:val="24"/>
        </w:rPr>
        <w:t>e</w:t>
      </w:r>
      <w:r w:rsidR="00EA3E13" w:rsidRPr="00A71A08">
        <w:rPr>
          <w:rFonts w:ascii="Times New Roman" w:hAnsi="Times New Roman"/>
          <w:sz w:val="24"/>
          <w:szCs w:val="24"/>
        </w:rPr>
        <w:t>GF</w:t>
      </w:r>
      <w:r w:rsidR="00EA4B6A">
        <w:rPr>
          <w:rFonts w:ascii="Times New Roman" w:hAnsi="Times New Roman"/>
          <w:sz w:val="24"/>
          <w:szCs w:val="24"/>
        </w:rPr>
        <w:t>R</w:t>
      </w:r>
      <w:r w:rsidR="00EA3E13" w:rsidRPr="00A71A08">
        <w:rPr>
          <w:rFonts w:ascii="Times New Roman" w:hAnsi="Times New Roman"/>
          <w:sz w:val="24"/>
          <w:szCs w:val="24"/>
        </w:rPr>
        <w:t xml:space="preserve"> a </w:t>
      </w:r>
      <w:r w:rsidR="002A102B">
        <w:rPr>
          <w:rFonts w:ascii="Times New Roman" w:hAnsi="Times New Roman"/>
          <w:sz w:val="24"/>
          <w:szCs w:val="24"/>
        </w:rPr>
        <w:t>albuminurie</w:t>
      </w:r>
    </w:p>
    <w:tbl>
      <w:tblPr>
        <w:tblpPr w:leftFromText="141" w:rightFromText="141" w:vertAnchor="text" w:horzAnchor="margin" w:tblpY="371"/>
        <w:tblW w:w="5238" w:type="pct"/>
        <w:tblLayout w:type="fixed"/>
        <w:tblCellMar>
          <w:left w:w="70" w:type="dxa"/>
          <w:right w:w="70" w:type="dxa"/>
        </w:tblCellMar>
        <w:tblLook w:val="04A0" w:firstRow="1" w:lastRow="0" w:firstColumn="1" w:lastColumn="0" w:noHBand="0" w:noVBand="1"/>
      </w:tblPr>
      <w:tblGrid>
        <w:gridCol w:w="671"/>
        <w:gridCol w:w="651"/>
        <w:gridCol w:w="1935"/>
        <w:gridCol w:w="1375"/>
        <w:gridCol w:w="1601"/>
        <w:gridCol w:w="1701"/>
        <w:gridCol w:w="1559"/>
      </w:tblGrid>
      <w:tr w:rsidR="00F2245D" w:rsidRPr="005B3AC9" w14:paraId="7D479A48" w14:textId="77777777" w:rsidTr="00B1126E">
        <w:trPr>
          <w:trHeight w:val="841"/>
        </w:trPr>
        <w:tc>
          <w:tcPr>
            <w:tcW w:w="2440" w:type="pct"/>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41FAFB" w14:textId="77777777" w:rsidR="005B3AC9" w:rsidRPr="005B3AC9" w:rsidRDefault="005B3AC9" w:rsidP="005B3AC9">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 xml:space="preserve">            Frekvence monitorace pacienta</w:t>
            </w:r>
          </w:p>
          <w:p w14:paraId="584637DD" w14:textId="77777777" w:rsidR="005B3AC9" w:rsidRPr="005B3AC9" w:rsidRDefault="005B3AC9" w:rsidP="005B3AC9">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 xml:space="preserve"> (počet za rok) podle kategorií GF a albuminurie                                </w:t>
            </w:r>
          </w:p>
        </w:tc>
        <w:tc>
          <w:tcPr>
            <w:tcW w:w="2560" w:type="pct"/>
            <w:gridSpan w:val="3"/>
            <w:tcBorders>
              <w:top w:val="single" w:sz="4" w:space="0" w:color="auto"/>
              <w:left w:val="nil"/>
              <w:bottom w:val="single" w:sz="4" w:space="0" w:color="auto"/>
              <w:right w:val="single" w:sz="4" w:space="0" w:color="auto"/>
            </w:tcBorders>
            <w:shd w:val="clear" w:color="auto" w:fill="auto"/>
            <w:noWrap/>
            <w:vAlign w:val="bottom"/>
            <w:hideMark/>
          </w:tcPr>
          <w:p w14:paraId="18D9FA78" w14:textId="77777777" w:rsidR="005B3AC9" w:rsidRPr="005B3AC9" w:rsidRDefault="005B3AC9" w:rsidP="005B3AC9">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Kategorie setrvalé albuminurie</w:t>
            </w:r>
          </w:p>
          <w:p w14:paraId="7D6A979F" w14:textId="77777777" w:rsidR="005B3AC9" w:rsidRPr="005B3AC9" w:rsidRDefault="005B3AC9" w:rsidP="005B3AC9">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 xml:space="preserve"> Popis a rozmezí </w:t>
            </w:r>
          </w:p>
        </w:tc>
      </w:tr>
      <w:tr w:rsidR="00F2245D" w:rsidRPr="005B3AC9" w14:paraId="1BC55925" w14:textId="77777777" w:rsidTr="00B1126E">
        <w:trPr>
          <w:trHeight w:val="418"/>
        </w:trPr>
        <w:tc>
          <w:tcPr>
            <w:tcW w:w="2440" w:type="pct"/>
            <w:gridSpan w:val="4"/>
            <w:vMerge/>
            <w:tcBorders>
              <w:top w:val="single" w:sz="4" w:space="0" w:color="auto"/>
              <w:left w:val="single" w:sz="4" w:space="0" w:color="auto"/>
              <w:bottom w:val="single" w:sz="4" w:space="0" w:color="auto"/>
              <w:right w:val="single" w:sz="4" w:space="0" w:color="auto"/>
            </w:tcBorders>
            <w:vAlign w:val="center"/>
            <w:hideMark/>
          </w:tcPr>
          <w:p w14:paraId="3EF6AF2C" w14:textId="77777777" w:rsidR="005B3AC9" w:rsidRPr="005B3AC9" w:rsidRDefault="005B3AC9" w:rsidP="005B3AC9">
            <w:pPr>
              <w:spacing w:after="0" w:line="240" w:lineRule="auto"/>
              <w:rPr>
                <w:rFonts w:ascii="Times New Roman" w:eastAsia="Times New Roman" w:hAnsi="Times New Roman"/>
                <w:bCs/>
                <w:color w:val="000000"/>
                <w:sz w:val="24"/>
                <w:szCs w:val="24"/>
                <w:lang w:eastAsia="cs-CZ"/>
              </w:rPr>
            </w:pPr>
          </w:p>
        </w:tc>
        <w:tc>
          <w:tcPr>
            <w:tcW w:w="843" w:type="pct"/>
            <w:tcBorders>
              <w:top w:val="single" w:sz="4" w:space="0" w:color="auto"/>
              <w:left w:val="nil"/>
              <w:bottom w:val="single" w:sz="4" w:space="0" w:color="auto"/>
              <w:right w:val="single" w:sz="4" w:space="0" w:color="auto"/>
            </w:tcBorders>
            <w:shd w:val="clear" w:color="000000" w:fill="EDEDED"/>
            <w:noWrap/>
            <w:vAlign w:val="bottom"/>
            <w:hideMark/>
          </w:tcPr>
          <w:p w14:paraId="18AAFDEF" w14:textId="77777777" w:rsidR="005B3AC9" w:rsidRPr="005B3AC9" w:rsidRDefault="005B3AC9" w:rsidP="005B3AC9">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A1</w:t>
            </w:r>
          </w:p>
        </w:tc>
        <w:tc>
          <w:tcPr>
            <w:tcW w:w="896" w:type="pct"/>
            <w:tcBorders>
              <w:top w:val="single" w:sz="4" w:space="0" w:color="auto"/>
              <w:left w:val="nil"/>
              <w:bottom w:val="single" w:sz="4" w:space="0" w:color="auto"/>
              <w:right w:val="single" w:sz="4" w:space="0" w:color="auto"/>
            </w:tcBorders>
            <w:shd w:val="clear" w:color="000000" w:fill="EDEDED"/>
            <w:noWrap/>
            <w:vAlign w:val="bottom"/>
            <w:hideMark/>
          </w:tcPr>
          <w:p w14:paraId="72DC7038" w14:textId="77777777" w:rsidR="005B3AC9" w:rsidRPr="005B3AC9" w:rsidRDefault="005B3AC9" w:rsidP="005B3AC9">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A2</w:t>
            </w:r>
          </w:p>
        </w:tc>
        <w:tc>
          <w:tcPr>
            <w:tcW w:w="821" w:type="pct"/>
            <w:tcBorders>
              <w:top w:val="nil"/>
              <w:left w:val="nil"/>
              <w:bottom w:val="single" w:sz="4" w:space="0" w:color="auto"/>
              <w:right w:val="single" w:sz="4" w:space="0" w:color="auto"/>
            </w:tcBorders>
            <w:shd w:val="clear" w:color="000000" w:fill="EDEDED"/>
            <w:noWrap/>
            <w:vAlign w:val="bottom"/>
            <w:hideMark/>
          </w:tcPr>
          <w:p w14:paraId="0DCA0F9B" w14:textId="77777777" w:rsidR="005B3AC9" w:rsidRPr="005B3AC9" w:rsidRDefault="005B3AC9" w:rsidP="005B3AC9">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A3</w:t>
            </w:r>
          </w:p>
        </w:tc>
      </w:tr>
      <w:tr w:rsidR="00F2245D" w:rsidRPr="005B3AC9" w14:paraId="6D4FECAB" w14:textId="77777777" w:rsidTr="00AD7D57">
        <w:trPr>
          <w:trHeight w:val="660"/>
        </w:trPr>
        <w:tc>
          <w:tcPr>
            <w:tcW w:w="2440" w:type="pct"/>
            <w:gridSpan w:val="4"/>
            <w:vMerge/>
            <w:tcBorders>
              <w:top w:val="single" w:sz="4" w:space="0" w:color="auto"/>
              <w:left w:val="single" w:sz="4" w:space="0" w:color="auto"/>
              <w:bottom w:val="single" w:sz="4" w:space="0" w:color="auto"/>
              <w:right w:val="single" w:sz="4" w:space="0" w:color="auto"/>
            </w:tcBorders>
            <w:vAlign w:val="center"/>
            <w:hideMark/>
          </w:tcPr>
          <w:p w14:paraId="7CF99DE1" w14:textId="77777777" w:rsidR="005B3AC9" w:rsidRPr="005B3AC9" w:rsidRDefault="005B3AC9" w:rsidP="005B3AC9">
            <w:pPr>
              <w:spacing w:after="0" w:line="240" w:lineRule="auto"/>
              <w:rPr>
                <w:rFonts w:ascii="Times New Roman" w:eastAsia="Times New Roman" w:hAnsi="Times New Roman"/>
                <w:bCs/>
                <w:color w:val="000000"/>
                <w:sz w:val="24"/>
                <w:szCs w:val="24"/>
                <w:lang w:eastAsia="cs-CZ"/>
              </w:rPr>
            </w:pPr>
          </w:p>
        </w:tc>
        <w:tc>
          <w:tcPr>
            <w:tcW w:w="843" w:type="pct"/>
            <w:tcBorders>
              <w:top w:val="single" w:sz="4" w:space="0" w:color="auto"/>
              <w:left w:val="nil"/>
              <w:bottom w:val="single" w:sz="4" w:space="0" w:color="auto"/>
              <w:right w:val="single" w:sz="4" w:space="0" w:color="auto"/>
            </w:tcBorders>
            <w:shd w:val="clear" w:color="000000" w:fill="EDEDED"/>
            <w:vAlign w:val="center"/>
            <w:hideMark/>
          </w:tcPr>
          <w:p w14:paraId="0F2ABED9" w14:textId="77777777" w:rsidR="005B3AC9" w:rsidRPr="005B3AC9" w:rsidRDefault="005B3AC9" w:rsidP="00AD7D57">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Normální až lehce zvýšená</w:t>
            </w:r>
          </w:p>
        </w:tc>
        <w:tc>
          <w:tcPr>
            <w:tcW w:w="896" w:type="pct"/>
            <w:tcBorders>
              <w:top w:val="single" w:sz="4" w:space="0" w:color="auto"/>
              <w:left w:val="nil"/>
              <w:bottom w:val="single" w:sz="4" w:space="0" w:color="auto"/>
              <w:right w:val="single" w:sz="4" w:space="0" w:color="auto"/>
            </w:tcBorders>
            <w:shd w:val="clear" w:color="000000" w:fill="EDEDED"/>
            <w:noWrap/>
            <w:vAlign w:val="center"/>
            <w:hideMark/>
          </w:tcPr>
          <w:p w14:paraId="75E832EA" w14:textId="77777777" w:rsidR="005B3AC9" w:rsidRPr="005B3AC9" w:rsidRDefault="005B3AC9" w:rsidP="00AD7D57">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Středně zvýšená</w:t>
            </w:r>
          </w:p>
        </w:tc>
        <w:tc>
          <w:tcPr>
            <w:tcW w:w="821" w:type="pct"/>
            <w:tcBorders>
              <w:top w:val="nil"/>
              <w:left w:val="nil"/>
              <w:bottom w:val="single" w:sz="4" w:space="0" w:color="auto"/>
              <w:right w:val="single" w:sz="4" w:space="0" w:color="auto"/>
            </w:tcBorders>
            <w:shd w:val="clear" w:color="000000" w:fill="EDEDED"/>
            <w:noWrap/>
            <w:vAlign w:val="center"/>
            <w:hideMark/>
          </w:tcPr>
          <w:p w14:paraId="67F64207" w14:textId="77777777" w:rsidR="005B3AC9" w:rsidRPr="005B3AC9" w:rsidRDefault="005B3AC9" w:rsidP="00AD7D57">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Těžce zvýšená</w:t>
            </w:r>
          </w:p>
        </w:tc>
      </w:tr>
      <w:tr w:rsidR="00F2245D" w:rsidRPr="005B3AC9" w14:paraId="05CE24CC" w14:textId="77777777" w:rsidTr="00B1126E">
        <w:trPr>
          <w:trHeight w:val="300"/>
        </w:trPr>
        <w:tc>
          <w:tcPr>
            <w:tcW w:w="2440" w:type="pct"/>
            <w:gridSpan w:val="4"/>
            <w:vMerge/>
            <w:tcBorders>
              <w:top w:val="single" w:sz="4" w:space="0" w:color="auto"/>
              <w:left w:val="single" w:sz="4" w:space="0" w:color="auto"/>
              <w:bottom w:val="single" w:sz="4" w:space="0" w:color="auto"/>
              <w:right w:val="single" w:sz="4" w:space="0" w:color="auto"/>
            </w:tcBorders>
            <w:vAlign w:val="center"/>
            <w:hideMark/>
          </w:tcPr>
          <w:p w14:paraId="2E374C11" w14:textId="77777777" w:rsidR="005B3AC9" w:rsidRPr="005B3AC9" w:rsidRDefault="005B3AC9" w:rsidP="005B3AC9">
            <w:pPr>
              <w:spacing w:after="0" w:line="240" w:lineRule="auto"/>
              <w:rPr>
                <w:rFonts w:ascii="Times New Roman" w:eastAsia="Times New Roman" w:hAnsi="Times New Roman"/>
                <w:bCs/>
                <w:color w:val="000000"/>
                <w:sz w:val="24"/>
                <w:szCs w:val="24"/>
                <w:lang w:eastAsia="cs-CZ"/>
              </w:rPr>
            </w:pPr>
          </w:p>
        </w:tc>
        <w:tc>
          <w:tcPr>
            <w:tcW w:w="843" w:type="pct"/>
            <w:tcBorders>
              <w:top w:val="single" w:sz="4" w:space="0" w:color="auto"/>
              <w:left w:val="nil"/>
              <w:bottom w:val="single" w:sz="4" w:space="0" w:color="auto"/>
              <w:right w:val="single" w:sz="4" w:space="0" w:color="auto"/>
            </w:tcBorders>
            <w:shd w:val="clear" w:color="000000" w:fill="EDEDED"/>
            <w:noWrap/>
            <w:vAlign w:val="bottom"/>
            <w:hideMark/>
          </w:tcPr>
          <w:p w14:paraId="1A6DEA0A" w14:textId="5A95CC3F" w:rsidR="005B3AC9" w:rsidRPr="005B3AC9" w:rsidRDefault="005B3AC9" w:rsidP="00AD7D57">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w:t>
            </w:r>
            <w:r w:rsidR="00AD7D57">
              <w:rPr>
                <w:rFonts w:ascii="Times New Roman" w:eastAsia="Times New Roman" w:hAnsi="Times New Roman"/>
                <w:bCs/>
                <w:color w:val="000000"/>
                <w:sz w:val="24"/>
                <w:szCs w:val="24"/>
                <w:lang w:eastAsia="cs-CZ"/>
              </w:rPr>
              <w:t xml:space="preserve"> </w:t>
            </w:r>
            <w:r w:rsidRPr="005B3AC9">
              <w:rPr>
                <w:rFonts w:ascii="Times New Roman" w:eastAsia="Times New Roman" w:hAnsi="Times New Roman"/>
                <w:bCs/>
                <w:color w:val="000000"/>
                <w:sz w:val="24"/>
                <w:szCs w:val="24"/>
                <w:lang w:eastAsia="cs-CZ"/>
              </w:rPr>
              <w:t>3 g/mol</w:t>
            </w:r>
          </w:p>
        </w:tc>
        <w:tc>
          <w:tcPr>
            <w:tcW w:w="896" w:type="pct"/>
            <w:tcBorders>
              <w:top w:val="single" w:sz="4" w:space="0" w:color="auto"/>
              <w:left w:val="nil"/>
              <w:bottom w:val="single" w:sz="4" w:space="0" w:color="auto"/>
              <w:right w:val="single" w:sz="4" w:space="0" w:color="auto"/>
            </w:tcBorders>
            <w:shd w:val="clear" w:color="000000" w:fill="EDEDED"/>
            <w:noWrap/>
            <w:vAlign w:val="bottom"/>
            <w:hideMark/>
          </w:tcPr>
          <w:p w14:paraId="05B84E83" w14:textId="7BB21CED" w:rsidR="005B3AC9" w:rsidRPr="005B3AC9" w:rsidRDefault="005B3AC9" w:rsidP="00AD7D57">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3-30 g/mol</w:t>
            </w:r>
          </w:p>
        </w:tc>
        <w:tc>
          <w:tcPr>
            <w:tcW w:w="821" w:type="pct"/>
            <w:tcBorders>
              <w:top w:val="nil"/>
              <w:left w:val="nil"/>
              <w:bottom w:val="single" w:sz="4" w:space="0" w:color="auto"/>
              <w:right w:val="single" w:sz="4" w:space="0" w:color="auto"/>
            </w:tcBorders>
            <w:shd w:val="clear" w:color="000000" w:fill="EDEDED"/>
            <w:noWrap/>
            <w:vAlign w:val="bottom"/>
            <w:hideMark/>
          </w:tcPr>
          <w:p w14:paraId="0AA8B901" w14:textId="4990FF0F" w:rsidR="005B3AC9" w:rsidRPr="005B3AC9" w:rsidRDefault="005B3AC9" w:rsidP="00AD7D57">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w:t>
            </w:r>
            <w:r w:rsidR="00AD7D57">
              <w:rPr>
                <w:rFonts w:ascii="Times New Roman" w:eastAsia="Times New Roman" w:hAnsi="Times New Roman"/>
                <w:bCs/>
                <w:color w:val="000000"/>
                <w:sz w:val="24"/>
                <w:szCs w:val="24"/>
                <w:lang w:eastAsia="cs-CZ"/>
              </w:rPr>
              <w:t xml:space="preserve"> </w:t>
            </w:r>
            <w:r w:rsidRPr="005B3AC9">
              <w:rPr>
                <w:rFonts w:ascii="Times New Roman" w:eastAsia="Times New Roman" w:hAnsi="Times New Roman"/>
                <w:bCs/>
                <w:color w:val="000000"/>
                <w:sz w:val="24"/>
                <w:szCs w:val="24"/>
                <w:lang w:eastAsia="cs-CZ"/>
              </w:rPr>
              <w:t>30 g/mol</w:t>
            </w:r>
          </w:p>
        </w:tc>
      </w:tr>
      <w:tr w:rsidR="00B1126E" w:rsidRPr="005B3AC9" w14:paraId="5CA831B2" w14:textId="77777777" w:rsidTr="00844314">
        <w:trPr>
          <w:trHeight w:val="675"/>
        </w:trPr>
        <w:tc>
          <w:tcPr>
            <w:tcW w:w="354" w:type="pct"/>
            <w:vMerge w:val="restart"/>
            <w:tcBorders>
              <w:top w:val="nil"/>
              <w:left w:val="single" w:sz="4" w:space="0" w:color="auto"/>
              <w:bottom w:val="single" w:sz="4" w:space="0" w:color="auto"/>
              <w:right w:val="single" w:sz="4" w:space="0" w:color="auto"/>
            </w:tcBorders>
            <w:shd w:val="clear" w:color="auto" w:fill="auto"/>
            <w:textDirection w:val="btLr"/>
            <w:vAlign w:val="bottom"/>
            <w:hideMark/>
          </w:tcPr>
          <w:p w14:paraId="506659E2" w14:textId="77777777" w:rsidR="005B3AC9" w:rsidRPr="005B3AC9" w:rsidRDefault="005B3AC9" w:rsidP="005B3AC9">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Kategorie GFR (ml/s/1,73 m</w:t>
            </w:r>
            <w:r w:rsidRPr="005B3AC9">
              <w:rPr>
                <w:rFonts w:ascii="Times New Roman" w:eastAsia="Times New Roman" w:hAnsi="Times New Roman"/>
                <w:bCs/>
                <w:color w:val="000000"/>
                <w:sz w:val="24"/>
                <w:szCs w:val="24"/>
                <w:vertAlign w:val="superscript"/>
                <w:lang w:eastAsia="cs-CZ"/>
              </w:rPr>
              <w:t>2</w:t>
            </w:r>
            <w:r w:rsidRPr="005B3AC9">
              <w:rPr>
                <w:rFonts w:ascii="Times New Roman" w:eastAsia="Times New Roman" w:hAnsi="Times New Roman"/>
                <w:bCs/>
                <w:color w:val="000000"/>
                <w:sz w:val="24"/>
                <w:szCs w:val="24"/>
                <w:lang w:eastAsia="cs-CZ"/>
              </w:rPr>
              <w:t xml:space="preserve">) </w:t>
            </w:r>
          </w:p>
          <w:p w14:paraId="019320A7" w14:textId="77777777" w:rsidR="005B3AC9" w:rsidRPr="005B3AC9" w:rsidRDefault="005B3AC9" w:rsidP="005B3AC9">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Popis a rozmezí</w:t>
            </w:r>
          </w:p>
        </w:tc>
        <w:tc>
          <w:tcPr>
            <w:tcW w:w="343" w:type="pct"/>
            <w:tcBorders>
              <w:top w:val="single" w:sz="4" w:space="0" w:color="auto"/>
              <w:left w:val="nil"/>
              <w:bottom w:val="single" w:sz="4" w:space="0" w:color="auto"/>
              <w:right w:val="single" w:sz="4" w:space="0" w:color="auto"/>
            </w:tcBorders>
            <w:shd w:val="clear" w:color="000000" w:fill="EDEDED"/>
            <w:noWrap/>
            <w:vAlign w:val="center"/>
            <w:hideMark/>
          </w:tcPr>
          <w:p w14:paraId="04584937"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G1</w:t>
            </w:r>
          </w:p>
        </w:tc>
        <w:tc>
          <w:tcPr>
            <w:tcW w:w="1019" w:type="pct"/>
            <w:tcBorders>
              <w:top w:val="single" w:sz="4" w:space="0" w:color="auto"/>
              <w:left w:val="nil"/>
              <w:bottom w:val="single" w:sz="4" w:space="0" w:color="auto"/>
              <w:right w:val="single" w:sz="4" w:space="0" w:color="auto"/>
            </w:tcBorders>
            <w:shd w:val="clear" w:color="000000" w:fill="EDEDED"/>
            <w:noWrap/>
            <w:vAlign w:val="center"/>
            <w:hideMark/>
          </w:tcPr>
          <w:p w14:paraId="49FD6C57"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Normální nebo vysoká</w:t>
            </w:r>
          </w:p>
        </w:tc>
        <w:tc>
          <w:tcPr>
            <w:tcW w:w="724" w:type="pct"/>
            <w:tcBorders>
              <w:top w:val="single" w:sz="4" w:space="0" w:color="auto"/>
              <w:left w:val="nil"/>
              <w:bottom w:val="single" w:sz="4" w:space="0" w:color="auto"/>
              <w:right w:val="single" w:sz="4" w:space="0" w:color="auto"/>
            </w:tcBorders>
            <w:shd w:val="clear" w:color="000000" w:fill="EDEDED"/>
            <w:noWrap/>
            <w:vAlign w:val="center"/>
            <w:hideMark/>
          </w:tcPr>
          <w:p w14:paraId="1A323522"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 1,5</w:t>
            </w:r>
          </w:p>
        </w:tc>
        <w:tc>
          <w:tcPr>
            <w:tcW w:w="843" w:type="pct"/>
            <w:tcBorders>
              <w:top w:val="single" w:sz="4" w:space="0" w:color="auto"/>
              <w:left w:val="nil"/>
              <w:bottom w:val="single" w:sz="4" w:space="0" w:color="auto"/>
              <w:right w:val="single" w:sz="4" w:space="0" w:color="auto"/>
            </w:tcBorders>
            <w:shd w:val="clear" w:color="000000" w:fill="C6E0B4"/>
            <w:noWrap/>
            <w:vAlign w:val="center"/>
            <w:hideMark/>
          </w:tcPr>
          <w:p w14:paraId="3E4D69BB" w14:textId="22F3B36F" w:rsidR="00B1126E"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1</w:t>
            </w:r>
          </w:p>
          <w:p w14:paraId="132D26AE" w14:textId="449FB772"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pokud CKD</w:t>
            </w:r>
          </w:p>
        </w:tc>
        <w:tc>
          <w:tcPr>
            <w:tcW w:w="896" w:type="pct"/>
            <w:tcBorders>
              <w:top w:val="single" w:sz="4" w:space="0" w:color="auto"/>
              <w:left w:val="nil"/>
              <w:bottom w:val="single" w:sz="4" w:space="0" w:color="auto"/>
              <w:right w:val="single" w:sz="4" w:space="0" w:color="auto"/>
            </w:tcBorders>
            <w:shd w:val="clear" w:color="000000" w:fill="FFFF00"/>
            <w:noWrap/>
            <w:vAlign w:val="center"/>
            <w:hideMark/>
          </w:tcPr>
          <w:p w14:paraId="4631A612"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1</w:t>
            </w:r>
          </w:p>
        </w:tc>
        <w:tc>
          <w:tcPr>
            <w:tcW w:w="821" w:type="pct"/>
            <w:tcBorders>
              <w:top w:val="nil"/>
              <w:left w:val="nil"/>
              <w:bottom w:val="single" w:sz="4" w:space="0" w:color="auto"/>
              <w:right w:val="single" w:sz="4" w:space="0" w:color="auto"/>
            </w:tcBorders>
            <w:shd w:val="clear" w:color="000000" w:fill="F4B084"/>
            <w:noWrap/>
            <w:vAlign w:val="center"/>
            <w:hideMark/>
          </w:tcPr>
          <w:p w14:paraId="79BCD79A"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2</w:t>
            </w:r>
          </w:p>
        </w:tc>
      </w:tr>
      <w:tr w:rsidR="00B1126E" w:rsidRPr="005B3AC9" w14:paraId="2134AD60" w14:textId="77777777" w:rsidTr="00844314">
        <w:trPr>
          <w:trHeight w:val="645"/>
        </w:trPr>
        <w:tc>
          <w:tcPr>
            <w:tcW w:w="354" w:type="pct"/>
            <w:vMerge/>
            <w:tcBorders>
              <w:top w:val="nil"/>
              <w:left w:val="single" w:sz="4" w:space="0" w:color="auto"/>
              <w:bottom w:val="single" w:sz="4" w:space="0" w:color="auto"/>
              <w:right w:val="single" w:sz="4" w:space="0" w:color="auto"/>
            </w:tcBorders>
            <w:vAlign w:val="center"/>
            <w:hideMark/>
          </w:tcPr>
          <w:p w14:paraId="3B875228" w14:textId="77777777" w:rsidR="005B3AC9" w:rsidRPr="005B3AC9" w:rsidRDefault="005B3AC9" w:rsidP="005B3AC9">
            <w:pPr>
              <w:spacing w:after="0" w:line="240" w:lineRule="auto"/>
              <w:rPr>
                <w:rFonts w:ascii="Times New Roman" w:eastAsia="Times New Roman" w:hAnsi="Times New Roman"/>
                <w:bCs/>
                <w:color w:val="000000"/>
                <w:sz w:val="24"/>
                <w:szCs w:val="24"/>
                <w:lang w:eastAsia="cs-CZ"/>
              </w:rPr>
            </w:pPr>
          </w:p>
        </w:tc>
        <w:tc>
          <w:tcPr>
            <w:tcW w:w="343" w:type="pct"/>
            <w:tcBorders>
              <w:top w:val="single" w:sz="4" w:space="0" w:color="auto"/>
              <w:left w:val="nil"/>
              <w:bottom w:val="single" w:sz="4" w:space="0" w:color="auto"/>
              <w:right w:val="single" w:sz="4" w:space="0" w:color="auto"/>
            </w:tcBorders>
            <w:shd w:val="clear" w:color="000000" w:fill="EDEDED"/>
            <w:noWrap/>
            <w:vAlign w:val="center"/>
            <w:hideMark/>
          </w:tcPr>
          <w:p w14:paraId="51678FDD"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G2</w:t>
            </w:r>
          </w:p>
        </w:tc>
        <w:tc>
          <w:tcPr>
            <w:tcW w:w="1019" w:type="pct"/>
            <w:tcBorders>
              <w:top w:val="single" w:sz="4" w:space="0" w:color="auto"/>
              <w:left w:val="nil"/>
              <w:bottom w:val="single" w:sz="4" w:space="0" w:color="auto"/>
              <w:right w:val="single" w:sz="4" w:space="0" w:color="auto"/>
            </w:tcBorders>
            <w:shd w:val="clear" w:color="000000" w:fill="EDEDED"/>
            <w:noWrap/>
            <w:vAlign w:val="center"/>
            <w:hideMark/>
          </w:tcPr>
          <w:p w14:paraId="0D06E821"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Mírně snížená</w:t>
            </w:r>
          </w:p>
        </w:tc>
        <w:tc>
          <w:tcPr>
            <w:tcW w:w="724" w:type="pct"/>
            <w:tcBorders>
              <w:top w:val="single" w:sz="4" w:space="0" w:color="auto"/>
              <w:left w:val="nil"/>
              <w:bottom w:val="single" w:sz="4" w:space="0" w:color="auto"/>
              <w:right w:val="single" w:sz="4" w:space="0" w:color="auto"/>
            </w:tcBorders>
            <w:shd w:val="clear" w:color="000000" w:fill="EDEDED"/>
            <w:noWrap/>
            <w:vAlign w:val="center"/>
            <w:hideMark/>
          </w:tcPr>
          <w:p w14:paraId="5D040178"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1-1,49</w:t>
            </w:r>
          </w:p>
        </w:tc>
        <w:tc>
          <w:tcPr>
            <w:tcW w:w="843" w:type="pct"/>
            <w:tcBorders>
              <w:top w:val="single" w:sz="4" w:space="0" w:color="auto"/>
              <w:left w:val="nil"/>
              <w:bottom w:val="single" w:sz="4" w:space="0" w:color="auto"/>
              <w:right w:val="single" w:sz="4" w:space="0" w:color="auto"/>
            </w:tcBorders>
            <w:shd w:val="clear" w:color="000000" w:fill="C6E0B4"/>
            <w:noWrap/>
            <w:vAlign w:val="center"/>
            <w:hideMark/>
          </w:tcPr>
          <w:p w14:paraId="2A38D85C" w14:textId="7A37681C" w:rsidR="00B1126E"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1</w:t>
            </w:r>
          </w:p>
          <w:p w14:paraId="7DB93D5E" w14:textId="11169402"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pokud CKD</w:t>
            </w:r>
          </w:p>
        </w:tc>
        <w:tc>
          <w:tcPr>
            <w:tcW w:w="896" w:type="pct"/>
            <w:tcBorders>
              <w:top w:val="single" w:sz="4" w:space="0" w:color="auto"/>
              <w:left w:val="nil"/>
              <w:bottom w:val="single" w:sz="4" w:space="0" w:color="auto"/>
              <w:right w:val="single" w:sz="4" w:space="0" w:color="auto"/>
            </w:tcBorders>
            <w:shd w:val="clear" w:color="000000" w:fill="FFFF00"/>
            <w:noWrap/>
            <w:vAlign w:val="center"/>
            <w:hideMark/>
          </w:tcPr>
          <w:p w14:paraId="46744B1D"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1</w:t>
            </w:r>
          </w:p>
        </w:tc>
        <w:tc>
          <w:tcPr>
            <w:tcW w:w="821" w:type="pct"/>
            <w:tcBorders>
              <w:top w:val="nil"/>
              <w:left w:val="nil"/>
              <w:bottom w:val="single" w:sz="4" w:space="0" w:color="auto"/>
              <w:right w:val="single" w:sz="4" w:space="0" w:color="auto"/>
            </w:tcBorders>
            <w:shd w:val="clear" w:color="000000" w:fill="F4B084"/>
            <w:noWrap/>
            <w:vAlign w:val="center"/>
            <w:hideMark/>
          </w:tcPr>
          <w:p w14:paraId="76727D0F"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2</w:t>
            </w:r>
          </w:p>
        </w:tc>
      </w:tr>
      <w:tr w:rsidR="00B1126E" w:rsidRPr="005B3AC9" w14:paraId="3F4D2A60" w14:textId="77777777" w:rsidTr="00844314">
        <w:trPr>
          <w:trHeight w:val="750"/>
        </w:trPr>
        <w:tc>
          <w:tcPr>
            <w:tcW w:w="354" w:type="pct"/>
            <w:vMerge/>
            <w:tcBorders>
              <w:top w:val="nil"/>
              <w:left w:val="single" w:sz="4" w:space="0" w:color="auto"/>
              <w:bottom w:val="single" w:sz="4" w:space="0" w:color="auto"/>
              <w:right w:val="single" w:sz="4" w:space="0" w:color="auto"/>
            </w:tcBorders>
            <w:vAlign w:val="center"/>
            <w:hideMark/>
          </w:tcPr>
          <w:p w14:paraId="7CEBF857" w14:textId="77777777" w:rsidR="005B3AC9" w:rsidRPr="005B3AC9" w:rsidRDefault="005B3AC9" w:rsidP="005B3AC9">
            <w:pPr>
              <w:spacing w:after="0" w:line="240" w:lineRule="auto"/>
              <w:rPr>
                <w:rFonts w:ascii="Times New Roman" w:eastAsia="Times New Roman" w:hAnsi="Times New Roman"/>
                <w:bCs/>
                <w:color w:val="000000"/>
                <w:sz w:val="24"/>
                <w:szCs w:val="24"/>
                <w:lang w:eastAsia="cs-CZ"/>
              </w:rPr>
            </w:pPr>
          </w:p>
        </w:tc>
        <w:tc>
          <w:tcPr>
            <w:tcW w:w="343" w:type="pct"/>
            <w:tcBorders>
              <w:top w:val="single" w:sz="4" w:space="0" w:color="auto"/>
              <w:left w:val="nil"/>
              <w:bottom w:val="single" w:sz="4" w:space="0" w:color="auto"/>
              <w:right w:val="single" w:sz="4" w:space="0" w:color="auto"/>
            </w:tcBorders>
            <w:shd w:val="clear" w:color="000000" w:fill="EDEDED"/>
            <w:noWrap/>
            <w:vAlign w:val="center"/>
            <w:hideMark/>
          </w:tcPr>
          <w:p w14:paraId="03A311DA"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G3a</w:t>
            </w:r>
          </w:p>
        </w:tc>
        <w:tc>
          <w:tcPr>
            <w:tcW w:w="1019" w:type="pct"/>
            <w:tcBorders>
              <w:top w:val="single" w:sz="4" w:space="0" w:color="auto"/>
              <w:left w:val="nil"/>
              <w:bottom w:val="single" w:sz="4" w:space="0" w:color="auto"/>
              <w:right w:val="single" w:sz="4" w:space="0" w:color="auto"/>
            </w:tcBorders>
            <w:shd w:val="clear" w:color="000000" w:fill="EDEDED"/>
            <w:noWrap/>
            <w:vAlign w:val="center"/>
            <w:hideMark/>
          </w:tcPr>
          <w:p w14:paraId="21F08F92"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Mírně až středně snížená</w:t>
            </w:r>
          </w:p>
        </w:tc>
        <w:tc>
          <w:tcPr>
            <w:tcW w:w="724" w:type="pct"/>
            <w:tcBorders>
              <w:top w:val="single" w:sz="4" w:space="0" w:color="auto"/>
              <w:left w:val="nil"/>
              <w:bottom w:val="single" w:sz="4" w:space="0" w:color="auto"/>
              <w:right w:val="single" w:sz="4" w:space="0" w:color="auto"/>
            </w:tcBorders>
            <w:shd w:val="clear" w:color="000000" w:fill="EDEDED"/>
            <w:noWrap/>
            <w:vAlign w:val="center"/>
            <w:hideMark/>
          </w:tcPr>
          <w:p w14:paraId="24C0906F"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0,75-0,99</w:t>
            </w:r>
          </w:p>
        </w:tc>
        <w:tc>
          <w:tcPr>
            <w:tcW w:w="843" w:type="pct"/>
            <w:tcBorders>
              <w:top w:val="single" w:sz="4" w:space="0" w:color="auto"/>
              <w:left w:val="nil"/>
              <w:bottom w:val="single" w:sz="4" w:space="0" w:color="auto"/>
              <w:right w:val="single" w:sz="4" w:space="0" w:color="auto"/>
            </w:tcBorders>
            <w:shd w:val="clear" w:color="000000" w:fill="FFFF00"/>
            <w:noWrap/>
            <w:vAlign w:val="center"/>
            <w:hideMark/>
          </w:tcPr>
          <w:p w14:paraId="0A71B53D"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2</w:t>
            </w:r>
          </w:p>
        </w:tc>
        <w:tc>
          <w:tcPr>
            <w:tcW w:w="896" w:type="pct"/>
            <w:tcBorders>
              <w:top w:val="single" w:sz="4" w:space="0" w:color="auto"/>
              <w:left w:val="nil"/>
              <w:bottom w:val="single" w:sz="4" w:space="0" w:color="auto"/>
              <w:right w:val="single" w:sz="4" w:space="0" w:color="auto"/>
            </w:tcBorders>
            <w:shd w:val="clear" w:color="000000" w:fill="F4B084"/>
            <w:noWrap/>
            <w:vAlign w:val="center"/>
            <w:hideMark/>
          </w:tcPr>
          <w:p w14:paraId="4742A081"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2</w:t>
            </w:r>
          </w:p>
        </w:tc>
        <w:tc>
          <w:tcPr>
            <w:tcW w:w="821" w:type="pct"/>
            <w:tcBorders>
              <w:top w:val="nil"/>
              <w:left w:val="nil"/>
              <w:bottom w:val="single" w:sz="4" w:space="0" w:color="auto"/>
              <w:right w:val="single" w:sz="4" w:space="0" w:color="auto"/>
            </w:tcBorders>
            <w:shd w:val="clear" w:color="000000" w:fill="FF0000"/>
            <w:noWrap/>
            <w:vAlign w:val="center"/>
            <w:hideMark/>
          </w:tcPr>
          <w:p w14:paraId="6214494E"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3</w:t>
            </w:r>
          </w:p>
        </w:tc>
      </w:tr>
      <w:tr w:rsidR="00B1126E" w:rsidRPr="005B3AC9" w14:paraId="0E51D794" w14:textId="77777777" w:rsidTr="00844314">
        <w:trPr>
          <w:trHeight w:val="630"/>
        </w:trPr>
        <w:tc>
          <w:tcPr>
            <w:tcW w:w="354" w:type="pct"/>
            <w:vMerge/>
            <w:tcBorders>
              <w:top w:val="nil"/>
              <w:left w:val="single" w:sz="4" w:space="0" w:color="auto"/>
              <w:bottom w:val="single" w:sz="4" w:space="0" w:color="auto"/>
              <w:right w:val="single" w:sz="4" w:space="0" w:color="auto"/>
            </w:tcBorders>
            <w:vAlign w:val="center"/>
            <w:hideMark/>
          </w:tcPr>
          <w:p w14:paraId="0E5F7414" w14:textId="77777777" w:rsidR="005B3AC9" w:rsidRPr="005B3AC9" w:rsidRDefault="005B3AC9" w:rsidP="005B3AC9">
            <w:pPr>
              <w:spacing w:after="0" w:line="240" w:lineRule="auto"/>
              <w:rPr>
                <w:rFonts w:ascii="Times New Roman" w:eastAsia="Times New Roman" w:hAnsi="Times New Roman"/>
                <w:bCs/>
                <w:color w:val="000000"/>
                <w:sz w:val="24"/>
                <w:szCs w:val="24"/>
                <w:lang w:eastAsia="cs-CZ"/>
              </w:rPr>
            </w:pPr>
          </w:p>
        </w:tc>
        <w:tc>
          <w:tcPr>
            <w:tcW w:w="343" w:type="pct"/>
            <w:tcBorders>
              <w:top w:val="single" w:sz="4" w:space="0" w:color="auto"/>
              <w:left w:val="nil"/>
              <w:bottom w:val="single" w:sz="4" w:space="0" w:color="auto"/>
              <w:right w:val="single" w:sz="4" w:space="0" w:color="auto"/>
            </w:tcBorders>
            <w:shd w:val="clear" w:color="000000" w:fill="EDEDED"/>
            <w:noWrap/>
            <w:vAlign w:val="center"/>
            <w:hideMark/>
          </w:tcPr>
          <w:p w14:paraId="7EF4D683"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G3b</w:t>
            </w:r>
          </w:p>
        </w:tc>
        <w:tc>
          <w:tcPr>
            <w:tcW w:w="1019" w:type="pct"/>
            <w:tcBorders>
              <w:top w:val="single" w:sz="4" w:space="0" w:color="auto"/>
              <w:left w:val="nil"/>
              <w:bottom w:val="single" w:sz="4" w:space="0" w:color="auto"/>
              <w:right w:val="single" w:sz="4" w:space="0" w:color="auto"/>
            </w:tcBorders>
            <w:shd w:val="clear" w:color="000000" w:fill="EDEDED"/>
            <w:noWrap/>
            <w:vAlign w:val="center"/>
            <w:hideMark/>
          </w:tcPr>
          <w:p w14:paraId="11D66916"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Středně až těžce snížená</w:t>
            </w:r>
          </w:p>
        </w:tc>
        <w:tc>
          <w:tcPr>
            <w:tcW w:w="724" w:type="pct"/>
            <w:tcBorders>
              <w:top w:val="single" w:sz="4" w:space="0" w:color="auto"/>
              <w:left w:val="nil"/>
              <w:bottom w:val="single" w:sz="4" w:space="0" w:color="auto"/>
              <w:right w:val="single" w:sz="4" w:space="0" w:color="auto"/>
            </w:tcBorders>
            <w:shd w:val="clear" w:color="000000" w:fill="EDEDED"/>
            <w:noWrap/>
            <w:vAlign w:val="center"/>
            <w:hideMark/>
          </w:tcPr>
          <w:p w14:paraId="698A3074"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0,5-0,74</w:t>
            </w:r>
          </w:p>
        </w:tc>
        <w:tc>
          <w:tcPr>
            <w:tcW w:w="843" w:type="pct"/>
            <w:tcBorders>
              <w:top w:val="single" w:sz="4" w:space="0" w:color="auto"/>
              <w:left w:val="nil"/>
              <w:bottom w:val="single" w:sz="4" w:space="0" w:color="auto"/>
              <w:right w:val="single" w:sz="4" w:space="0" w:color="auto"/>
            </w:tcBorders>
            <w:shd w:val="clear" w:color="000000" w:fill="F4B084"/>
            <w:noWrap/>
            <w:vAlign w:val="center"/>
            <w:hideMark/>
          </w:tcPr>
          <w:p w14:paraId="7571CC92"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2</w:t>
            </w:r>
          </w:p>
        </w:tc>
        <w:tc>
          <w:tcPr>
            <w:tcW w:w="896" w:type="pct"/>
            <w:tcBorders>
              <w:top w:val="single" w:sz="4" w:space="0" w:color="auto"/>
              <w:left w:val="nil"/>
              <w:bottom w:val="single" w:sz="4" w:space="0" w:color="auto"/>
              <w:right w:val="single" w:sz="4" w:space="0" w:color="auto"/>
            </w:tcBorders>
            <w:shd w:val="clear" w:color="000000" w:fill="FF0000"/>
            <w:noWrap/>
            <w:vAlign w:val="center"/>
            <w:hideMark/>
          </w:tcPr>
          <w:p w14:paraId="29C1F59A"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3</w:t>
            </w:r>
          </w:p>
        </w:tc>
        <w:tc>
          <w:tcPr>
            <w:tcW w:w="821" w:type="pct"/>
            <w:tcBorders>
              <w:top w:val="nil"/>
              <w:left w:val="nil"/>
              <w:bottom w:val="single" w:sz="4" w:space="0" w:color="auto"/>
              <w:right w:val="single" w:sz="4" w:space="0" w:color="auto"/>
            </w:tcBorders>
            <w:shd w:val="clear" w:color="000000" w:fill="FF0000"/>
            <w:noWrap/>
            <w:vAlign w:val="center"/>
            <w:hideMark/>
          </w:tcPr>
          <w:p w14:paraId="10F7D277"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3</w:t>
            </w:r>
          </w:p>
        </w:tc>
      </w:tr>
      <w:tr w:rsidR="00B1126E" w:rsidRPr="005B3AC9" w14:paraId="6598DEED" w14:textId="77777777" w:rsidTr="00844314">
        <w:trPr>
          <w:trHeight w:val="615"/>
        </w:trPr>
        <w:tc>
          <w:tcPr>
            <w:tcW w:w="354" w:type="pct"/>
            <w:vMerge/>
            <w:tcBorders>
              <w:top w:val="nil"/>
              <w:left w:val="single" w:sz="4" w:space="0" w:color="auto"/>
              <w:bottom w:val="single" w:sz="4" w:space="0" w:color="auto"/>
              <w:right w:val="single" w:sz="4" w:space="0" w:color="auto"/>
            </w:tcBorders>
            <w:vAlign w:val="center"/>
            <w:hideMark/>
          </w:tcPr>
          <w:p w14:paraId="74C81304" w14:textId="77777777" w:rsidR="005B3AC9" w:rsidRPr="005B3AC9" w:rsidRDefault="005B3AC9" w:rsidP="005B3AC9">
            <w:pPr>
              <w:spacing w:after="0" w:line="240" w:lineRule="auto"/>
              <w:rPr>
                <w:rFonts w:ascii="Times New Roman" w:eastAsia="Times New Roman" w:hAnsi="Times New Roman"/>
                <w:bCs/>
                <w:color w:val="000000"/>
                <w:sz w:val="24"/>
                <w:szCs w:val="24"/>
                <w:lang w:eastAsia="cs-CZ"/>
              </w:rPr>
            </w:pPr>
          </w:p>
        </w:tc>
        <w:tc>
          <w:tcPr>
            <w:tcW w:w="343" w:type="pct"/>
            <w:tcBorders>
              <w:top w:val="single" w:sz="4" w:space="0" w:color="auto"/>
              <w:left w:val="nil"/>
              <w:bottom w:val="single" w:sz="4" w:space="0" w:color="auto"/>
              <w:right w:val="single" w:sz="4" w:space="0" w:color="auto"/>
            </w:tcBorders>
            <w:shd w:val="clear" w:color="000000" w:fill="EDEDED"/>
            <w:noWrap/>
            <w:vAlign w:val="center"/>
            <w:hideMark/>
          </w:tcPr>
          <w:p w14:paraId="3A8E80E2"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G4</w:t>
            </w:r>
          </w:p>
        </w:tc>
        <w:tc>
          <w:tcPr>
            <w:tcW w:w="1019" w:type="pct"/>
            <w:tcBorders>
              <w:top w:val="single" w:sz="4" w:space="0" w:color="auto"/>
              <w:left w:val="nil"/>
              <w:bottom w:val="single" w:sz="4" w:space="0" w:color="auto"/>
              <w:right w:val="single" w:sz="4" w:space="0" w:color="auto"/>
            </w:tcBorders>
            <w:shd w:val="clear" w:color="000000" w:fill="EDEDED"/>
            <w:noWrap/>
            <w:vAlign w:val="center"/>
            <w:hideMark/>
          </w:tcPr>
          <w:p w14:paraId="07F31E78"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Těžce snížená</w:t>
            </w:r>
          </w:p>
        </w:tc>
        <w:tc>
          <w:tcPr>
            <w:tcW w:w="724" w:type="pct"/>
            <w:tcBorders>
              <w:top w:val="single" w:sz="4" w:space="0" w:color="auto"/>
              <w:left w:val="nil"/>
              <w:bottom w:val="single" w:sz="4" w:space="0" w:color="auto"/>
              <w:right w:val="single" w:sz="4" w:space="0" w:color="auto"/>
            </w:tcBorders>
            <w:shd w:val="clear" w:color="000000" w:fill="EDEDED"/>
            <w:noWrap/>
            <w:vAlign w:val="center"/>
            <w:hideMark/>
          </w:tcPr>
          <w:p w14:paraId="14E49632"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0,25-0,49</w:t>
            </w:r>
          </w:p>
        </w:tc>
        <w:tc>
          <w:tcPr>
            <w:tcW w:w="843" w:type="pct"/>
            <w:tcBorders>
              <w:top w:val="single" w:sz="4" w:space="0" w:color="auto"/>
              <w:left w:val="nil"/>
              <w:bottom w:val="single" w:sz="4" w:space="0" w:color="auto"/>
              <w:right w:val="single" w:sz="4" w:space="0" w:color="auto"/>
            </w:tcBorders>
            <w:shd w:val="clear" w:color="000000" w:fill="FF0000"/>
            <w:noWrap/>
            <w:vAlign w:val="center"/>
            <w:hideMark/>
          </w:tcPr>
          <w:p w14:paraId="2062C346"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3</w:t>
            </w:r>
          </w:p>
        </w:tc>
        <w:tc>
          <w:tcPr>
            <w:tcW w:w="896" w:type="pct"/>
            <w:tcBorders>
              <w:top w:val="single" w:sz="4" w:space="0" w:color="auto"/>
              <w:left w:val="nil"/>
              <w:bottom w:val="single" w:sz="4" w:space="0" w:color="auto"/>
              <w:right w:val="single" w:sz="4" w:space="0" w:color="auto"/>
            </w:tcBorders>
            <w:shd w:val="clear" w:color="000000" w:fill="FF0000"/>
            <w:noWrap/>
            <w:vAlign w:val="center"/>
            <w:hideMark/>
          </w:tcPr>
          <w:p w14:paraId="07EA165F"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3</w:t>
            </w:r>
          </w:p>
        </w:tc>
        <w:tc>
          <w:tcPr>
            <w:tcW w:w="821" w:type="pct"/>
            <w:tcBorders>
              <w:top w:val="nil"/>
              <w:left w:val="nil"/>
              <w:bottom w:val="single" w:sz="4" w:space="0" w:color="auto"/>
              <w:right w:val="single" w:sz="4" w:space="0" w:color="auto"/>
            </w:tcBorders>
            <w:shd w:val="clear" w:color="000000" w:fill="C00000"/>
            <w:noWrap/>
            <w:vAlign w:val="center"/>
            <w:hideMark/>
          </w:tcPr>
          <w:p w14:paraId="3A68E7FE"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4+</w:t>
            </w:r>
          </w:p>
        </w:tc>
      </w:tr>
      <w:tr w:rsidR="00B1126E" w:rsidRPr="005B3AC9" w14:paraId="628AC27E" w14:textId="77777777" w:rsidTr="00844314">
        <w:trPr>
          <w:trHeight w:val="503"/>
        </w:trPr>
        <w:tc>
          <w:tcPr>
            <w:tcW w:w="354" w:type="pct"/>
            <w:vMerge/>
            <w:tcBorders>
              <w:top w:val="nil"/>
              <w:left w:val="single" w:sz="4" w:space="0" w:color="auto"/>
              <w:bottom w:val="single" w:sz="4" w:space="0" w:color="auto"/>
              <w:right w:val="single" w:sz="4" w:space="0" w:color="auto"/>
            </w:tcBorders>
            <w:vAlign w:val="center"/>
            <w:hideMark/>
          </w:tcPr>
          <w:p w14:paraId="34AD1A44" w14:textId="77777777" w:rsidR="005B3AC9" w:rsidRPr="005B3AC9" w:rsidRDefault="005B3AC9" w:rsidP="005B3AC9">
            <w:pPr>
              <w:spacing w:after="0" w:line="240" w:lineRule="auto"/>
              <w:rPr>
                <w:rFonts w:ascii="Times New Roman" w:eastAsia="Times New Roman" w:hAnsi="Times New Roman"/>
                <w:bCs/>
                <w:color w:val="000000"/>
                <w:sz w:val="24"/>
                <w:szCs w:val="24"/>
                <w:lang w:eastAsia="cs-CZ"/>
              </w:rPr>
            </w:pPr>
          </w:p>
        </w:tc>
        <w:tc>
          <w:tcPr>
            <w:tcW w:w="343" w:type="pct"/>
            <w:tcBorders>
              <w:top w:val="single" w:sz="4" w:space="0" w:color="auto"/>
              <w:left w:val="nil"/>
              <w:bottom w:val="single" w:sz="4" w:space="0" w:color="auto"/>
              <w:right w:val="single" w:sz="4" w:space="0" w:color="auto"/>
            </w:tcBorders>
            <w:shd w:val="clear" w:color="000000" w:fill="EDEDED"/>
            <w:noWrap/>
            <w:vAlign w:val="center"/>
            <w:hideMark/>
          </w:tcPr>
          <w:p w14:paraId="6FD57951"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G5</w:t>
            </w:r>
          </w:p>
        </w:tc>
        <w:tc>
          <w:tcPr>
            <w:tcW w:w="1019" w:type="pct"/>
            <w:tcBorders>
              <w:top w:val="single" w:sz="4" w:space="0" w:color="auto"/>
              <w:left w:val="nil"/>
              <w:bottom w:val="single" w:sz="4" w:space="0" w:color="auto"/>
              <w:right w:val="single" w:sz="4" w:space="0" w:color="auto"/>
            </w:tcBorders>
            <w:shd w:val="clear" w:color="000000" w:fill="EDEDED"/>
            <w:noWrap/>
            <w:vAlign w:val="center"/>
            <w:hideMark/>
          </w:tcPr>
          <w:p w14:paraId="6B9C17BA"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Selhání ledvin</w:t>
            </w:r>
          </w:p>
        </w:tc>
        <w:tc>
          <w:tcPr>
            <w:tcW w:w="724" w:type="pct"/>
            <w:tcBorders>
              <w:top w:val="single" w:sz="4" w:space="0" w:color="auto"/>
              <w:left w:val="nil"/>
              <w:bottom w:val="single" w:sz="4" w:space="0" w:color="auto"/>
              <w:right w:val="single" w:sz="4" w:space="0" w:color="auto"/>
            </w:tcBorders>
            <w:shd w:val="clear" w:color="000000" w:fill="EDEDED"/>
            <w:noWrap/>
            <w:vAlign w:val="center"/>
            <w:hideMark/>
          </w:tcPr>
          <w:p w14:paraId="5E472BC9"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 0,25</w:t>
            </w:r>
          </w:p>
        </w:tc>
        <w:tc>
          <w:tcPr>
            <w:tcW w:w="843" w:type="pct"/>
            <w:tcBorders>
              <w:top w:val="single" w:sz="4" w:space="0" w:color="auto"/>
              <w:left w:val="nil"/>
              <w:bottom w:val="single" w:sz="4" w:space="0" w:color="auto"/>
              <w:right w:val="single" w:sz="4" w:space="0" w:color="auto"/>
            </w:tcBorders>
            <w:shd w:val="clear" w:color="000000" w:fill="C00000"/>
            <w:noWrap/>
            <w:vAlign w:val="center"/>
            <w:hideMark/>
          </w:tcPr>
          <w:p w14:paraId="6B67A98A" w14:textId="3405A7B8"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4+</w:t>
            </w:r>
          </w:p>
        </w:tc>
        <w:tc>
          <w:tcPr>
            <w:tcW w:w="896" w:type="pct"/>
            <w:tcBorders>
              <w:top w:val="single" w:sz="4" w:space="0" w:color="auto"/>
              <w:left w:val="nil"/>
              <w:bottom w:val="single" w:sz="4" w:space="0" w:color="auto"/>
              <w:right w:val="single" w:sz="4" w:space="0" w:color="auto"/>
            </w:tcBorders>
            <w:shd w:val="clear" w:color="000000" w:fill="C00000"/>
            <w:noWrap/>
            <w:vAlign w:val="center"/>
            <w:hideMark/>
          </w:tcPr>
          <w:p w14:paraId="02E00614"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4+</w:t>
            </w:r>
          </w:p>
        </w:tc>
        <w:tc>
          <w:tcPr>
            <w:tcW w:w="821" w:type="pct"/>
            <w:tcBorders>
              <w:top w:val="nil"/>
              <w:left w:val="nil"/>
              <w:bottom w:val="single" w:sz="4" w:space="0" w:color="auto"/>
              <w:right w:val="single" w:sz="4" w:space="0" w:color="auto"/>
            </w:tcBorders>
            <w:shd w:val="clear" w:color="000000" w:fill="C00000"/>
            <w:noWrap/>
            <w:vAlign w:val="center"/>
            <w:hideMark/>
          </w:tcPr>
          <w:p w14:paraId="6755D2F4" w14:textId="77777777" w:rsidR="005B3AC9" w:rsidRPr="005B3AC9" w:rsidRDefault="005B3AC9" w:rsidP="00844314">
            <w:pPr>
              <w:spacing w:after="0" w:line="240" w:lineRule="auto"/>
              <w:jc w:val="center"/>
              <w:rPr>
                <w:rFonts w:ascii="Times New Roman" w:eastAsia="Times New Roman" w:hAnsi="Times New Roman"/>
                <w:bCs/>
                <w:color w:val="000000"/>
                <w:sz w:val="24"/>
                <w:szCs w:val="24"/>
                <w:lang w:eastAsia="cs-CZ"/>
              </w:rPr>
            </w:pPr>
            <w:r w:rsidRPr="005B3AC9">
              <w:rPr>
                <w:rFonts w:ascii="Times New Roman" w:eastAsia="Times New Roman" w:hAnsi="Times New Roman"/>
                <w:bCs/>
                <w:color w:val="000000"/>
                <w:sz w:val="24"/>
                <w:szCs w:val="24"/>
                <w:lang w:eastAsia="cs-CZ"/>
              </w:rPr>
              <w:t>4+</w:t>
            </w:r>
          </w:p>
        </w:tc>
      </w:tr>
    </w:tbl>
    <w:p w14:paraId="6F8B42B4" w14:textId="77777777" w:rsidR="00EA3E13" w:rsidRDefault="00EA3E13" w:rsidP="00EA3E13">
      <w:pPr>
        <w:autoSpaceDE w:val="0"/>
        <w:autoSpaceDN w:val="0"/>
        <w:adjustRightInd w:val="0"/>
        <w:spacing w:after="0" w:line="240" w:lineRule="auto"/>
        <w:rPr>
          <w:rFonts w:ascii="Times New Roman" w:hAnsi="Times New Roman"/>
          <w:sz w:val="24"/>
          <w:szCs w:val="24"/>
        </w:rPr>
      </w:pPr>
      <w:r w:rsidRPr="002E0A94">
        <w:rPr>
          <w:snapToGrid w:val="0"/>
          <w:color w:val="000000"/>
          <w:w w:val="0"/>
          <w:sz w:val="2"/>
          <w:u w:color="000000"/>
          <w:bdr w:val="none" w:sz="0" w:space="0" w:color="000000"/>
          <w:shd w:val="clear" w:color="000000" w:fill="000000"/>
        </w:rPr>
        <w:t xml:space="preserve"> </w:t>
      </w:r>
      <w:r w:rsidRPr="00A71A08">
        <w:rPr>
          <w:rFonts w:ascii="Times New Roman" w:hAnsi="Times New Roman"/>
          <w:sz w:val="24"/>
          <w:szCs w:val="24"/>
        </w:rPr>
        <w:t xml:space="preserve"> </w:t>
      </w:r>
    </w:p>
    <w:p w14:paraId="4C8AE7D4" w14:textId="107CCE15" w:rsidR="00EF30A7" w:rsidRDefault="00EF30A7" w:rsidP="00362E1D">
      <w:pPr>
        <w:autoSpaceDE w:val="0"/>
        <w:autoSpaceDN w:val="0"/>
        <w:adjustRightInd w:val="0"/>
        <w:spacing w:after="0" w:line="240" w:lineRule="auto"/>
        <w:rPr>
          <w:rFonts w:ascii="Times New Roman" w:hAnsi="Times New Roman"/>
          <w:sz w:val="24"/>
          <w:szCs w:val="24"/>
        </w:rPr>
      </w:pPr>
    </w:p>
    <w:p w14:paraId="07EC9459" w14:textId="77777777" w:rsidR="00EF30A7" w:rsidRDefault="00EF30A7" w:rsidP="00362E1D">
      <w:pPr>
        <w:autoSpaceDE w:val="0"/>
        <w:autoSpaceDN w:val="0"/>
        <w:adjustRightInd w:val="0"/>
        <w:spacing w:after="0" w:line="240" w:lineRule="auto"/>
        <w:rPr>
          <w:rFonts w:ascii="Times New Roman" w:hAnsi="Times New Roman"/>
          <w:sz w:val="24"/>
          <w:szCs w:val="24"/>
        </w:rPr>
      </w:pPr>
    </w:p>
    <w:p w14:paraId="203A6185" w14:textId="77777777" w:rsidR="00EF30A7" w:rsidRDefault="00EF30A7" w:rsidP="00362E1D">
      <w:pPr>
        <w:autoSpaceDE w:val="0"/>
        <w:autoSpaceDN w:val="0"/>
        <w:adjustRightInd w:val="0"/>
        <w:spacing w:after="0" w:line="240" w:lineRule="auto"/>
        <w:rPr>
          <w:rFonts w:ascii="Times New Roman" w:hAnsi="Times New Roman"/>
          <w:sz w:val="24"/>
          <w:szCs w:val="24"/>
        </w:rPr>
      </w:pPr>
    </w:p>
    <w:p w14:paraId="7ABBE143" w14:textId="77777777" w:rsidR="00563CC2" w:rsidRDefault="00563CC2" w:rsidP="00EA3E13">
      <w:pPr>
        <w:autoSpaceDE w:val="0"/>
        <w:autoSpaceDN w:val="0"/>
        <w:adjustRightInd w:val="0"/>
        <w:spacing w:after="0" w:line="240" w:lineRule="auto"/>
        <w:rPr>
          <w:rFonts w:ascii="Times New Roman" w:hAnsi="Times New Roman"/>
          <w:b/>
          <w:bCs/>
          <w:sz w:val="24"/>
          <w:szCs w:val="24"/>
        </w:rPr>
      </w:pPr>
    </w:p>
    <w:p w14:paraId="3B3E95C5" w14:textId="77777777" w:rsidR="005B3AC9" w:rsidRDefault="005B3AC9" w:rsidP="00EA3E13">
      <w:pPr>
        <w:autoSpaceDE w:val="0"/>
        <w:autoSpaceDN w:val="0"/>
        <w:adjustRightInd w:val="0"/>
        <w:spacing w:after="0" w:line="240" w:lineRule="auto"/>
        <w:rPr>
          <w:rFonts w:ascii="Times New Roman" w:hAnsi="Times New Roman"/>
          <w:b/>
          <w:bCs/>
          <w:sz w:val="24"/>
          <w:szCs w:val="24"/>
        </w:rPr>
      </w:pPr>
    </w:p>
    <w:p w14:paraId="44065824" w14:textId="77777777" w:rsidR="005B3AC9" w:rsidRDefault="005B3AC9" w:rsidP="00EA3E13">
      <w:pPr>
        <w:autoSpaceDE w:val="0"/>
        <w:autoSpaceDN w:val="0"/>
        <w:adjustRightInd w:val="0"/>
        <w:spacing w:after="0" w:line="240" w:lineRule="auto"/>
        <w:rPr>
          <w:rFonts w:ascii="Times New Roman" w:hAnsi="Times New Roman"/>
          <w:b/>
          <w:bCs/>
          <w:sz w:val="24"/>
          <w:szCs w:val="24"/>
        </w:rPr>
      </w:pPr>
    </w:p>
    <w:p w14:paraId="49667968" w14:textId="77777777" w:rsidR="005B3AC9" w:rsidRDefault="005B3AC9" w:rsidP="00EA3E13">
      <w:pPr>
        <w:autoSpaceDE w:val="0"/>
        <w:autoSpaceDN w:val="0"/>
        <w:adjustRightInd w:val="0"/>
        <w:spacing w:after="0" w:line="240" w:lineRule="auto"/>
        <w:rPr>
          <w:rFonts w:ascii="Times New Roman" w:hAnsi="Times New Roman"/>
          <w:b/>
          <w:bCs/>
          <w:sz w:val="24"/>
          <w:szCs w:val="24"/>
        </w:rPr>
      </w:pPr>
    </w:p>
    <w:p w14:paraId="1F858F9B" w14:textId="77777777" w:rsidR="005B3AC9" w:rsidRDefault="005B3AC9">
      <w:pPr>
        <w:spacing w:after="0" w:line="240" w:lineRule="auto"/>
        <w:rPr>
          <w:rFonts w:ascii="Times New Roman" w:hAnsi="Times New Roman"/>
          <w:b/>
          <w:bCs/>
          <w:sz w:val="24"/>
          <w:szCs w:val="24"/>
        </w:rPr>
      </w:pPr>
      <w:r>
        <w:rPr>
          <w:rFonts w:ascii="Times New Roman" w:hAnsi="Times New Roman"/>
          <w:b/>
          <w:bCs/>
          <w:sz w:val="24"/>
          <w:szCs w:val="24"/>
        </w:rPr>
        <w:br w:type="page"/>
      </w:r>
    </w:p>
    <w:p w14:paraId="14BDBF27" w14:textId="34A34CF9" w:rsidR="00EA3E13" w:rsidRPr="00DC59CC" w:rsidRDefault="00EA3E13" w:rsidP="00EA3E13">
      <w:pPr>
        <w:autoSpaceDE w:val="0"/>
        <w:autoSpaceDN w:val="0"/>
        <w:adjustRightInd w:val="0"/>
        <w:spacing w:after="0" w:line="240" w:lineRule="auto"/>
        <w:rPr>
          <w:rFonts w:ascii="Times New Roman" w:hAnsi="Times New Roman"/>
          <w:sz w:val="24"/>
          <w:szCs w:val="24"/>
        </w:rPr>
      </w:pPr>
      <w:r w:rsidRPr="004532C5">
        <w:rPr>
          <w:rFonts w:ascii="Times New Roman" w:hAnsi="Times New Roman"/>
          <w:bCs/>
          <w:sz w:val="24"/>
          <w:szCs w:val="24"/>
        </w:rPr>
        <w:lastRenderedPageBreak/>
        <w:t>Tab</w:t>
      </w:r>
      <w:r w:rsidR="004532C5" w:rsidRPr="004532C5">
        <w:rPr>
          <w:rFonts w:ascii="Times New Roman" w:hAnsi="Times New Roman"/>
          <w:bCs/>
          <w:sz w:val="24"/>
          <w:szCs w:val="24"/>
        </w:rPr>
        <w:t>ulka</w:t>
      </w:r>
      <w:r w:rsidRPr="004532C5">
        <w:rPr>
          <w:rFonts w:ascii="Times New Roman" w:hAnsi="Times New Roman"/>
          <w:bCs/>
          <w:sz w:val="24"/>
          <w:szCs w:val="24"/>
        </w:rPr>
        <w:t xml:space="preserve"> 6: </w:t>
      </w:r>
      <w:r w:rsidR="00023AB5" w:rsidRPr="004532C5">
        <w:rPr>
          <w:rFonts w:ascii="Times New Roman" w:hAnsi="Times New Roman"/>
          <w:bCs/>
          <w:sz w:val="24"/>
          <w:szCs w:val="24"/>
        </w:rPr>
        <w:t>V</w:t>
      </w:r>
      <w:r w:rsidRPr="004532C5">
        <w:rPr>
          <w:rFonts w:ascii="Times New Roman" w:hAnsi="Times New Roman"/>
          <w:sz w:val="24"/>
          <w:szCs w:val="24"/>
        </w:rPr>
        <w:t>yšetření</w:t>
      </w:r>
      <w:r w:rsidRPr="00562918">
        <w:rPr>
          <w:rFonts w:ascii="Times New Roman" w:hAnsi="Times New Roman"/>
          <w:sz w:val="24"/>
          <w:szCs w:val="24"/>
        </w:rPr>
        <w:t xml:space="preserve"> při </w:t>
      </w:r>
      <w:r w:rsidR="00023AB5" w:rsidRPr="00562918">
        <w:rPr>
          <w:rFonts w:ascii="Times New Roman" w:hAnsi="Times New Roman"/>
          <w:sz w:val="24"/>
          <w:szCs w:val="24"/>
        </w:rPr>
        <w:t xml:space="preserve">diabetické CKD </w:t>
      </w:r>
      <w:r w:rsidR="00EA4B6A" w:rsidRPr="00562918">
        <w:rPr>
          <w:rFonts w:ascii="Times New Roman" w:hAnsi="Times New Roman"/>
          <w:sz w:val="24"/>
          <w:szCs w:val="24"/>
        </w:rPr>
        <w:t>G</w:t>
      </w:r>
      <w:r w:rsidR="00023AB5" w:rsidRPr="00DC59CC">
        <w:rPr>
          <w:rFonts w:ascii="Times New Roman" w:hAnsi="Times New Roman"/>
          <w:sz w:val="24"/>
          <w:szCs w:val="24"/>
        </w:rPr>
        <w:t>3</w:t>
      </w:r>
      <w:r w:rsidR="00EA4B6A" w:rsidRPr="00DC59CC">
        <w:rPr>
          <w:rFonts w:ascii="Times New Roman" w:hAnsi="Times New Roman"/>
          <w:sz w:val="24"/>
          <w:szCs w:val="24"/>
        </w:rPr>
        <w:t>-5</w:t>
      </w:r>
      <w:r w:rsidR="00562918" w:rsidRPr="00562918">
        <w:rPr>
          <w:rFonts w:ascii="Times New Roman" w:hAnsi="Times New Roman"/>
          <w:iCs/>
          <w:sz w:val="24"/>
          <w:szCs w:val="24"/>
        </w:rPr>
        <w:t>*</w:t>
      </w:r>
    </w:p>
    <w:p w14:paraId="4E5AFFBA" w14:textId="77777777" w:rsidR="00EA3E13" w:rsidRDefault="00EA3E13" w:rsidP="00EA3E13">
      <w:pPr>
        <w:autoSpaceDE w:val="0"/>
        <w:autoSpaceDN w:val="0"/>
        <w:adjustRightInd w:val="0"/>
        <w:spacing w:after="0"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28"/>
        <w:gridCol w:w="4111"/>
      </w:tblGrid>
      <w:tr w:rsidR="00EA3E13" w:rsidRPr="00A216BB" w14:paraId="465B3B0E" w14:textId="77777777" w:rsidTr="008D7074">
        <w:tc>
          <w:tcPr>
            <w:tcW w:w="4428" w:type="dxa"/>
          </w:tcPr>
          <w:p w14:paraId="14116421" w14:textId="77777777" w:rsidR="00EA3E13" w:rsidRPr="00A216BB" w:rsidRDefault="00EA3E13" w:rsidP="008D7074">
            <w:pPr>
              <w:autoSpaceDE w:val="0"/>
              <w:autoSpaceDN w:val="0"/>
              <w:adjustRightInd w:val="0"/>
              <w:spacing w:before="120" w:after="120" w:line="240" w:lineRule="auto"/>
              <w:rPr>
                <w:rFonts w:ascii="Times New Roman" w:hAnsi="Times New Roman"/>
                <w:b/>
                <w:sz w:val="24"/>
                <w:szCs w:val="24"/>
              </w:rPr>
            </w:pPr>
            <w:r w:rsidRPr="00A216BB">
              <w:rPr>
                <w:rFonts w:ascii="Times New Roman" w:hAnsi="Times New Roman"/>
                <w:b/>
                <w:sz w:val="24"/>
                <w:szCs w:val="24"/>
              </w:rPr>
              <w:t xml:space="preserve">Požadovaná vyšetření </w:t>
            </w:r>
          </w:p>
        </w:tc>
        <w:tc>
          <w:tcPr>
            <w:tcW w:w="4111" w:type="dxa"/>
          </w:tcPr>
          <w:p w14:paraId="7A3B0C7E" w14:textId="77777777" w:rsidR="00EA3E13" w:rsidRPr="00A216BB" w:rsidRDefault="00EA3E13" w:rsidP="008D7074">
            <w:pPr>
              <w:autoSpaceDE w:val="0"/>
              <w:autoSpaceDN w:val="0"/>
              <w:adjustRightInd w:val="0"/>
              <w:spacing w:before="120" w:after="120" w:line="240" w:lineRule="auto"/>
              <w:jc w:val="center"/>
              <w:rPr>
                <w:rFonts w:ascii="Times New Roman" w:hAnsi="Times New Roman"/>
                <w:b/>
                <w:sz w:val="24"/>
                <w:szCs w:val="24"/>
              </w:rPr>
            </w:pPr>
            <w:r w:rsidRPr="00A216BB">
              <w:rPr>
                <w:rFonts w:ascii="Times New Roman" w:hAnsi="Times New Roman"/>
                <w:b/>
                <w:sz w:val="24"/>
                <w:szCs w:val="24"/>
              </w:rPr>
              <w:t>Časové intervaly*</w:t>
            </w:r>
          </w:p>
        </w:tc>
      </w:tr>
      <w:tr w:rsidR="00EA3E13" w:rsidRPr="007E4D34" w14:paraId="4ACE8993" w14:textId="77777777" w:rsidTr="008D7074">
        <w:tc>
          <w:tcPr>
            <w:tcW w:w="4428" w:type="dxa"/>
          </w:tcPr>
          <w:p w14:paraId="34F55689" w14:textId="77777777" w:rsidR="00EA3E13" w:rsidRPr="007E4D34" w:rsidRDefault="00EA3E13" w:rsidP="008D7074">
            <w:pPr>
              <w:autoSpaceDE w:val="0"/>
              <w:autoSpaceDN w:val="0"/>
              <w:adjustRightInd w:val="0"/>
              <w:spacing w:after="0" w:line="240" w:lineRule="auto"/>
              <w:rPr>
                <w:rFonts w:ascii="Times New Roman" w:hAnsi="Times New Roman"/>
                <w:sz w:val="24"/>
                <w:szCs w:val="24"/>
              </w:rPr>
            </w:pPr>
            <w:r w:rsidRPr="007E4D34">
              <w:rPr>
                <w:rFonts w:ascii="Times New Roman" w:hAnsi="Times New Roman"/>
                <w:sz w:val="24"/>
                <w:szCs w:val="24"/>
              </w:rPr>
              <w:t>Krevní tlak (TK)</w:t>
            </w:r>
          </w:p>
        </w:tc>
        <w:tc>
          <w:tcPr>
            <w:tcW w:w="4111" w:type="dxa"/>
          </w:tcPr>
          <w:p w14:paraId="66570604" w14:textId="1AE37FB0" w:rsidR="00EA3E13" w:rsidRDefault="00EA3E13" w:rsidP="008D7074">
            <w:pPr>
              <w:autoSpaceDE w:val="0"/>
              <w:autoSpaceDN w:val="0"/>
              <w:adjustRightInd w:val="0"/>
              <w:spacing w:after="0" w:line="240" w:lineRule="auto"/>
              <w:jc w:val="center"/>
              <w:rPr>
                <w:rFonts w:ascii="Times New Roman" w:hAnsi="Times New Roman"/>
                <w:sz w:val="24"/>
                <w:szCs w:val="24"/>
              </w:rPr>
            </w:pPr>
            <w:r w:rsidRPr="007E4D34">
              <w:rPr>
                <w:rFonts w:ascii="Times New Roman" w:hAnsi="Times New Roman"/>
                <w:sz w:val="24"/>
                <w:szCs w:val="24"/>
              </w:rPr>
              <w:t>Optimálně denní domácí kontroly nemocným (self-monitoring), minimálně 1x/týden; v indikovaných případech 24hod. ambulantní monitorování TK (ABPM)</w:t>
            </w:r>
          </w:p>
          <w:p w14:paraId="4305A66D" w14:textId="2F5B88CB" w:rsidR="000D5CCC" w:rsidRPr="007E4D34" w:rsidRDefault="000D5CCC" w:rsidP="008D7074">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Standardizované vyšetření TK </w:t>
            </w:r>
            <w:r w:rsidR="00AD7D57">
              <w:rPr>
                <w:rFonts w:ascii="Times New Roman" w:hAnsi="Times New Roman"/>
                <w:sz w:val="24"/>
                <w:szCs w:val="24"/>
              </w:rPr>
              <w:br/>
            </w:r>
            <w:r>
              <w:rPr>
                <w:rFonts w:ascii="Times New Roman" w:hAnsi="Times New Roman"/>
                <w:sz w:val="24"/>
                <w:szCs w:val="24"/>
              </w:rPr>
              <w:t>v ambulanci</w:t>
            </w:r>
          </w:p>
        </w:tc>
      </w:tr>
      <w:tr w:rsidR="00FA0AE3" w:rsidRPr="007E4D34" w14:paraId="57CFEFB6" w14:textId="77777777" w:rsidTr="008D7074">
        <w:tc>
          <w:tcPr>
            <w:tcW w:w="4428" w:type="dxa"/>
          </w:tcPr>
          <w:p w14:paraId="7080AE68" w14:textId="77777777" w:rsidR="00FA0AE3" w:rsidRPr="007E4D34" w:rsidRDefault="00FA0AE3" w:rsidP="008D707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Hmotnost</w:t>
            </w:r>
          </w:p>
        </w:tc>
        <w:tc>
          <w:tcPr>
            <w:tcW w:w="4111" w:type="dxa"/>
          </w:tcPr>
          <w:p w14:paraId="13AFBC1A" w14:textId="77777777" w:rsidR="00FA0AE3" w:rsidRPr="007E4D34" w:rsidRDefault="00FA0AE3">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selfmonitoring + každá kontrola</w:t>
            </w:r>
          </w:p>
        </w:tc>
      </w:tr>
      <w:tr w:rsidR="00EA3E13" w:rsidRPr="007E4D34" w14:paraId="11863169" w14:textId="77777777" w:rsidTr="008D7074">
        <w:tc>
          <w:tcPr>
            <w:tcW w:w="4428" w:type="dxa"/>
          </w:tcPr>
          <w:p w14:paraId="5F2BF0C8" w14:textId="77777777" w:rsidR="00EA3E13" w:rsidRPr="007E4D34" w:rsidRDefault="003E5FD8" w:rsidP="008D707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Albuminurie/</w:t>
            </w:r>
            <w:r w:rsidR="00EA3E13" w:rsidRPr="007E4D34">
              <w:rPr>
                <w:rFonts w:ascii="Times New Roman" w:hAnsi="Times New Roman"/>
                <w:sz w:val="24"/>
                <w:szCs w:val="24"/>
              </w:rPr>
              <w:t>Proteinurie kvantitativně</w:t>
            </w:r>
          </w:p>
        </w:tc>
        <w:tc>
          <w:tcPr>
            <w:tcW w:w="4111" w:type="dxa"/>
          </w:tcPr>
          <w:p w14:paraId="33C1166D" w14:textId="77777777" w:rsidR="00EA3E13" w:rsidRPr="007E4D34" w:rsidRDefault="00EA3E13" w:rsidP="008D7074">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viz tabulka</w:t>
            </w:r>
            <w:r w:rsidR="00EA4B6A">
              <w:rPr>
                <w:rFonts w:ascii="Times New Roman" w:hAnsi="Times New Roman"/>
                <w:sz w:val="24"/>
                <w:szCs w:val="24"/>
              </w:rPr>
              <w:t xml:space="preserve"> 5</w:t>
            </w:r>
            <w:r>
              <w:rPr>
                <w:rFonts w:ascii="Times New Roman" w:hAnsi="Times New Roman"/>
                <w:sz w:val="24"/>
                <w:szCs w:val="24"/>
              </w:rPr>
              <w:t xml:space="preserve"> </w:t>
            </w:r>
          </w:p>
        </w:tc>
      </w:tr>
      <w:tr w:rsidR="00EA3E13" w:rsidRPr="007E4D34" w14:paraId="30740DB2" w14:textId="77777777" w:rsidTr="008D7074">
        <w:tc>
          <w:tcPr>
            <w:tcW w:w="4428" w:type="dxa"/>
          </w:tcPr>
          <w:p w14:paraId="64224C81" w14:textId="26A2FC82" w:rsidR="00EA3E13" w:rsidRPr="007E4D34" w:rsidRDefault="004D1971" w:rsidP="008D707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Chemické a morfologické vyšetření moči</w:t>
            </w:r>
            <w:r w:rsidR="00EA3E13" w:rsidRPr="007E4D34">
              <w:rPr>
                <w:rFonts w:ascii="Times New Roman" w:hAnsi="Times New Roman"/>
                <w:sz w:val="24"/>
                <w:szCs w:val="24"/>
              </w:rPr>
              <w:t>;</w:t>
            </w:r>
          </w:p>
          <w:p w14:paraId="12DDD605" w14:textId="77777777" w:rsidR="00EA3E13" w:rsidRPr="007E4D34" w:rsidRDefault="00EA3E13" w:rsidP="008D7074">
            <w:pPr>
              <w:autoSpaceDE w:val="0"/>
              <w:autoSpaceDN w:val="0"/>
              <w:adjustRightInd w:val="0"/>
              <w:spacing w:after="0" w:line="240" w:lineRule="auto"/>
              <w:rPr>
                <w:rFonts w:ascii="Times New Roman" w:hAnsi="Times New Roman"/>
                <w:sz w:val="24"/>
                <w:szCs w:val="24"/>
              </w:rPr>
            </w:pPr>
            <w:r w:rsidRPr="007E4D34">
              <w:rPr>
                <w:rFonts w:ascii="Times New Roman" w:hAnsi="Times New Roman"/>
                <w:sz w:val="24"/>
                <w:szCs w:val="24"/>
              </w:rPr>
              <w:t>Bakteriologie moči</w:t>
            </w:r>
          </w:p>
        </w:tc>
        <w:tc>
          <w:tcPr>
            <w:tcW w:w="4111" w:type="dxa"/>
          </w:tcPr>
          <w:p w14:paraId="63683988" w14:textId="77777777" w:rsidR="00EA3E13" w:rsidRPr="007E4D34" w:rsidRDefault="00EA3E13" w:rsidP="008D7074">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viz tabulka</w:t>
            </w:r>
            <w:r w:rsidR="00EA4B6A">
              <w:rPr>
                <w:rFonts w:ascii="Times New Roman" w:hAnsi="Times New Roman"/>
                <w:sz w:val="24"/>
                <w:szCs w:val="24"/>
              </w:rPr>
              <w:t xml:space="preserve"> 5</w:t>
            </w:r>
          </w:p>
        </w:tc>
      </w:tr>
      <w:tr w:rsidR="00EA3E13" w:rsidRPr="007E4D34" w14:paraId="643644AA" w14:textId="77777777" w:rsidTr="008D7074">
        <w:tc>
          <w:tcPr>
            <w:tcW w:w="4428" w:type="dxa"/>
          </w:tcPr>
          <w:p w14:paraId="6F3E1FBB" w14:textId="55BDC80A" w:rsidR="00EA3E13" w:rsidRPr="007E4D34" w:rsidRDefault="00EA3E13" w:rsidP="00EA4B6A">
            <w:pPr>
              <w:autoSpaceDE w:val="0"/>
              <w:autoSpaceDN w:val="0"/>
              <w:adjustRightInd w:val="0"/>
              <w:spacing w:after="0" w:line="240" w:lineRule="auto"/>
              <w:rPr>
                <w:rFonts w:ascii="Times New Roman" w:hAnsi="Times New Roman"/>
                <w:sz w:val="24"/>
                <w:szCs w:val="24"/>
              </w:rPr>
            </w:pPr>
            <w:r w:rsidRPr="007E4D34">
              <w:rPr>
                <w:rFonts w:ascii="Times New Roman" w:hAnsi="Times New Roman"/>
                <w:sz w:val="24"/>
                <w:szCs w:val="24"/>
              </w:rPr>
              <w:t>Kreatinin + eGF</w:t>
            </w:r>
            <w:r w:rsidR="004D1971">
              <w:rPr>
                <w:rFonts w:ascii="Times New Roman" w:hAnsi="Times New Roman"/>
                <w:sz w:val="24"/>
                <w:szCs w:val="24"/>
              </w:rPr>
              <w:t>R</w:t>
            </w:r>
            <w:r w:rsidRPr="007E4D34">
              <w:rPr>
                <w:rFonts w:ascii="Times New Roman" w:hAnsi="Times New Roman"/>
                <w:sz w:val="24"/>
                <w:szCs w:val="24"/>
              </w:rPr>
              <w:t>, urea, kyselina močová, ionty, acidobazická rovnováha</w:t>
            </w:r>
            <w:r w:rsidR="00FA0AE3">
              <w:rPr>
                <w:rFonts w:ascii="Times New Roman" w:hAnsi="Times New Roman"/>
                <w:sz w:val="24"/>
                <w:szCs w:val="24"/>
              </w:rPr>
              <w:t>, albumin v séru</w:t>
            </w:r>
          </w:p>
        </w:tc>
        <w:tc>
          <w:tcPr>
            <w:tcW w:w="4111" w:type="dxa"/>
          </w:tcPr>
          <w:p w14:paraId="3D54405F" w14:textId="77777777" w:rsidR="00EA3E13" w:rsidRPr="007E4D34" w:rsidRDefault="00EA3E13" w:rsidP="008D7074">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viz tabulka </w:t>
            </w:r>
            <w:r w:rsidR="00562918">
              <w:rPr>
                <w:rFonts w:ascii="Times New Roman" w:hAnsi="Times New Roman"/>
                <w:sz w:val="24"/>
                <w:szCs w:val="24"/>
              </w:rPr>
              <w:t>5</w:t>
            </w:r>
          </w:p>
        </w:tc>
      </w:tr>
      <w:tr w:rsidR="00EA3E13" w:rsidRPr="007E4D34" w14:paraId="18874B82" w14:textId="77777777" w:rsidTr="008D7074">
        <w:tc>
          <w:tcPr>
            <w:tcW w:w="4428" w:type="dxa"/>
          </w:tcPr>
          <w:p w14:paraId="10F52AE4" w14:textId="77777777" w:rsidR="00EA3E13" w:rsidRPr="007E4D34" w:rsidRDefault="00023AB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HbA</w:t>
            </w:r>
            <w:r w:rsidRPr="004D1971">
              <w:rPr>
                <w:rFonts w:ascii="Times New Roman" w:hAnsi="Times New Roman"/>
                <w:sz w:val="24"/>
                <w:szCs w:val="24"/>
                <w:vertAlign w:val="subscript"/>
              </w:rPr>
              <w:t>1c</w:t>
            </w:r>
            <w:r>
              <w:rPr>
                <w:rFonts w:ascii="Times New Roman" w:hAnsi="Times New Roman"/>
                <w:sz w:val="24"/>
                <w:szCs w:val="24"/>
              </w:rPr>
              <w:t xml:space="preserve"> + l</w:t>
            </w:r>
            <w:r w:rsidR="00EA3E13" w:rsidRPr="007E4D34">
              <w:rPr>
                <w:rFonts w:ascii="Times New Roman" w:hAnsi="Times New Roman"/>
                <w:sz w:val="24"/>
                <w:szCs w:val="24"/>
              </w:rPr>
              <w:t>ipidové spektrum (celkový, LDL, HDL-cholesterol, triacylglyceroly)</w:t>
            </w:r>
          </w:p>
        </w:tc>
        <w:tc>
          <w:tcPr>
            <w:tcW w:w="4111" w:type="dxa"/>
          </w:tcPr>
          <w:p w14:paraId="287B2D58" w14:textId="77777777" w:rsidR="00EA3E13" w:rsidRPr="007E4D34" w:rsidRDefault="00562918" w:rsidP="008D7074">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v</w:t>
            </w:r>
            <w:r w:rsidR="00FA0AE3">
              <w:rPr>
                <w:rFonts w:ascii="Times New Roman" w:hAnsi="Times New Roman"/>
                <w:sz w:val="24"/>
                <w:szCs w:val="24"/>
              </w:rPr>
              <w:t>iz tabulka</w:t>
            </w:r>
            <w:r>
              <w:rPr>
                <w:rFonts w:ascii="Times New Roman" w:hAnsi="Times New Roman"/>
                <w:sz w:val="24"/>
                <w:szCs w:val="24"/>
              </w:rPr>
              <w:t xml:space="preserve"> 5</w:t>
            </w:r>
          </w:p>
        </w:tc>
      </w:tr>
      <w:tr w:rsidR="00023AB5" w:rsidRPr="007E4D34" w14:paraId="38EB7295" w14:textId="77777777" w:rsidTr="008D7074">
        <w:tc>
          <w:tcPr>
            <w:tcW w:w="4428" w:type="dxa"/>
          </w:tcPr>
          <w:p w14:paraId="19687918" w14:textId="77777777" w:rsidR="00023AB5" w:rsidRDefault="00023AB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Krevní obraz (hemoglobin) </w:t>
            </w:r>
          </w:p>
        </w:tc>
        <w:tc>
          <w:tcPr>
            <w:tcW w:w="4111" w:type="dxa"/>
          </w:tcPr>
          <w:p w14:paraId="57FA5067" w14:textId="77777777" w:rsidR="00023AB5" w:rsidRPr="007E4D34" w:rsidRDefault="00562918" w:rsidP="008D7074">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viz tabulka 5</w:t>
            </w:r>
          </w:p>
        </w:tc>
      </w:tr>
      <w:tr w:rsidR="00EA3E13" w:rsidRPr="007E4D34" w14:paraId="54A96E6C" w14:textId="77777777" w:rsidTr="008D7074">
        <w:tc>
          <w:tcPr>
            <w:tcW w:w="4428" w:type="dxa"/>
          </w:tcPr>
          <w:p w14:paraId="3B979EF0" w14:textId="77777777" w:rsidR="00EA3E13" w:rsidRPr="007E4D34" w:rsidRDefault="00EA3E13" w:rsidP="008D7074">
            <w:pPr>
              <w:autoSpaceDE w:val="0"/>
              <w:autoSpaceDN w:val="0"/>
              <w:adjustRightInd w:val="0"/>
              <w:spacing w:after="0" w:line="240" w:lineRule="auto"/>
              <w:rPr>
                <w:rFonts w:ascii="Times New Roman" w:hAnsi="Times New Roman"/>
                <w:sz w:val="24"/>
                <w:szCs w:val="24"/>
              </w:rPr>
            </w:pPr>
            <w:r w:rsidRPr="007E4D34">
              <w:rPr>
                <w:rFonts w:ascii="Times New Roman" w:hAnsi="Times New Roman"/>
                <w:sz w:val="24"/>
                <w:szCs w:val="24"/>
              </w:rPr>
              <w:t>Oftalmologické vyšetření</w:t>
            </w:r>
          </w:p>
        </w:tc>
        <w:tc>
          <w:tcPr>
            <w:tcW w:w="4111" w:type="dxa"/>
          </w:tcPr>
          <w:p w14:paraId="42B92ABD" w14:textId="77777777" w:rsidR="00EA3E13" w:rsidRPr="007E4D34" w:rsidRDefault="00EA3E13" w:rsidP="008D7074">
            <w:pPr>
              <w:autoSpaceDE w:val="0"/>
              <w:autoSpaceDN w:val="0"/>
              <w:adjustRightInd w:val="0"/>
              <w:spacing w:after="0" w:line="240" w:lineRule="auto"/>
              <w:jc w:val="center"/>
              <w:rPr>
                <w:rFonts w:ascii="Times New Roman" w:hAnsi="Times New Roman"/>
                <w:sz w:val="24"/>
                <w:szCs w:val="24"/>
              </w:rPr>
            </w:pPr>
            <w:r w:rsidRPr="007E4D34">
              <w:rPr>
                <w:rFonts w:ascii="Times New Roman" w:hAnsi="Times New Roman"/>
                <w:sz w:val="24"/>
                <w:szCs w:val="24"/>
              </w:rPr>
              <w:t>2x/rok</w:t>
            </w:r>
          </w:p>
        </w:tc>
      </w:tr>
      <w:tr w:rsidR="00EA3E13" w:rsidRPr="007E4D34" w14:paraId="6C0413E6" w14:textId="77777777" w:rsidTr="008D7074">
        <w:tc>
          <w:tcPr>
            <w:tcW w:w="4428" w:type="dxa"/>
          </w:tcPr>
          <w:p w14:paraId="02FE164E" w14:textId="77777777" w:rsidR="00EA3E13" w:rsidRPr="007E4D34" w:rsidRDefault="00EA3E13" w:rsidP="008D7074">
            <w:pPr>
              <w:autoSpaceDE w:val="0"/>
              <w:autoSpaceDN w:val="0"/>
              <w:adjustRightInd w:val="0"/>
              <w:spacing w:after="0" w:line="240" w:lineRule="auto"/>
              <w:rPr>
                <w:rFonts w:ascii="Times New Roman" w:hAnsi="Times New Roman"/>
                <w:sz w:val="24"/>
                <w:szCs w:val="24"/>
              </w:rPr>
            </w:pPr>
            <w:r w:rsidRPr="007E4D34">
              <w:rPr>
                <w:rFonts w:ascii="Times New Roman" w:hAnsi="Times New Roman"/>
                <w:sz w:val="24"/>
                <w:szCs w:val="24"/>
              </w:rPr>
              <w:t>EKG, případně echokardiografie</w:t>
            </w:r>
          </w:p>
        </w:tc>
        <w:tc>
          <w:tcPr>
            <w:tcW w:w="4111" w:type="dxa"/>
          </w:tcPr>
          <w:p w14:paraId="68AA657B" w14:textId="77777777" w:rsidR="00EA3E13" w:rsidRPr="007E4D34" w:rsidRDefault="00EA3E13" w:rsidP="008D7074">
            <w:pPr>
              <w:autoSpaceDE w:val="0"/>
              <w:autoSpaceDN w:val="0"/>
              <w:adjustRightInd w:val="0"/>
              <w:spacing w:after="0" w:line="240" w:lineRule="auto"/>
              <w:jc w:val="center"/>
              <w:rPr>
                <w:rFonts w:ascii="Times New Roman" w:hAnsi="Times New Roman"/>
                <w:sz w:val="24"/>
                <w:szCs w:val="24"/>
              </w:rPr>
            </w:pPr>
            <w:r w:rsidRPr="007E4D34">
              <w:rPr>
                <w:rFonts w:ascii="Times New Roman" w:hAnsi="Times New Roman"/>
                <w:sz w:val="24"/>
                <w:szCs w:val="24"/>
              </w:rPr>
              <w:t>1x/rok</w:t>
            </w:r>
          </w:p>
        </w:tc>
      </w:tr>
      <w:tr w:rsidR="00023AB5" w:rsidRPr="007E4D34" w14:paraId="4605EEF8" w14:textId="77777777" w:rsidTr="008D7074">
        <w:tc>
          <w:tcPr>
            <w:tcW w:w="4428" w:type="dxa"/>
          </w:tcPr>
          <w:p w14:paraId="737C44D4" w14:textId="77777777" w:rsidR="00023AB5" w:rsidRPr="007E4D34" w:rsidRDefault="00023AB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PTH</w:t>
            </w:r>
            <w:r w:rsidR="00FA0AE3">
              <w:rPr>
                <w:rFonts w:ascii="Times New Roman" w:hAnsi="Times New Roman"/>
                <w:sz w:val="24"/>
                <w:szCs w:val="24"/>
              </w:rPr>
              <w:t xml:space="preserve"> + Ca, P + hladina vitaminu D (případně denzitometrie kostí) </w:t>
            </w:r>
          </w:p>
        </w:tc>
        <w:tc>
          <w:tcPr>
            <w:tcW w:w="4111" w:type="dxa"/>
          </w:tcPr>
          <w:p w14:paraId="016976F9" w14:textId="36B9C431" w:rsidR="00023AB5" w:rsidRPr="007E4D34" w:rsidRDefault="005644FD" w:rsidP="00562918">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podle stavu CKD</w:t>
            </w:r>
          </w:p>
        </w:tc>
      </w:tr>
    </w:tbl>
    <w:p w14:paraId="6CAD88FE" w14:textId="77777777" w:rsidR="00EA3E13" w:rsidRDefault="00EA3E13" w:rsidP="00EA3E13">
      <w:pPr>
        <w:autoSpaceDE w:val="0"/>
        <w:autoSpaceDN w:val="0"/>
        <w:adjustRightInd w:val="0"/>
        <w:spacing w:after="0" w:line="240" w:lineRule="auto"/>
        <w:rPr>
          <w:rFonts w:ascii="Times New Roman" w:hAnsi="Times New Roman"/>
          <w:sz w:val="24"/>
          <w:szCs w:val="24"/>
        </w:rPr>
      </w:pPr>
    </w:p>
    <w:p w14:paraId="586D68F7" w14:textId="77777777" w:rsidR="00EA3E13" w:rsidRDefault="00EA3E13" w:rsidP="00EA3E13">
      <w:pPr>
        <w:spacing w:after="0" w:line="240" w:lineRule="auto"/>
        <w:rPr>
          <w:rFonts w:ascii="Times New Roman" w:hAnsi="Times New Roman"/>
          <w:iCs/>
          <w:sz w:val="24"/>
          <w:szCs w:val="24"/>
        </w:rPr>
      </w:pPr>
      <w:r w:rsidRPr="00935E97">
        <w:rPr>
          <w:rFonts w:ascii="Times New Roman" w:hAnsi="Times New Roman"/>
          <w:iCs/>
          <w:sz w:val="24"/>
          <w:szCs w:val="24"/>
        </w:rPr>
        <w:t xml:space="preserve">*Při progresi </w:t>
      </w:r>
      <w:r w:rsidR="00FA0AE3">
        <w:rPr>
          <w:rFonts w:ascii="Times New Roman" w:hAnsi="Times New Roman"/>
          <w:iCs/>
          <w:sz w:val="24"/>
          <w:szCs w:val="24"/>
        </w:rPr>
        <w:t xml:space="preserve">CKD </w:t>
      </w:r>
      <w:r w:rsidRPr="00935E97">
        <w:rPr>
          <w:rFonts w:ascii="Times New Roman" w:hAnsi="Times New Roman"/>
          <w:iCs/>
          <w:sz w:val="24"/>
          <w:szCs w:val="24"/>
        </w:rPr>
        <w:t>častější kontroly</w:t>
      </w:r>
    </w:p>
    <w:p w14:paraId="7860ACC2" w14:textId="77777777" w:rsidR="00EA3E13" w:rsidRPr="009528B9" w:rsidRDefault="00EA3E13" w:rsidP="00EA3E13">
      <w:pPr>
        <w:autoSpaceDE w:val="0"/>
        <w:autoSpaceDN w:val="0"/>
        <w:adjustRightInd w:val="0"/>
        <w:spacing w:after="0" w:line="240" w:lineRule="auto"/>
        <w:rPr>
          <w:rFonts w:ascii="Times New Roman" w:hAnsi="Times New Roman"/>
          <w:sz w:val="24"/>
          <w:szCs w:val="24"/>
        </w:rPr>
      </w:pPr>
      <w:r>
        <w:rPr>
          <w:rFonts w:ascii="Times New Roman" w:hAnsi="Times New Roman"/>
          <w:iCs/>
          <w:sz w:val="24"/>
          <w:szCs w:val="24"/>
        </w:rPr>
        <w:br w:type="page"/>
      </w:r>
    </w:p>
    <w:p w14:paraId="2FD0974C" w14:textId="250057F6" w:rsidR="004F2AB6" w:rsidRPr="0073615E" w:rsidRDefault="00360361" w:rsidP="00562918">
      <w:pPr>
        <w:spacing w:after="0" w:line="240" w:lineRule="auto"/>
      </w:pPr>
      <w:r w:rsidRPr="004F2AB6">
        <w:rPr>
          <w:rFonts w:ascii="Times New Roman" w:hAnsi="Times New Roman"/>
          <w:b/>
          <w:iCs/>
          <w:sz w:val="24"/>
          <w:szCs w:val="24"/>
        </w:rPr>
        <w:lastRenderedPageBreak/>
        <w:t>Tab</w:t>
      </w:r>
      <w:r w:rsidR="00E910B4">
        <w:rPr>
          <w:rFonts w:ascii="Times New Roman" w:hAnsi="Times New Roman"/>
          <w:b/>
          <w:iCs/>
          <w:sz w:val="24"/>
          <w:szCs w:val="24"/>
        </w:rPr>
        <w:t xml:space="preserve">ulka </w:t>
      </w:r>
      <w:r w:rsidR="00EA3E13" w:rsidRPr="004F2AB6">
        <w:rPr>
          <w:rFonts w:ascii="Times New Roman" w:hAnsi="Times New Roman"/>
          <w:b/>
          <w:iCs/>
          <w:sz w:val="24"/>
          <w:szCs w:val="24"/>
        </w:rPr>
        <w:t>7</w:t>
      </w:r>
      <w:r w:rsidRPr="004F2AB6">
        <w:rPr>
          <w:rFonts w:ascii="Times New Roman" w:hAnsi="Times New Roman"/>
          <w:b/>
          <w:iCs/>
          <w:sz w:val="24"/>
          <w:szCs w:val="24"/>
        </w:rPr>
        <w:t xml:space="preserve">: </w:t>
      </w:r>
      <w:r w:rsidR="00E910B4">
        <w:rPr>
          <w:rFonts w:ascii="Times New Roman" w:hAnsi="Times New Roman"/>
          <w:bCs/>
          <w:iCs/>
          <w:sz w:val="24"/>
          <w:szCs w:val="24"/>
        </w:rPr>
        <w:t>A</w:t>
      </w:r>
      <w:r w:rsidRPr="004F2AB6">
        <w:rPr>
          <w:rFonts w:ascii="Times New Roman" w:hAnsi="Times New Roman"/>
          <w:bCs/>
          <w:iCs/>
          <w:sz w:val="24"/>
          <w:szCs w:val="24"/>
        </w:rPr>
        <w:t xml:space="preserve">ntidiabetika – možnost použití při chronickém poškození ledvin </w:t>
      </w:r>
      <w:r w:rsidR="004F2AB6" w:rsidRPr="00562918">
        <w:rPr>
          <w:rFonts w:ascii="Times New Roman" w:hAnsi="Times New Roman"/>
          <w:sz w:val="24"/>
          <w:szCs w:val="24"/>
        </w:rPr>
        <w:t xml:space="preserve">(podle SPC k datu </w:t>
      </w:r>
      <w:r w:rsidR="00CE4A28">
        <w:rPr>
          <w:rFonts w:ascii="Times New Roman" w:hAnsi="Times New Roman"/>
          <w:sz w:val="24"/>
          <w:szCs w:val="24"/>
        </w:rPr>
        <w:t>1.4</w:t>
      </w:r>
      <w:r w:rsidR="00357E83">
        <w:rPr>
          <w:rFonts w:ascii="Times New Roman" w:hAnsi="Times New Roman"/>
          <w:sz w:val="24"/>
          <w:szCs w:val="24"/>
        </w:rPr>
        <w:t>.</w:t>
      </w:r>
      <w:r w:rsidR="004F2AB6" w:rsidRPr="00562918">
        <w:rPr>
          <w:rFonts w:ascii="Times New Roman" w:hAnsi="Times New Roman"/>
          <w:sz w:val="24"/>
          <w:szCs w:val="24"/>
        </w:rPr>
        <w:t xml:space="preserve"> </w:t>
      </w:r>
      <w:r w:rsidR="003C1496" w:rsidRPr="00562918">
        <w:rPr>
          <w:rFonts w:ascii="Times New Roman" w:hAnsi="Times New Roman"/>
          <w:sz w:val="24"/>
          <w:szCs w:val="24"/>
        </w:rPr>
        <w:t>20</w:t>
      </w:r>
      <w:r w:rsidR="003C1496">
        <w:rPr>
          <w:rFonts w:ascii="Times New Roman" w:hAnsi="Times New Roman"/>
          <w:sz w:val="24"/>
          <w:szCs w:val="24"/>
        </w:rPr>
        <w:t>21</w:t>
      </w:r>
      <w:r w:rsidR="004F2AB6" w:rsidRPr="00562918">
        <w:rPr>
          <w:rFonts w:ascii="Times New Roman" w:hAnsi="Times New Roman"/>
          <w:sz w:val="24"/>
          <w:szCs w:val="24"/>
        </w:rPr>
        <w:t>)</w:t>
      </w:r>
    </w:p>
    <w:p w14:paraId="7E1ED7D0" w14:textId="77777777" w:rsidR="003C1496" w:rsidRPr="009E0CA3" w:rsidRDefault="004F2AB6" w:rsidP="003C1496">
      <w:pPr>
        <w:rPr>
          <w:iCs/>
          <w:sz w:val="24"/>
          <w:szCs w:val="24"/>
        </w:rPr>
      </w:pPr>
      <w:r>
        <w:rPr>
          <w:bCs/>
          <w:iCs/>
          <w:sz w:val="24"/>
          <w:szCs w:val="24"/>
        </w:rPr>
        <w:t xml:space="preserve"> </w:t>
      </w:r>
    </w:p>
    <w:tbl>
      <w:tblPr>
        <w:tblW w:w="9524" w:type="dxa"/>
        <w:tblInd w:w="-154" w:type="dxa"/>
        <w:tblLayout w:type="fixed"/>
        <w:tblCellMar>
          <w:left w:w="0" w:type="dxa"/>
          <w:right w:w="0" w:type="dxa"/>
        </w:tblCellMar>
        <w:tblLook w:val="00A0" w:firstRow="1" w:lastRow="0" w:firstColumn="1" w:lastColumn="0" w:noHBand="0" w:noVBand="0"/>
      </w:tblPr>
      <w:tblGrid>
        <w:gridCol w:w="730"/>
        <w:gridCol w:w="1985"/>
        <w:gridCol w:w="1702"/>
        <w:gridCol w:w="1702"/>
        <w:gridCol w:w="1702"/>
        <w:gridCol w:w="1703"/>
      </w:tblGrid>
      <w:tr w:rsidR="003C1496" w:rsidRPr="007E4D34" w14:paraId="7AEA53AE" w14:textId="77777777" w:rsidTr="004D1971">
        <w:trPr>
          <w:cantSplit/>
          <w:trHeight w:val="1686"/>
        </w:trPr>
        <w:tc>
          <w:tcPr>
            <w:tcW w:w="730" w:type="dxa"/>
            <w:tcBorders>
              <w:top w:val="single" w:sz="8" w:space="0" w:color="000000"/>
              <w:left w:val="single" w:sz="8" w:space="0" w:color="000000"/>
              <w:bottom w:val="single" w:sz="8" w:space="0" w:color="000000"/>
              <w:right w:val="single" w:sz="8" w:space="0" w:color="000000"/>
            </w:tcBorders>
            <w:textDirection w:val="btLr"/>
          </w:tcPr>
          <w:p w14:paraId="004A3948" w14:textId="77777777" w:rsidR="003C1496" w:rsidRPr="007E4D34" w:rsidRDefault="003C1496" w:rsidP="00E1625F">
            <w:pPr>
              <w:pStyle w:val="Normlnweb"/>
              <w:spacing w:before="0" w:beforeAutospacing="0" w:after="0" w:afterAutospacing="0"/>
              <w:ind w:left="113" w:right="113"/>
              <w:rPr>
                <w:b/>
                <w:color w:val="333333"/>
              </w:rPr>
            </w:pP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3A84363B" w14:textId="77777777" w:rsidR="003C1496" w:rsidRPr="007E4D34" w:rsidRDefault="003C1496" w:rsidP="00E1625F">
            <w:pPr>
              <w:pStyle w:val="Normlnweb"/>
              <w:spacing w:before="0" w:beforeAutospacing="0" w:after="0" w:afterAutospacing="0"/>
              <w:rPr>
                <w:color w:val="333333"/>
              </w:rPr>
            </w:pPr>
          </w:p>
        </w:tc>
        <w:tc>
          <w:tcPr>
            <w:tcW w:w="1702"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7D213C50" w14:textId="77777777" w:rsidR="003C1496" w:rsidRPr="007E4D34" w:rsidRDefault="003C1496" w:rsidP="00E1625F">
            <w:pPr>
              <w:pStyle w:val="Normlnweb"/>
              <w:spacing w:before="0" w:beforeAutospacing="0" w:after="0" w:afterAutospacing="0"/>
              <w:jc w:val="center"/>
              <w:rPr>
                <w:b/>
                <w:bCs/>
                <w:color w:val="333333"/>
              </w:rPr>
            </w:pPr>
            <w:r w:rsidRPr="007E4D34">
              <w:rPr>
                <w:b/>
                <w:bCs/>
                <w:color w:val="333333"/>
              </w:rPr>
              <w:t>Lehké poškození</w:t>
            </w:r>
          </w:p>
          <w:p w14:paraId="7F13D134" w14:textId="77777777" w:rsidR="003C1496" w:rsidRDefault="003C1496" w:rsidP="00E1625F">
            <w:pPr>
              <w:pStyle w:val="Normlnweb"/>
              <w:spacing w:before="0" w:beforeAutospacing="0" w:after="0" w:afterAutospacing="0"/>
              <w:jc w:val="center"/>
              <w:rPr>
                <w:b/>
                <w:bCs/>
                <w:color w:val="333333"/>
              </w:rPr>
            </w:pPr>
          </w:p>
          <w:p w14:paraId="364DB9BE" w14:textId="37E4A8BE" w:rsidR="003C1496" w:rsidRPr="007E4D34" w:rsidRDefault="003C1496" w:rsidP="00E1625F">
            <w:pPr>
              <w:pStyle w:val="Normlnweb"/>
              <w:spacing w:before="0" w:beforeAutospacing="0" w:after="0" w:afterAutospacing="0"/>
              <w:jc w:val="center"/>
              <w:rPr>
                <w:b/>
                <w:bCs/>
                <w:color w:val="333333"/>
              </w:rPr>
            </w:pPr>
            <w:r w:rsidRPr="007E4D34">
              <w:rPr>
                <w:b/>
                <w:bCs/>
                <w:color w:val="333333"/>
              </w:rPr>
              <w:t>2.</w:t>
            </w:r>
            <w:r w:rsidR="004D1971">
              <w:rPr>
                <w:b/>
                <w:bCs/>
                <w:color w:val="333333"/>
              </w:rPr>
              <w:t xml:space="preserve"> </w:t>
            </w:r>
            <w:r w:rsidRPr="007E4D34">
              <w:rPr>
                <w:b/>
                <w:bCs/>
                <w:color w:val="333333"/>
              </w:rPr>
              <w:t>st. CKD</w:t>
            </w:r>
          </w:p>
          <w:p w14:paraId="5EDB7F9E" w14:textId="3A4A6F85" w:rsidR="003C1496" w:rsidRPr="000E2052" w:rsidRDefault="003C1496" w:rsidP="00E1625F">
            <w:pPr>
              <w:pStyle w:val="Normlnweb"/>
              <w:spacing w:before="0" w:beforeAutospacing="0" w:after="0" w:afterAutospacing="0"/>
              <w:jc w:val="center"/>
              <w:rPr>
                <w:b/>
                <w:color w:val="333333"/>
                <w:sz w:val="20"/>
                <w:szCs w:val="20"/>
              </w:rPr>
            </w:pPr>
            <w:r w:rsidRPr="000E2052">
              <w:rPr>
                <w:bCs/>
                <w:color w:val="333333"/>
                <w:sz w:val="20"/>
                <w:szCs w:val="20"/>
              </w:rPr>
              <w:t>(GF</w:t>
            </w:r>
            <w:r w:rsidR="004D1971">
              <w:rPr>
                <w:bCs/>
                <w:color w:val="333333"/>
                <w:sz w:val="20"/>
                <w:szCs w:val="20"/>
              </w:rPr>
              <w:t>R</w:t>
            </w:r>
            <w:r w:rsidRPr="000E2052">
              <w:rPr>
                <w:bCs/>
                <w:color w:val="333333"/>
                <w:sz w:val="20"/>
                <w:szCs w:val="20"/>
              </w:rPr>
              <w:t xml:space="preserve"> </w:t>
            </w:r>
            <w:r w:rsidRPr="000E2052">
              <w:rPr>
                <w:sz w:val="20"/>
                <w:szCs w:val="20"/>
              </w:rPr>
              <w:t>1,0 – 1,49</w:t>
            </w:r>
            <w:r w:rsidRPr="000E2052">
              <w:rPr>
                <w:bCs/>
                <w:color w:val="333333"/>
                <w:sz w:val="20"/>
                <w:szCs w:val="20"/>
              </w:rPr>
              <w:t xml:space="preserve"> ml/s)</w:t>
            </w:r>
          </w:p>
        </w:tc>
        <w:tc>
          <w:tcPr>
            <w:tcW w:w="1702"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25BBC92F" w14:textId="77777777" w:rsidR="003C1496" w:rsidRPr="007E4D34" w:rsidRDefault="003C1496" w:rsidP="00E1625F">
            <w:pPr>
              <w:pStyle w:val="Normlnweb"/>
              <w:spacing w:before="0" w:beforeAutospacing="0" w:after="0" w:afterAutospacing="0"/>
              <w:jc w:val="center"/>
              <w:rPr>
                <w:b/>
                <w:bCs/>
                <w:color w:val="333333"/>
              </w:rPr>
            </w:pPr>
            <w:r w:rsidRPr="007E4D34">
              <w:rPr>
                <w:b/>
                <w:bCs/>
                <w:color w:val="333333"/>
              </w:rPr>
              <w:t>Středně závažné poškození</w:t>
            </w:r>
          </w:p>
          <w:p w14:paraId="3021E26C" w14:textId="5A2A4548" w:rsidR="003C1496" w:rsidRPr="007E4D34" w:rsidRDefault="003C1496" w:rsidP="00E1625F">
            <w:pPr>
              <w:pStyle w:val="Normlnweb"/>
              <w:spacing w:before="0" w:beforeAutospacing="0" w:after="0" w:afterAutospacing="0"/>
              <w:jc w:val="center"/>
              <w:rPr>
                <w:b/>
                <w:bCs/>
                <w:color w:val="333333"/>
              </w:rPr>
            </w:pPr>
            <w:r w:rsidRPr="007E4D34">
              <w:rPr>
                <w:b/>
                <w:bCs/>
                <w:color w:val="333333"/>
              </w:rPr>
              <w:t>3.</w:t>
            </w:r>
            <w:r w:rsidR="004D1971">
              <w:rPr>
                <w:b/>
                <w:bCs/>
                <w:color w:val="333333"/>
              </w:rPr>
              <w:t xml:space="preserve"> </w:t>
            </w:r>
            <w:r w:rsidRPr="007E4D34">
              <w:rPr>
                <w:b/>
                <w:bCs/>
                <w:color w:val="333333"/>
              </w:rPr>
              <w:t>st. CKD</w:t>
            </w:r>
          </w:p>
          <w:p w14:paraId="1EF8149D" w14:textId="54A51DDA" w:rsidR="003C1496" w:rsidRPr="000E2052" w:rsidRDefault="003C1496" w:rsidP="00E1625F">
            <w:pPr>
              <w:pStyle w:val="Normlnweb"/>
              <w:spacing w:before="0" w:beforeAutospacing="0" w:after="0" w:afterAutospacing="0"/>
              <w:jc w:val="center"/>
              <w:rPr>
                <w:color w:val="333333"/>
                <w:sz w:val="20"/>
                <w:szCs w:val="20"/>
              </w:rPr>
            </w:pPr>
            <w:r w:rsidRPr="000E2052">
              <w:rPr>
                <w:bCs/>
                <w:color w:val="333333"/>
                <w:sz w:val="20"/>
                <w:szCs w:val="20"/>
              </w:rPr>
              <w:t>(GF</w:t>
            </w:r>
            <w:r w:rsidR="004D1971">
              <w:rPr>
                <w:bCs/>
                <w:color w:val="333333"/>
                <w:sz w:val="20"/>
                <w:szCs w:val="20"/>
              </w:rPr>
              <w:t>R</w:t>
            </w:r>
            <w:r w:rsidRPr="000E2052">
              <w:rPr>
                <w:bCs/>
                <w:color w:val="333333"/>
                <w:sz w:val="20"/>
                <w:szCs w:val="20"/>
              </w:rPr>
              <w:t xml:space="preserve"> 0,5 - 0,99 ml/s)</w:t>
            </w:r>
          </w:p>
        </w:tc>
        <w:tc>
          <w:tcPr>
            <w:tcW w:w="1702"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2E3B9A89" w14:textId="77777777" w:rsidR="003C1496" w:rsidRPr="007E4D34" w:rsidRDefault="003C1496" w:rsidP="00E1625F">
            <w:pPr>
              <w:pStyle w:val="Normlnweb"/>
              <w:spacing w:before="0" w:beforeAutospacing="0" w:after="0" w:afterAutospacing="0"/>
              <w:jc w:val="center"/>
              <w:rPr>
                <w:b/>
                <w:bCs/>
                <w:color w:val="333333"/>
              </w:rPr>
            </w:pPr>
            <w:r w:rsidRPr="007E4D34">
              <w:rPr>
                <w:b/>
                <w:bCs/>
                <w:color w:val="333333"/>
              </w:rPr>
              <w:t>Závažné poškození</w:t>
            </w:r>
          </w:p>
          <w:p w14:paraId="3FA448E5" w14:textId="77777777" w:rsidR="003C1496" w:rsidRDefault="003C1496" w:rsidP="00E1625F">
            <w:pPr>
              <w:pStyle w:val="Normlnweb"/>
              <w:spacing w:before="0" w:beforeAutospacing="0" w:after="0" w:afterAutospacing="0"/>
              <w:jc w:val="center"/>
              <w:rPr>
                <w:b/>
                <w:bCs/>
                <w:color w:val="333333"/>
              </w:rPr>
            </w:pPr>
          </w:p>
          <w:p w14:paraId="1C8D4BD7" w14:textId="22B0C734" w:rsidR="003C1496" w:rsidRPr="007E4D34" w:rsidRDefault="003C1496" w:rsidP="00E1625F">
            <w:pPr>
              <w:pStyle w:val="Normlnweb"/>
              <w:spacing w:before="0" w:beforeAutospacing="0" w:after="0" w:afterAutospacing="0"/>
              <w:jc w:val="center"/>
              <w:rPr>
                <w:b/>
                <w:bCs/>
                <w:color w:val="333333"/>
              </w:rPr>
            </w:pPr>
            <w:r w:rsidRPr="007E4D34">
              <w:rPr>
                <w:b/>
                <w:bCs/>
                <w:color w:val="333333"/>
              </w:rPr>
              <w:t>4.</w:t>
            </w:r>
            <w:r w:rsidR="004D1971">
              <w:rPr>
                <w:b/>
                <w:bCs/>
                <w:color w:val="333333"/>
              </w:rPr>
              <w:t xml:space="preserve"> </w:t>
            </w:r>
            <w:r w:rsidRPr="007E4D34">
              <w:rPr>
                <w:b/>
                <w:bCs/>
                <w:color w:val="333333"/>
              </w:rPr>
              <w:t>st. CKD</w:t>
            </w:r>
          </w:p>
          <w:p w14:paraId="73A337FE" w14:textId="5D771A8C" w:rsidR="003C1496" w:rsidRPr="000E2052" w:rsidRDefault="003C1496" w:rsidP="00E1625F">
            <w:pPr>
              <w:pStyle w:val="Normlnweb"/>
              <w:spacing w:before="0" w:beforeAutospacing="0" w:after="0" w:afterAutospacing="0"/>
              <w:jc w:val="center"/>
              <w:rPr>
                <w:color w:val="333333"/>
                <w:sz w:val="20"/>
                <w:szCs w:val="20"/>
              </w:rPr>
            </w:pPr>
            <w:r w:rsidRPr="000E2052">
              <w:rPr>
                <w:bCs/>
                <w:color w:val="333333"/>
                <w:sz w:val="20"/>
                <w:szCs w:val="20"/>
              </w:rPr>
              <w:t>(GF</w:t>
            </w:r>
            <w:r w:rsidR="004D1971">
              <w:rPr>
                <w:bCs/>
                <w:color w:val="333333"/>
                <w:sz w:val="20"/>
                <w:szCs w:val="20"/>
              </w:rPr>
              <w:t>R</w:t>
            </w:r>
            <w:r w:rsidRPr="000E2052">
              <w:rPr>
                <w:bCs/>
                <w:color w:val="333333"/>
                <w:sz w:val="20"/>
                <w:szCs w:val="20"/>
              </w:rPr>
              <w:t xml:space="preserve">  0,25-0,49 ml/s)</w:t>
            </w:r>
          </w:p>
        </w:tc>
        <w:tc>
          <w:tcPr>
            <w:tcW w:w="1703" w:type="dxa"/>
            <w:tcBorders>
              <w:top w:val="single" w:sz="8" w:space="0" w:color="000000"/>
              <w:left w:val="single" w:sz="8" w:space="0" w:color="000000"/>
              <w:bottom w:val="single" w:sz="8" w:space="0" w:color="000000"/>
              <w:right w:val="single" w:sz="8" w:space="0" w:color="000000"/>
            </w:tcBorders>
          </w:tcPr>
          <w:p w14:paraId="57A7F0A6" w14:textId="77777777" w:rsidR="003C1496" w:rsidRPr="007E4D34" w:rsidRDefault="003C1496" w:rsidP="00E1625F">
            <w:pPr>
              <w:pStyle w:val="Normlnweb"/>
              <w:spacing w:before="0" w:beforeAutospacing="0" w:after="0" w:afterAutospacing="0"/>
              <w:jc w:val="center"/>
              <w:rPr>
                <w:b/>
                <w:bCs/>
                <w:color w:val="333333"/>
              </w:rPr>
            </w:pPr>
            <w:r w:rsidRPr="007E4D34">
              <w:rPr>
                <w:b/>
                <w:bCs/>
                <w:color w:val="333333"/>
              </w:rPr>
              <w:t>Selhání ledvin</w:t>
            </w:r>
          </w:p>
          <w:p w14:paraId="60C8075D" w14:textId="77777777" w:rsidR="003C1496" w:rsidRDefault="003C1496" w:rsidP="00E1625F">
            <w:pPr>
              <w:pStyle w:val="Normlnweb"/>
              <w:spacing w:before="0" w:beforeAutospacing="0" w:after="0" w:afterAutospacing="0"/>
              <w:jc w:val="center"/>
              <w:rPr>
                <w:b/>
                <w:bCs/>
                <w:color w:val="333333"/>
              </w:rPr>
            </w:pPr>
          </w:p>
          <w:p w14:paraId="74CF6CAC" w14:textId="77777777" w:rsidR="003C1496" w:rsidRDefault="003C1496" w:rsidP="00E1625F">
            <w:pPr>
              <w:pStyle w:val="Normlnweb"/>
              <w:spacing w:before="0" w:beforeAutospacing="0" w:after="0" w:afterAutospacing="0"/>
              <w:jc w:val="center"/>
              <w:rPr>
                <w:b/>
                <w:bCs/>
                <w:color w:val="333333"/>
              </w:rPr>
            </w:pPr>
          </w:p>
          <w:p w14:paraId="54890648" w14:textId="72D6ECE1" w:rsidR="003C1496" w:rsidRPr="007E4D34" w:rsidRDefault="003C1496" w:rsidP="00E1625F">
            <w:pPr>
              <w:pStyle w:val="Normlnweb"/>
              <w:spacing w:before="0" w:beforeAutospacing="0" w:after="0" w:afterAutospacing="0"/>
              <w:jc w:val="center"/>
              <w:rPr>
                <w:b/>
                <w:bCs/>
                <w:color w:val="333333"/>
              </w:rPr>
            </w:pPr>
            <w:r>
              <w:rPr>
                <w:b/>
                <w:bCs/>
                <w:color w:val="333333"/>
              </w:rPr>
              <w:t>5.</w:t>
            </w:r>
            <w:r w:rsidR="004D1971">
              <w:rPr>
                <w:b/>
                <w:bCs/>
                <w:color w:val="333333"/>
              </w:rPr>
              <w:t xml:space="preserve"> </w:t>
            </w:r>
            <w:r>
              <w:rPr>
                <w:b/>
                <w:bCs/>
                <w:color w:val="333333"/>
              </w:rPr>
              <w:t xml:space="preserve">st. </w:t>
            </w:r>
            <w:r w:rsidRPr="007E4D34">
              <w:rPr>
                <w:b/>
                <w:bCs/>
                <w:color w:val="333333"/>
              </w:rPr>
              <w:t>CKD</w:t>
            </w:r>
          </w:p>
          <w:p w14:paraId="27C2E57A" w14:textId="3D424B58" w:rsidR="003C1496" w:rsidRPr="000E2052" w:rsidRDefault="003C1496" w:rsidP="00E1625F">
            <w:pPr>
              <w:pStyle w:val="Normlnweb"/>
              <w:spacing w:before="0" w:beforeAutospacing="0" w:after="0" w:afterAutospacing="0"/>
              <w:jc w:val="center"/>
              <w:rPr>
                <w:bCs/>
                <w:color w:val="333333"/>
                <w:sz w:val="20"/>
                <w:szCs w:val="20"/>
              </w:rPr>
            </w:pPr>
            <w:r w:rsidRPr="000E2052">
              <w:rPr>
                <w:bCs/>
                <w:color w:val="333333"/>
                <w:sz w:val="20"/>
                <w:szCs w:val="20"/>
              </w:rPr>
              <w:t>(GF</w:t>
            </w:r>
            <w:r w:rsidR="004D1971">
              <w:rPr>
                <w:bCs/>
                <w:color w:val="333333"/>
                <w:sz w:val="20"/>
                <w:szCs w:val="20"/>
              </w:rPr>
              <w:t>R</w:t>
            </w:r>
            <w:r w:rsidRPr="000E2052">
              <w:rPr>
                <w:bCs/>
                <w:color w:val="333333"/>
                <w:sz w:val="20"/>
                <w:szCs w:val="20"/>
              </w:rPr>
              <w:t xml:space="preserve"> &lt; 0,25 ml/s)</w:t>
            </w:r>
          </w:p>
        </w:tc>
      </w:tr>
      <w:tr w:rsidR="003C1496" w:rsidRPr="007E4D34" w14:paraId="3A26A423" w14:textId="77777777" w:rsidTr="004D1971">
        <w:trPr>
          <w:trHeight w:val="388"/>
        </w:trPr>
        <w:tc>
          <w:tcPr>
            <w:tcW w:w="730" w:type="dxa"/>
            <w:vMerge w:val="restart"/>
            <w:tcBorders>
              <w:top w:val="single" w:sz="8" w:space="0" w:color="000000"/>
              <w:left w:val="single" w:sz="8" w:space="0" w:color="000000"/>
              <w:right w:val="single" w:sz="8" w:space="0" w:color="000000"/>
            </w:tcBorders>
            <w:textDirection w:val="btLr"/>
          </w:tcPr>
          <w:p w14:paraId="0A993CAA" w14:textId="77777777" w:rsidR="003C1496" w:rsidRPr="007E4D34" w:rsidRDefault="003C1496" w:rsidP="004D1971">
            <w:pPr>
              <w:pStyle w:val="Normlnweb"/>
              <w:ind w:left="113" w:right="113"/>
              <w:jc w:val="center"/>
              <w:rPr>
                <w:b/>
                <w:color w:val="333333"/>
              </w:rPr>
            </w:pPr>
            <w:r w:rsidRPr="007E4D34">
              <w:rPr>
                <w:b/>
                <w:color w:val="333333"/>
              </w:rPr>
              <w:t>Deriváty SU</w:t>
            </w: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33B90260" w14:textId="77777777" w:rsidR="003C1496" w:rsidRPr="007E4D34" w:rsidRDefault="003C1496" w:rsidP="00E1625F">
            <w:pPr>
              <w:pStyle w:val="Normlnweb"/>
              <w:rPr>
                <w:color w:val="333333"/>
              </w:rPr>
            </w:pPr>
            <w:r>
              <w:rPr>
                <w:color w:val="333333"/>
              </w:rPr>
              <w:t>g</w:t>
            </w:r>
            <w:r w:rsidRPr="007E4D34">
              <w:rPr>
                <w:color w:val="333333"/>
              </w:rPr>
              <w:t>liquidon</w:t>
            </w:r>
            <w:r>
              <w:rPr>
                <w:color w:val="333333"/>
              </w:rPr>
              <w:t>*</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5B9CF4B1" w14:textId="77777777" w:rsidR="003C1496" w:rsidRPr="00141F81" w:rsidRDefault="003C1496" w:rsidP="00E1625F">
            <w:pPr>
              <w:pStyle w:val="Normlnweb"/>
              <w:jc w:val="center"/>
              <w:rPr>
                <w:b/>
                <w:color w:val="333333"/>
              </w:rPr>
            </w:pPr>
            <w:r w:rsidRPr="00141F81">
              <w:rPr>
                <w:b/>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2F63FFA5" w14:textId="77777777" w:rsidR="003C1496" w:rsidRPr="00141F81" w:rsidRDefault="003C1496" w:rsidP="00E1625F">
            <w:pPr>
              <w:pStyle w:val="Normlnweb"/>
              <w:jc w:val="center"/>
              <w:rPr>
                <w:b/>
                <w:color w:val="333333"/>
              </w:rPr>
            </w:pPr>
            <w:r w:rsidRPr="00141F81">
              <w:rPr>
                <w:b/>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2A533283" w14:textId="77777777" w:rsidR="003C1496" w:rsidRPr="00141F81" w:rsidRDefault="003C1496" w:rsidP="00E1625F">
            <w:pPr>
              <w:pStyle w:val="Normlnweb"/>
              <w:jc w:val="center"/>
              <w:rPr>
                <w:b/>
                <w:color w:val="333333"/>
              </w:rPr>
            </w:pPr>
            <w:r w:rsidRPr="00141F81">
              <w:rPr>
                <w:b/>
                <w:color w:val="333333"/>
              </w:rPr>
              <w:t>x</w:t>
            </w:r>
          </w:p>
        </w:tc>
        <w:tc>
          <w:tcPr>
            <w:tcW w:w="1703" w:type="dxa"/>
            <w:tcBorders>
              <w:top w:val="single" w:sz="8" w:space="0" w:color="000000"/>
              <w:left w:val="single" w:sz="8" w:space="0" w:color="000000"/>
              <w:bottom w:val="single" w:sz="8" w:space="0" w:color="000000"/>
              <w:right w:val="single" w:sz="8" w:space="0" w:color="000000"/>
            </w:tcBorders>
            <w:shd w:val="clear" w:color="auto" w:fill="FFFF00"/>
          </w:tcPr>
          <w:p w14:paraId="54C58FB3" w14:textId="77777777" w:rsidR="003C1496" w:rsidRPr="00141F81" w:rsidRDefault="003C1496" w:rsidP="00E1625F">
            <w:pPr>
              <w:pStyle w:val="Normlnweb"/>
              <w:jc w:val="center"/>
              <w:rPr>
                <w:b/>
                <w:color w:val="333333"/>
              </w:rPr>
            </w:pPr>
            <w:r w:rsidRPr="00141F81">
              <w:rPr>
                <w:b/>
                <w:color w:val="333333"/>
              </w:rPr>
              <w:t>x</w:t>
            </w:r>
          </w:p>
        </w:tc>
      </w:tr>
      <w:tr w:rsidR="003C1496" w:rsidRPr="007E4D34" w14:paraId="4B2FFBF9" w14:textId="77777777" w:rsidTr="004D1971">
        <w:trPr>
          <w:trHeight w:val="388"/>
        </w:trPr>
        <w:tc>
          <w:tcPr>
            <w:tcW w:w="730" w:type="dxa"/>
            <w:vMerge/>
            <w:tcBorders>
              <w:left w:val="single" w:sz="8" w:space="0" w:color="000000"/>
              <w:right w:val="single" w:sz="8" w:space="0" w:color="000000"/>
            </w:tcBorders>
            <w:textDirection w:val="btLr"/>
          </w:tcPr>
          <w:p w14:paraId="7773B1F2" w14:textId="77777777" w:rsidR="003C1496" w:rsidRPr="007E4D34" w:rsidRDefault="003C1496" w:rsidP="004D1971">
            <w:pPr>
              <w:pStyle w:val="Normlnweb"/>
              <w:ind w:left="113" w:right="113"/>
              <w:jc w:val="center"/>
              <w:rPr>
                <w:b/>
                <w:color w:val="333333"/>
              </w:rPr>
            </w:pP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2C7E8BF3" w14:textId="77777777" w:rsidR="003C1496" w:rsidRPr="007E4D34" w:rsidRDefault="003C1496" w:rsidP="00E1625F">
            <w:pPr>
              <w:pStyle w:val="Normlnweb"/>
              <w:rPr>
                <w:color w:val="333333"/>
              </w:rPr>
            </w:pPr>
            <w:r>
              <w:rPr>
                <w:color w:val="333333"/>
              </w:rPr>
              <w:t>g</w:t>
            </w:r>
            <w:r w:rsidRPr="007E4D34">
              <w:rPr>
                <w:color w:val="333333"/>
              </w:rPr>
              <w:t>liklazid</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0DCBA6A6" w14:textId="77777777" w:rsidR="003C1496" w:rsidRPr="00141F81" w:rsidRDefault="003C1496" w:rsidP="00E1625F">
            <w:pPr>
              <w:pStyle w:val="Normlnweb"/>
              <w:jc w:val="center"/>
              <w:rPr>
                <w:b/>
                <w:color w:val="333333"/>
                <w:highlight w:val="yellow"/>
              </w:rPr>
            </w:pPr>
            <w:r w:rsidRPr="00141F81">
              <w:rPr>
                <w:b/>
                <w:color w:val="333333"/>
                <w:highlight w:val="yellow"/>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58C4D8B7" w14:textId="77777777" w:rsidR="003C1496" w:rsidRPr="00141F81" w:rsidRDefault="003C1496" w:rsidP="00E1625F">
            <w:pPr>
              <w:pStyle w:val="Normlnweb"/>
              <w:jc w:val="center"/>
              <w:rPr>
                <w:b/>
                <w:color w:val="333333"/>
                <w:highlight w:val="yellow"/>
              </w:rPr>
            </w:pPr>
            <w:r w:rsidRPr="00141F81">
              <w:rPr>
                <w:b/>
                <w:color w:val="333333"/>
                <w:highlight w:val="yellow"/>
              </w:rPr>
              <w:t>x</w:t>
            </w:r>
          </w:p>
        </w:tc>
        <w:tc>
          <w:tcPr>
            <w:tcW w:w="1702"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12BAB6FB" w14:textId="77777777" w:rsidR="003C1496" w:rsidRPr="00141F81" w:rsidRDefault="003C1496" w:rsidP="00E1625F">
            <w:pPr>
              <w:pStyle w:val="Normlnweb"/>
              <w:jc w:val="center"/>
              <w:rPr>
                <w:b/>
                <w:color w:val="333333"/>
              </w:rPr>
            </w:pPr>
            <w:r w:rsidRPr="00141F81">
              <w:rPr>
                <w:b/>
                <w:color w:val="333333"/>
              </w:rPr>
              <w:t>-</w:t>
            </w:r>
          </w:p>
        </w:tc>
        <w:tc>
          <w:tcPr>
            <w:tcW w:w="1703" w:type="dxa"/>
            <w:tcBorders>
              <w:top w:val="single" w:sz="8" w:space="0" w:color="000000"/>
              <w:left w:val="single" w:sz="8" w:space="0" w:color="000000"/>
              <w:bottom w:val="single" w:sz="8" w:space="0" w:color="000000"/>
              <w:right w:val="single" w:sz="8" w:space="0" w:color="000000"/>
            </w:tcBorders>
          </w:tcPr>
          <w:p w14:paraId="200A6E23" w14:textId="77777777" w:rsidR="003C1496" w:rsidRPr="00141F81" w:rsidRDefault="003C1496" w:rsidP="00E1625F">
            <w:pPr>
              <w:pStyle w:val="Normlnweb"/>
              <w:jc w:val="center"/>
              <w:rPr>
                <w:b/>
                <w:color w:val="333333"/>
              </w:rPr>
            </w:pPr>
            <w:r w:rsidRPr="00141F81">
              <w:rPr>
                <w:b/>
                <w:color w:val="333333"/>
              </w:rPr>
              <w:t>-</w:t>
            </w:r>
          </w:p>
        </w:tc>
      </w:tr>
      <w:tr w:rsidR="003C1496" w:rsidRPr="007E4D34" w14:paraId="272FAC20" w14:textId="77777777" w:rsidTr="004D1971">
        <w:trPr>
          <w:trHeight w:val="388"/>
        </w:trPr>
        <w:tc>
          <w:tcPr>
            <w:tcW w:w="730" w:type="dxa"/>
            <w:vMerge/>
            <w:tcBorders>
              <w:left w:val="single" w:sz="8" w:space="0" w:color="000000"/>
              <w:right w:val="single" w:sz="8" w:space="0" w:color="000000"/>
            </w:tcBorders>
            <w:textDirection w:val="btLr"/>
          </w:tcPr>
          <w:p w14:paraId="0AE24F56" w14:textId="77777777" w:rsidR="003C1496" w:rsidRPr="007E4D34" w:rsidRDefault="003C1496" w:rsidP="004D1971">
            <w:pPr>
              <w:pStyle w:val="Normlnweb"/>
              <w:ind w:left="113" w:right="113"/>
              <w:jc w:val="center"/>
              <w:rPr>
                <w:b/>
                <w:color w:val="333333"/>
              </w:rPr>
            </w:pP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270A3B7C" w14:textId="77777777" w:rsidR="003C1496" w:rsidRPr="007E4D34" w:rsidRDefault="003C1496" w:rsidP="00E1625F">
            <w:pPr>
              <w:pStyle w:val="Normlnweb"/>
              <w:rPr>
                <w:color w:val="333333"/>
              </w:rPr>
            </w:pPr>
            <w:r w:rsidRPr="007E4D34">
              <w:rPr>
                <w:color w:val="333333"/>
              </w:rPr>
              <w:t>glimepirid</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4E98C216" w14:textId="77777777" w:rsidR="003C1496" w:rsidRPr="00141F81" w:rsidRDefault="003C1496" w:rsidP="00E1625F">
            <w:pPr>
              <w:pStyle w:val="Normlnweb"/>
              <w:jc w:val="center"/>
              <w:rPr>
                <w:b/>
                <w:color w:val="333333"/>
                <w:highlight w:val="yellow"/>
              </w:rPr>
            </w:pPr>
            <w:r w:rsidRPr="00141F81">
              <w:rPr>
                <w:b/>
                <w:color w:val="333333"/>
                <w:highlight w:val="yellow"/>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555AAF1E" w14:textId="77777777" w:rsidR="003C1496" w:rsidRPr="00141F81" w:rsidRDefault="003C1496" w:rsidP="00E1625F">
            <w:pPr>
              <w:pStyle w:val="Normlnweb"/>
              <w:jc w:val="center"/>
              <w:rPr>
                <w:b/>
                <w:color w:val="333333"/>
                <w:highlight w:val="yellow"/>
              </w:rPr>
            </w:pPr>
            <w:r w:rsidRPr="00141F81">
              <w:rPr>
                <w:b/>
                <w:color w:val="333333"/>
                <w:highlight w:val="yellow"/>
              </w:rPr>
              <w:t>x</w:t>
            </w:r>
          </w:p>
        </w:tc>
        <w:tc>
          <w:tcPr>
            <w:tcW w:w="1702"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12FCE5AC" w14:textId="77777777" w:rsidR="003C1496" w:rsidRPr="00141F81" w:rsidRDefault="003C1496" w:rsidP="00E1625F">
            <w:pPr>
              <w:pStyle w:val="Normlnweb"/>
              <w:jc w:val="center"/>
              <w:rPr>
                <w:b/>
                <w:color w:val="333333"/>
              </w:rPr>
            </w:pPr>
            <w:r w:rsidRPr="00141F81">
              <w:rPr>
                <w:b/>
                <w:color w:val="333333"/>
              </w:rPr>
              <w:t>-</w:t>
            </w:r>
          </w:p>
        </w:tc>
        <w:tc>
          <w:tcPr>
            <w:tcW w:w="1703" w:type="dxa"/>
            <w:tcBorders>
              <w:top w:val="single" w:sz="8" w:space="0" w:color="000000"/>
              <w:left w:val="single" w:sz="8" w:space="0" w:color="000000"/>
              <w:bottom w:val="single" w:sz="8" w:space="0" w:color="000000"/>
              <w:right w:val="single" w:sz="8" w:space="0" w:color="000000"/>
            </w:tcBorders>
          </w:tcPr>
          <w:p w14:paraId="0B03ADD0" w14:textId="77777777" w:rsidR="003C1496" w:rsidRPr="00141F81" w:rsidRDefault="003C1496" w:rsidP="00E1625F">
            <w:pPr>
              <w:pStyle w:val="Normlnweb"/>
              <w:jc w:val="center"/>
              <w:rPr>
                <w:b/>
                <w:color w:val="333333"/>
              </w:rPr>
            </w:pPr>
            <w:r w:rsidRPr="00141F81">
              <w:rPr>
                <w:b/>
                <w:color w:val="333333"/>
              </w:rPr>
              <w:t>-</w:t>
            </w:r>
          </w:p>
        </w:tc>
      </w:tr>
      <w:tr w:rsidR="003C1496" w:rsidRPr="007E4D34" w14:paraId="34B777F9" w14:textId="77777777" w:rsidTr="004D1971">
        <w:trPr>
          <w:trHeight w:val="388"/>
        </w:trPr>
        <w:tc>
          <w:tcPr>
            <w:tcW w:w="730" w:type="dxa"/>
            <w:vMerge/>
            <w:tcBorders>
              <w:left w:val="single" w:sz="8" w:space="0" w:color="000000"/>
              <w:right w:val="single" w:sz="8" w:space="0" w:color="000000"/>
            </w:tcBorders>
            <w:textDirection w:val="btLr"/>
          </w:tcPr>
          <w:p w14:paraId="6AEB1DDD" w14:textId="77777777" w:rsidR="003C1496" w:rsidRPr="007E4D34" w:rsidRDefault="003C1496" w:rsidP="004D1971">
            <w:pPr>
              <w:pStyle w:val="Normlnweb"/>
              <w:ind w:left="113" w:right="113"/>
              <w:jc w:val="center"/>
              <w:rPr>
                <w:b/>
                <w:color w:val="333333"/>
              </w:rPr>
            </w:pP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58E5AA1C" w14:textId="77777777" w:rsidR="003C1496" w:rsidRPr="007E4D34" w:rsidRDefault="003C1496" w:rsidP="00E1625F">
            <w:pPr>
              <w:pStyle w:val="Normlnweb"/>
              <w:rPr>
                <w:color w:val="333333"/>
              </w:rPr>
            </w:pPr>
            <w:r>
              <w:rPr>
                <w:color w:val="333333"/>
              </w:rPr>
              <w:t>g</w:t>
            </w:r>
            <w:r w:rsidRPr="007E4D34">
              <w:rPr>
                <w:color w:val="333333"/>
              </w:rPr>
              <w:t>lipizid</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7DBBD3B4" w14:textId="77777777" w:rsidR="003C1496" w:rsidRPr="00141F81" w:rsidRDefault="003C1496" w:rsidP="00E1625F">
            <w:pPr>
              <w:pStyle w:val="Normlnweb"/>
              <w:jc w:val="center"/>
              <w:rPr>
                <w:b/>
                <w:color w:val="333333"/>
                <w:highlight w:val="yellow"/>
              </w:rPr>
            </w:pPr>
            <w:r w:rsidRPr="00141F81">
              <w:rPr>
                <w:b/>
                <w:color w:val="333333"/>
                <w:highlight w:val="yellow"/>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29B590EF" w14:textId="77777777" w:rsidR="003C1496" w:rsidRPr="00141F81" w:rsidRDefault="003C1496" w:rsidP="00E1625F">
            <w:pPr>
              <w:pStyle w:val="Normlnweb"/>
              <w:jc w:val="center"/>
              <w:rPr>
                <w:b/>
                <w:color w:val="333333"/>
                <w:highlight w:val="yellow"/>
              </w:rPr>
            </w:pPr>
            <w:r w:rsidRPr="00141F81">
              <w:rPr>
                <w:b/>
                <w:color w:val="333333"/>
                <w:highlight w:val="yellow"/>
              </w:rPr>
              <w:t>x</w:t>
            </w:r>
          </w:p>
        </w:tc>
        <w:tc>
          <w:tcPr>
            <w:tcW w:w="1702"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3585F412" w14:textId="77777777" w:rsidR="003C1496" w:rsidRPr="00141F81" w:rsidRDefault="003C1496" w:rsidP="00E1625F">
            <w:pPr>
              <w:pStyle w:val="Normlnweb"/>
              <w:jc w:val="center"/>
              <w:rPr>
                <w:b/>
                <w:color w:val="333333"/>
              </w:rPr>
            </w:pPr>
            <w:r w:rsidRPr="00141F81">
              <w:rPr>
                <w:b/>
                <w:color w:val="333333"/>
              </w:rPr>
              <w:t>-</w:t>
            </w:r>
          </w:p>
        </w:tc>
        <w:tc>
          <w:tcPr>
            <w:tcW w:w="1703" w:type="dxa"/>
            <w:tcBorders>
              <w:top w:val="single" w:sz="8" w:space="0" w:color="000000"/>
              <w:left w:val="single" w:sz="8" w:space="0" w:color="000000"/>
              <w:bottom w:val="single" w:sz="8" w:space="0" w:color="000000"/>
              <w:right w:val="single" w:sz="8" w:space="0" w:color="000000"/>
            </w:tcBorders>
          </w:tcPr>
          <w:p w14:paraId="6EF128CF" w14:textId="77777777" w:rsidR="003C1496" w:rsidRPr="00141F81" w:rsidRDefault="003C1496" w:rsidP="00E1625F">
            <w:pPr>
              <w:pStyle w:val="Normlnweb"/>
              <w:jc w:val="center"/>
              <w:rPr>
                <w:b/>
                <w:color w:val="333333"/>
              </w:rPr>
            </w:pPr>
            <w:r w:rsidRPr="00141F81">
              <w:rPr>
                <w:b/>
                <w:color w:val="333333"/>
              </w:rPr>
              <w:t>-</w:t>
            </w:r>
          </w:p>
        </w:tc>
      </w:tr>
      <w:tr w:rsidR="003C1496" w:rsidRPr="007E4D34" w14:paraId="23B32001" w14:textId="77777777" w:rsidTr="004D1971">
        <w:trPr>
          <w:trHeight w:val="388"/>
        </w:trPr>
        <w:tc>
          <w:tcPr>
            <w:tcW w:w="730" w:type="dxa"/>
            <w:vMerge/>
            <w:tcBorders>
              <w:left w:val="single" w:sz="8" w:space="0" w:color="000000"/>
              <w:bottom w:val="single" w:sz="8" w:space="0" w:color="000000"/>
              <w:right w:val="single" w:sz="8" w:space="0" w:color="000000"/>
            </w:tcBorders>
            <w:textDirection w:val="btLr"/>
          </w:tcPr>
          <w:p w14:paraId="7D825F26" w14:textId="77777777" w:rsidR="003C1496" w:rsidRPr="007E4D34" w:rsidRDefault="003C1496" w:rsidP="004D1971">
            <w:pPr>
              <w:pStyle w:val="Normlnweb"/>
              <w:ind w:left="113" w:right="113"/>
              <w:jc w:val="center"/>
              <w:rPr>
                <w:b/>
                <w:color w:val="333333"/>
              </w:rPr>
            </w:pP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0D8930E4" w14:textId="77777777" w:rsidR="003C1496" w:rsidRPr="007E4D34" w:rsidRDefault="003C1496" w:rsidP="00E1625F">
            <w:pPr>
              <w:pStyle w:val="Normlnweb"/>
              <w:rPr>
                <w:color w:val="333333"/>
              </w:rPr>
            </w:pPr>
            <w:r w:rsidRPr="007E4D34">
              <w:rPr>
                <w:color w:val="333333"/>
              </w:rPr>
              <w:t>glibenklamid</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63254682" w14:textId="77777777" w:rsidR="003C1496" w:rsidRPr="00141F81" w:rsidRDefault="003C1496" w:rsidP="00E1625F">
            <w:pPr>
              <w:pStyle w:val="Normlnweb"/>
              <w:jc w:val="center"/>
              <w:rPr>
                <w:b/>
                <w:color w:val="333333"/>
                <w:highlight w:val="yellow"/>
              </w:rPr>
            </w:pPr>
            <w:r w:rsidRPr="00141F81">
              <w:rPr>
                <w:b/>
                <w:color w:val="333333"/>
                <w:highlight w:val="yellow"/>
              </w:rPr>
              <w:t>x</w:t>
            </w:r>
          </w:p>
        </w:tc>
        <w:tc>
          <w:tcPr>
            <w:tcW w:w="1702"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280EE576" w14:textId="77777777" w:rsidR="003C1496" w:rsidRPr="00141F81" w:rsidRDefault="003C1496" w:rsidP="00E1625F">
            <w:pPr>
              <w:pStyle w:val="Normlnweb"/>
              <w:jc w:val="center"/>
              <w:rPr>
                <w:b/>
                <w:color w:val="333333"/>
              </w:rPr>
            </w:pPr>
            <w:r w:rsidRPr="00141F81">
              <w:rPr>
                <w:b/>
                <w:color w:val="333333"/>
              </w:rPr>
              <w:t>-</w:t>
            </w:r>
          </w:p>
        </w:tc>
        <w:tc>
          <w:tcPr>
            <w:tcW w:w="1702"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5E85997C" w14:textId="77777777" w:rsidR="003C1496" w:rsidRPr="00141F81" w:rsidRDefault="003C1496" w:rsidP="00E1625F">
            <w:pPr>
              <w:pStyle w:val="Normlnweb"/>
              <w:jc w:val="center"/>
              <w:rPr>
                <w:b/>
                <w:color w:val="333333"/>
              </w:rPr>
            </w:pPr>
            <w:r w:rsidRPr="00141F81">
              <w:rPr>
                <w:b/>
                <w:color w:val="333333"/>
              </w:rPr>
              <w:t>-</w:t>
            </w:r>
          </w:p>
        </w:tc>
        <w:tc>
          <w:tcPr>
            <w:tcW w:w="1703" w:type="dxa"/>
            <w:tcBorders>
              <w:top w:val="single" w:sz="8" w:space="0" w:color="000000"/>
              <w:left w:val="single" w:sz="8" w:space="0" w:color="000000"/>
              <w:bottom w:val="single" w:sz="8" w:space="0" w:color="000000"/>
              <w:right w:val="single" w:sz="8" w:space="0" w:color="000000"/>
            </w:tcBorders>
          </w:tcPr>
          <w:p w14:paraId="465E1E09" w14:textId="77777777" w:rsidR="003C1496" w:rsidRPr="00141F81" w:rsidRDefault="003C1496" w:rsidP="00E1625F">
            <w:pPr>
              <w:pStyle w:val="Normlnweb"/>
              <w:jc w:val="center"/>
              <w:rPr>
                <w:b/>
                <w:color w:val="333333"/>
              </w:rPr>
            </w:pPr>
            <w:r w:rsidRPr="00141F81">
              <w:rPr>
                <w:b/>
                <w:color w:val="333333"/>
              </w:rPr>
              <w:t>-</w:t>
            </w:r>
          </w:p>
        </w:tc>
      </w:tr>
      <w:tr w:rsidR="003C1496" w:rsidRPr="007E4D34" w14:paraId="44D270A3" w14:textId="77777777" w:rsidTr="004D1971">
        <w:trPr>
          <w:cantSplit/>
          <w:trHeight w:val="1053"/>
        </w:trPr>
        <w:tc>
          <w:tcPr>
            <w:tcW w:w="730" w:type="dxa"/>
            <w:tcBorders>
              <w:top w:val="single" w:sz="8" w:space="0" w:color="000000"/>
              <w:left w:val="single" w:sz="8" w:space="0" w:color="000000"/>
              <w:bottom w:val="single" w:sz="8" w:space="0" w:color="000000"/>
              <w:right w:val="single" w:sz="8" w:space="0" w:color="000000"/>
            </w:tcBorders>
            <w:textDirection w:val="btLr"/>
          </w:tcPr>
          <w:p w14:paraId="29DF8CF3" w14:textId="77777777" w:rsidR="003C1496" w:rsidRPr="007E4D34" w:rsidRDefault="003C1496" w:rsidP="004D1971">
            <w:pPr>
              <w:pStyle w:val="Normlnweb"/>
              <w:ind w:left="113" w:right="113"/>
              <w:jc w:val="center"/>
              <w:rPr>
                <w:b/>
                <w:color w:val="333333"/>
              </w:rPr>
            </w:pPr>
            <w:r w:rsidRPr="007E4D34">
              <w:rPr>
                <w:b/>
                <w:color w:val="333333"/>
              </w:rPr>
              <w:t>Glinidy</w:t>
            </w: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002EFDCE" w14:textId="77777777" w:rsidR="003C1496" w:rsidRPr="007E4D34" w:rsidRDefault="003C1496" w:rsidP="00E1625F">
            <w:pPr>
              <w:pStyle w:val="Normlnweb"/>
              <w:rPr>
                <w:color w:val="333333"/>
              </w:rPr>
            </w:pPr>
            <w:r>
              <w:rPr>
                <w:color w:val="333333"/>
              </w:rPr>
              <w:t>r</w:t>
            </w:r>
            <w:r w:rsidRPr="007E4D34">
              <w:rPr>
                <w:color w:val="333333"/>
              </w:rPr>
              <w:t>epaglinid</w:t>
            </w:r>
            <w:r>
              <w:rPr>
                <w:color w:val="333333"/>
              </w:rPr>
              <w:t>*</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25CB6BCE" w14:textId="77777777" w:rsidR="003C1496" w:rsidRPr="00141F81" w:rsidRDefault="003C1496" w:rsidP="00E1625F">
            <w:pPr>
              <w:pStyle w:val="Normlnweb"/>
              <w:jc w:val="center"/>
              <w:rPr>
                <w:b/>
                <w:color w:val="333333"/>
                <w:highlight w:val="yellow"/>
              </w:rPr>
            </w:pPr>
            <w:r w:rsidRPr="00141F81">
              <w:rPr>
                <w:b/>
                <w:color w:val="333333"/>
                <w:highlight w:val="yellow"/>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07F37883" w14:textId="77777777" w:rsidR="003C1496" w:rsidRPr="00141F81" w:rsidRDefault="003C1496" w:rsidP="00E1625F">
            <w:pPr>
              <w:pStyle w:val="Normlnweb"/>
              <w:jc w:val="center"/>
              <w:rPr>
                <w:b/>
                <w:color w:val="333333"/>
                <w:highlight w:val="yellow"/>
              </w:rPr>
            </w:pPr>
            <w:r w:rsidRPr="00141F81">
              <w:rPr>
                <w:b/>
                <w:color w:val="333333"/>
                <w:highlight w:val="yellow"/>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2262DDB5" w14:textId="77777777" w:rsidR="003C1496" w:rsidRPr="00141F81" w:rsidRDefault="003C1496" w:rsidP="00E1625F">
            <w:pPr>
              <w:pStyle w:val="Normlnweb"/>
              <w:jc w:val="center"/>
              <w:rPr>
                <w:b/>
                <w:color w:val="333333"/>
                <w:highlight w:val="yellow"/>
              </w:rPr>
            </w:pPr>
            <w:r w:rsidRPr="00141F81">
              <w:rPr>
                <w:b/>
                <w:color w:val="333333"/>
                <w:highlight w:val="yellow"/>
              </w:rPr>
              <w:t>x</w:t>
            </w:r>
          </w:p>
        </w:tc>
        <w:tc>
          <w:tcPr>
            <w:tcW w:w="1703" w:type="dxa"/>
            <w:tcBorders>
              <w:top w:val="single" w:sz="8" w:space="0" w:color="000000"/>
              <w:left w:val="single" w:sz="8" w:space="0" w:color="000000"/>
              <w:bottom w:val="single" w:sz="8" w:space="0" w:color="000000"/>
              <w:right w:val="single" w:sz="8" w:space="0" w:color="000000"/>
            </w:tcBorders>
            <w:shd w:val="clear" w:color="auto" w:fill="FFFF00"/>
          </w:tcPr>
          <w:p w14:paraId="45E0315C" w14:textId="77777777" w:rsidR="003C1496" w:rsidRPr="00141F81" w:rsidRDefault="003C1496" w:rsidP="00E1625F">
            <w:pPr>
              <w:pStyle w:val="Normlnweb"/>
              <w:jc w:val="center"/>
              <w:rPr>
                <w:b/>
                <w:color w:val="333333"/>
              </w:rPr>
            </w:pPr>
            <w:r w:rsidRPr="00141F81">
              <w:rPr>
                <w:b/>
                <w:color w:val="333333"/>
                <w:highlight w:val="yellow"/>
                <w:shd w:val="clear" w:color="auto" w:fill="FFFF00"/>
              </w:rPr>
              <w:t>x</w:t>
            </w:r>
          </w:p>
        </w:tc>
      </w:tr>
      <w:tr w:rsidR="003C1496" w:rsidRPr="007E4D34" w14:paraId="46F2C0B8" w14:textId="77777777" w:rsidTr="004D1971">
        <w:trPr>
          <w:cantSplit/>
          <w:trHeight w:val="1361"/>
        </w:trPr>
        <w:tc>
          <w:tcPr>
            <w:tcW w:w="730" w:type="dxa"/>
            <w:tcBorders>
              <w:top w:val="single" w:sz="8" w:space="0" w:color="000000"/>
              <w:left w:val="single" w:sz="8" w:space="0" w:color="000000"/>
              <w:bottom w:val="single" w:sz="8" w:space="0" w:color="000000"/>
              <w:right w:val="single" w:sz="8" w:space="0" w:color="000000"/>
            </w:tcBorders>
            <w:textDirection w:val="btLr"/>
          </w:tcPr>
          <w:p w14:paraId="5837EB5D" w14:textId="77777777" w:rsidR="003C1496" w:rsidRPr="007E4D34" w:rsidRDefault="003C1496" w:rsidP="004D1971">
            <w:pPr>
              <w:pStyle w:val="Normlnweb"/>
              <w:ind w:left="113" w:right="113"/>
              <w:jc w:val="center"/>
              <w:rPr>
                <w:b/>
                <w:bCs/>
                <w:color w:val="333333"/>
              </w:rPr>
            </w:pPr>
            <w:r w:rsidRPr="007E4D34">
              <w:rPr>
                <w:b/>
                <w:bCs/>
                <w:color w:val="333333"/>
              </w:rPr>
              <w:t>Biguanidy</w:t>
            </w: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744D39EE" w14:textId="77777777" w:rsidR="003C1496" w:rsidRPr="007E4D34" w:rsidRDefault="003C1496" w:rsidP="00E1625F">
            <w:pPr>
              <w:pStyle w:val="Normlnweb"/>
              <w:rPr>
                <w:color w:val="333333"/>
              </w:rPr>
            </w:pPr>
            <w:r>
              <w:rPr>
                <w:bCs/>
                <w:color w:val="333333"/>
              </w:rPr>
              <w:t>m</w:t>
            </w:r>
            <w:r w:rsidRPr="007E4D34">
              <w:rPr>
                <w:bCs/>
                <w:color w:val="333333"/>
              </w:rPr>
              <w:t>etformin</w:t>
            </w:r>
            <w:r>
              <w:rPr>
                <w:bCs/>
                <w:color w:val="333333"/>
              </w:rPr>
              <w:t>*</w:t>
            </w:r>
            <w:r w:rsidRPr="007E4D34">
              <w:rPr>
                <w:bCs/>
                <w:color w:val="333333"/>
              </w:rPr>
              <w:t xml:space="preserve"> </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51B455EC" w14:textId="77777777" w:rsidR="003C1496" w:rsidRPr="007E4D34" w:rsidRDefault="003C1496" w:rsidP="00E1625F">
            <w:pPr>
              <w:pStyle w:val="Normlnweb"/>
              <w:jc w:val="center"/>
              <w:rPr>
                <w:color w:val="333333"/>
                <w:highlight w:val="yellow"/>
              </w:rPr>
            </w:pPr>
            <w:r w:rsidRPr="007E4D34">
              <w:rPr>
                <w:b/>
                <w:bCs/>
                <w:color w:val="333333"/>
                <w:highlight w:val="yellow"/>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99"/>
            <w:tcMar>
              <w:top w:w="12" w:type="dxa"/>
              <w:left w:w="164" w:type="dxa"/>
              <w:bottom w:w="0" w:type="dxa"/>
              <w:right w:w="164" w:type="dxa"/>
            </w:tcMar>
          </w:tcPr>
          <w:p w14:paraId="0E511F52" w14:textId="77777777" w:rsidR="003C1496" w:rsidRPr="007E4D34" w:rsidRDefault="003C1496" w:rsidP="00E1625F">
            <w:pPr>
              <w:pStyle w:val="Normlnweb"/>
              <w:jc w:val="center"/>
              <w:rPr>
                <w:color w:val="333333"/>
              </w:rPr>
            </w:pPr>
            <w:r>
              <w:rPr>
                <w:color w:val="333333"/>
              </w:rPr>
              <w:t>x/</w:t>
            </w:r>
            <w:r w:rsidRPr="007E4D34">
              <w:rPr>
                <w:color w:val="333333"/>
              </w:rPr>
              <w:t>-</w:t>
            </w:r>
            <w:r>
              <w:rPr>
                <w:color w:val="333333"/>
              </w:rPr>
              <w:t xml:space="preserve"> v redukované dávce</w:t>
            </w:r>
            <w:r w:rsidRPr="007E4D34">
              <w:rPr>
                <w:color w:val="333333"/>
              </w:rPr>
              <w:t xml:space="preserve"> </w:t>
            </w:r>
          </w:p>
        </w:tc>
        <w:tc>
          <w:tcPr>
            <w:tcW w:w="1702"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592B456F" w14:textId="77777777" w:rsidR="003C1496" w:rsidRPr="007E4D34" w:rsidRDefault="003C1496" w:rsidP="00E1625F">
            <w:pPr>
              <w:pStyle w:val="Normlnweb"/>
              <w:jc w:val="center"/>
              <w:rPr>
                <w:color w:val="333333"/>
              </w:rPr>
            </w:pPr>
            <w:r w:rsidRPr="007E4D34">
              <w:rPr>
                <w:color w:val="333333"/>
              </w:rPr>
              <w:t>-</w:t>
            </w:r>
          </w:p>
        </w:tc>
        <w:tc>
          <w:tcPr>
            <w:tcW w:w="1703" w:type="dxa"/>
            <w:tcBorders>
              <w:top w:val="single" w:sz="8" w:space="0" w:color="000000"/>
              <w:left w:val="single" w:sz="8" w:space="0" w:color="000000"/>
              <w:bottom w:val="single" w:sz="8" w:space="0" w:color="000000"/>
              <w:right w:val="single" w:sz="8" w:space="0" w:color="000000"/>
            </w:tcBorders>
          </w:tcPr>
          <w:p w14:paraId="6C139973" w14:textId="77777777" w:rsidR="003C1496" w:rsidRPr="007E4D34" w:rsidRDefault="003C1496" w:rsidP="00E1625F">
            <w:pPr>
              <w:pStyle w:val="Normlnweb"/>
              <w:jc w:val="center"/>
              <w:rPr>
                <w:color w:val="333333"/>
              </w:rPr>
            </w:pPr>
            <w:r w:rsidRPr="007E4D34">
              <w:rPr>
                <w:color w:val="333333"/>
              </w:rPr>
              <w:t>-</w:t>
            </w:r>
          </w:p>
        </w:tc>
      </w:tr>
      <w:tr w:rsidR="003C1496" w:rsidRPr="007E4D34" w14:paraId="20B8B2FE" w14:textId="77777777" w:rsidTr="004D1971">
        <w:trPr>
          <w:cantSplit/>
          <w:trHeight w:val="1238"/>
        </w:trPr>
        <w:tc>
          <w:tcPr>
            <w:tcW w:w="730" w:type="dxa"/>
            <w:tcBorders>
              <w:top w:val="single" w:sz="8" w:space="0" w:color="000000"/>
              <w:left w:val="single" w:sz="8" w:space="0" w:color="000000"/>
              <w:bottom w:val="single" w:sz="8" w:space="0" w:color="000000"/>
              <w:right w:val="single" w:sz="8" w:space="0" w:color="000000"/>
            </w:tcBorders>
            <w:textDirection w:val="btLr"/>
          </w:tcPr>
          <w:p w14:paraId="69D83B11" w14:textId="77777777" w:rsidR="003C1496" w:rsidRPr="007E4D34" w:rsidRDefault="003C1496" w:rsidP="004D1971">
            <w:pPr>
              <w:pStyle w:val="Normlnweb"/>
              <w:ind w:left="113" w:right="113"/>
              <w:jc w:val="center"/>
              <w:rPr>
                <w:b/>
                <w:bCs/>
                <w:color w:val="333333"/>
              </w:rPr>
            </w:pPr>
            <w:r w:rsidRPr="007E4D34">
              <w:rPr>
                <w:b/>
                <w:bCs/>
                <w:color w:val="333333"/>
              </w:rPr>
              <w:t>Glitazony</w:t>
            </w: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275EEE6B" w14:textId="77777777" w:rsidR="003C1496" w:rsidRPr="007E4D34" w:rsidRDefault="003C1496" w:rsidP="00E1625F">
            <w:pPr>
              <w:pStyle w:val="Normlnweb"/>
              <w:rPr>
                <w:color w:val="333333"/>
              </w:rPr>
            </w:pPr>
            <w:r w:rsidRPr="007E4D34">
              <w:rPr>
                <w:bCs/>
                <w:color w:val="333333"/>
              </w:rPr>
              <w:t xml:space="preserve">pioglitazon </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7FED4048" w14:textId="77777777" w:rsidR="003C1496" w:rsidRPr="007E4D34" w:rsidRDefault="003C1496" w:rsidP="00E1625F">
            <w:pPr>
              <w:pStyle w:val="Normlnweb"/>
              <w:jc w:val="center"/>
              <w:rPr>
                <w:color w:val="333333"/>
              </w:rPr>
            </w:pPr>
            <w:r w:rsidRPr="007E4D34">
              <w:rPr>
                <w:b/>
                <w:bCs/>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4BC7F9F3" w14:textId="77777777" w:rsidR="003C1496" w:rsidRPr="007E4D34" w:rsidRDefault="003C1496" w:rsidP="00E1625F">
            <w:pPr>
              <w:pStyle w:val="Normlnweb"/>
              <w:jc w:val="center"/>
              <w:rPr>
                <w:color w:val="333333"/>
              </w:rPr>
            </w:pPr>
            <w:r w:rsidRPr="007E4D34">
              <w:rPr>
                <w:b/>
                <w:bCs/>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51CCB96A" w14:textId="77777777" w:rsidR="003C1496" w:rsidRPr="007E4D34" w:rsidRDefault="003C1496" w:rsidP="00E1625F">
            <w:pPr>
              <w:pStyle w:val="Normlnweb"/>
              <w:jc w:val="center"/>
              <w:rPr>
                <w:color w:val="333333"/>
              </w:rPr>
            </w:pPr>
            <w:r w:rsidRPr="007E4D34">
              <w:rPr>
                <w:b/>
                <w:bCs/>
                <w:color w:val="333333"/>
              </w:rPr>
              <w:t>x</w:t>
            </w:r>
          </w:p>
        </w:tc>
        <w:tc>
          <w:tcPr>
            <w:tcW w:w="1703" w:type="dxa"/>
            <w:tcBorders>
              <w:top w:val="single" w:sz="8" w:space="0" w:color="000000"/>
              <w:left w:val="single" w:sz="8" w:space="0" w:color="000000"/>
              <w:bottom w:val="single" w:sz="8" w:space="0" w:color="000000"/>
              <w:right w:val="single" w:sz="8" w:space="0" w:color="000000"/>
            </w:tcBorders>
            <w:shd w:val="clear" w:color="auto" w:fill="FFFF00"/>
          </w:tcPr>
          <w:p w14:paraId="35F2050E" w14:textId="77777777" w:rsidR="003C1496" w:rsidRPr="007E4D34" w:rsidRDefault="003C1496" w:rsidP="00E1625F">
            <w:pPr>
              <w:pStyle w:val="Normlnweb"/>
              <w:jc w:val="center"/>
              <w:rPr>
                <w:b/>
                <w:bCs/>
                <w:color w:val="333333"/>
              </w:rPr>
            </w:pPr>
            <w:r w:rsidRPr="007E4D34">
              <w:rPr>
                <w:b/>
                <w:bCs/>
                <w:color w:val="333333"/>
              </w:rPr>
              <w:t>x</w:t>
            </w:r>
          </w:p>
        </w:tc>
      </w:tr>
      <w:tr w:rsidR="00E910B4" w:rsidRPr="007E4D34" w14:paraId="38A9FBE7" w14:textId="77777777" w:rsidTr="004D1971">
        <w:trPr>
          <w:trHeight w:val="388"/>
        </w:trPr>
        <w:tc>
          <w:tcPr>
            <w:tcW w:w="730" w:type="dxa"/>
            <w:vMerge w:val="restart"/>
            <w:tcBorders>
              <w:top w:val="single" w:sz="8" w:space="0" w:color="000000"/>
              <w:left w:val="single" w:sz="8" w:space="0" w:color="000000"/>
              <w:right w:val="single" w:sz="8" w:space="0" w:color="000000"/>
            </w:tcBorders>
            <w:textDirection w:val="btLr"/>
          </w:tcPr>
          <w:p w14:paraId="68B789FF" w14:textId="77777777" w:rsidR="00E910B4" w:rsidRPr="007E4D34" w:rsidRDefault="00E910B4" w:rsidP="004D1971">
            <w:pPr>
              <w:pStyle w:val="Normlnweb"/>
              <w:ind w:left="113" w:right="113"/>
              <w:jc w:val="center"/>
              <w:rPr>
                <w:b/>
                <w:bCs/>
                <w:color w:val="333333"/>
              </w:rPr>
            </w:pPr>
            <w:r w:rsidRPr="007E4D34">
              <w:rPr>
                <w:b/>
                <w:bCs/>
                <w:color w:val="333333"/>
              </w:rPr>
              <w:t>Gliptiny</w:t>
            </w: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6435DFAA" w14:textId="77777777" w:rsidR="00E910B4" w:rsidRPr="007E4D34" w:rsidRDefault="00E910B4" w:rsidP="00E1625F">
            <w:pPr>
              <w:pStyle w:val="Normlnweb"/>
              <w:rPr>
                <w:color w:val="333333"/>
              </w:rPr>
            </w:pPr>
            <w:r w:rsidRPr="007E4D34">
              <w:rPr>
                <w:bCs/>
                <w:color w:val="333333"/>
              </w:rPr>
              <w:t xml:space="preserve">sitagliptin </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01D26968" w14:textId="77777777" w:rsidR="00E910B4" w:rsidRPr="007E4D34" w:rsidRDefault="00E910B4" w:rsidP="00E1625F">
            <w:pPr>
              <w:pStyle w:val="Normlnweb"/>
              <w:jc w:val="center"/>
              <w:rPr>
                <w:color w:val="333333"/>
              </w:rPr>
            </w:pPr>
            <w:r w:rsidRPr="007E4D34">
              <w:rPr>
                <w:b/>
                <w:bCs/>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99"/>
            <w:tcMar>
              <w:top w:w="12" w:type="dxa"/>
              <w:left w:w="164" w:type="dxa"/>
              <w:bottom w:w="0" w:type="dxa"/>
              <w:right w:w="164" w:type="dxa"/>
            </w:tcMar>
          </w:tcPr>
          <w:p w14:paraId="00227CCC" w14:textId="77777777" w:rsidR="00E910B4" w:rsidRPr="007E4D34" w:rsidRDefault="00E910B4" w:rsidP="00E1625F">
            <w:pPr>
              <w:pStyle w:val="Normlnweb"/>
              <w:jc w:val="center"/>
              <w:rPr>
                <w:color w:val="333333"/>
                <w:highlight w:val="yellow"/>
              </w:rPr>
            </w:pPr>
            <w:r>
              <w:rPr>
                <w:color w:val="333333"/>
              </w:rPr>
              <w:t>x/</w:t>
            </w:r>
            <w:r w:rsidRPr="007E4D34">
              <w:rPr>
                <w:color w:val="333333"/>
              </w:rPr>
              <w:t>-</w:t>
            </w:r>
            <w:r>
              <w:rPr>
                <w:color w:val="333333"/>
              </w:rPr>
              <w:t xml:space="preserve"> v redukované dávce</w:t>
            </w:r>
          </w:p>
        </w:tc>
        <w:tc>
          <w:tcPr>
            <w:tcW w:w="1702" w:type="dxa"/>
            <w:tcBorders>
              <w:top w:val="single" w:sz="8" w:space="0" w:color="000000"/>
              <w:left w:val="single" w:sz="8" w:space="0" w:color="000000"/>
              <w:bottom w:val="single" w:sz="8" w:space="0" w:color="000000"/>
              <w:right w:val="single" w:sz="8" w:space="0" w:color="000000"/>
            </w:tcBorders>
            <w:shd w:val="clear" w:color="auto" w:fill="FFFF99"/>
            <w:tcMar>
              <w:top w:w="12" w:type="dxa"/>
              <w:left w:w="164" w:type="dxa"/>
              <w:bottom w:w="0" w:type="dxa"/>
              <w:right w:w="164" w:type="dxa"/>
            </w:tcMar>
          </w:tcPr>
          <w:p w14:paraId="461A5290" w14:textId="77777777" w:rsidR="00E910B4" w:rsidRPr="007E4D34" w:rsidRDefault="00E910B4" w:rsidP="00E1625F">
            <w:pPr>
              <w:pStyle w:val="Normlnweb"/>
              <w:jc w:val="center"/>
              <w:rPr>
                <w:color w:val="333333"/>
              </w:rPr>
            </w:pPr>
            <w:r>
              <w:rPr>
                <w:color w:val="333333"/>
              </w:rPr>
              <w:t>x/</w:t>
            </w:r>
            <w:r w:rsidRPr="007E4D34">
              <w:rPr>
                <w:color w:val="333333"/>
              </w:rPr>
              <w:t>-</w:t>
            </w:r>
            <w:r>
              <w:rPr>
                <w:color w:val="333333"/>
              </w:rPr>
              <w:t xml:space="preserve"> v redukované dávce</w:t>
            </w:r>
          </w:p>
        </w:tc>
        <w:tc>
          <w:tcPr>
            <w:tcW w:w="1703" w:type="dxa"/>
            <w:tcBorders>
              <w:top w:val="single" w:sz="8" w:space="0" w:color="000000"/>
              <w:left w:val="single" w:sz="8" w:space="0" w:color="000000"/>
              <w:bottom w:val="single" w:sz="8" w:space="0" w:color="000000"/>
              <w:right w:val="single" w:sz="8" w:space="0" w:color="000000"/>
            </w:tcBorders>
            <w:shd w:val="clear" w:color="auto" w:fill="FFFF99"/>
          </w:tcPr>
          <w:p w14:paraId="7ADE2E7A" w14:textId="63A29FA8" w:rsidR="00E910B4" w:rsidRPr="007E4D34" w:rsidRDefault="00E910B4" w:rsidP="00E1625F">
            <w:pPr>
              <w:pStyle w:val="Normlnweb"/>
              <w:jc w:val="center"/>
              <w:rPr>
                <w:color w:val="333333"/>
              </w:rPr>
            </w:pPr>
            <w:r>
              <w:rPr>
                <w:color w:val="333333"/>
              </w:rPr>
              <w:t>x/</w:t>
            </w:r>
            <w:r w:rsidRPr="007E4D34">
              <w:rPr>
                <w:color w:val="333333"/>
              </w:rPr>
              <w:t>-</w:t>
            </w:r>
            <w:r>
              <w:rPr>
                <w:color w:val="333333"/>
              </w:rPr>
              <w:t xml:space="preserve"> </w:t>
            </w:r>
            <w:r w:rsidR="004D1971">
              <w:rPr>
                <w:color w:val="333333"/>
              </w:rPr>
              <w:br/>
            </w:r>
            <w:r>
              <w:rPr>
                <w:color w:val="333333"/>
              </w:rPr>
              <w:t>v redukované dávce</w:t>
            </w:r>
          </w:p>
        </w:tc>
      </w:tr>
      <w:tr w:rsidR="00E910B4" w:rsidRPr="007E4D34" w14:paraId="788A72D3" w14:textId="77777777" w:rsidTr="004D1971">
        <w:trPr>
          <w:trHeight w:val="388"/>
        </w:trPr>
        <w:tc>
          <w:tcPr>
            <w:tcW w:w="730" w:type="dxa"/>
            <w:vMerge/>
            <w:tcBorders>
              <w:left w:val="single" w:sz="8" w:space="0" w:color="000000"/>
              <w:right w:val="single" w:sz="8" w:space="0" w:color="000000"/>
            </w:tcBorders>
            <w:textDirection w:val="btLr"/>
          </w:tcPr>
          <w:p w14:paraId="6C3190E0" w14:textId="77777777" w:rsidR="00E910B4" w:rsidRPr="007E4D34" w:rsidRDefault="00E910B4" w:rsidP="00E1625F">
            <w:pPr>
              <w:pStyle w:val="Normlnweb"/>
              <w:ind w:left="113" w:right="113"/>
              <w:rPr>
                <w:b/>
                <w:bCs/>
                <w:color w:val="333333"/>
              </w:rPr>
            </w:pP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448FD7E9" w14:textId="77777777" w:rsidR="00E910B4" w:rsidRPr="007E4D34" w:rsidRDefault="00E910B4" w:rsidP="00E1625F">
            <w:pPr>
              <w:pStyle w:val="Normlnweb"/>
              <w:rPr>
                <w:color w:val="333333"/>
              </w:rPr>
            </w:pPr>
            <w:r w:rsidRPr="007E4D34">
              <w:rPr>
                <w:bCs/>
                <w:color w:val="333333"/>
              </w:rPr>
              <w:t xml:space="preserve">vildagliptin </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5D5AED45" w14:textId="77777777" w:rsidR="00E910B4" w:rsidRPr="007E4D34" w:rsidRDefault="00E910B4" w:rsidP="00E1625F">
            <w:pPr>
              <w:pStyle w:val="Normlnweb"/>
              <w:jc w:val="center"/>
              <w:rPr>
                <w:color w:val="333333"/>
              </w:rPr>
            </w:pPr>
            <w:r w:rsidRPr="007E4D34">
              <w:rPr>
                <w:b/>
                <w:bCs/>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99"/>
            <w:tcMar>
              <w:top w:w="12" w:type="dxa"/>
              <w:left w:w="164" w:type="dxa"/>
              <w:bottom w:w="0" w:type="dxa"/>
              <w:right w:w="164" w:type="dxa"/>
            </w:tcMar>
          </w:tcPr>
          <w:p w14:paraId="044D51ED" w14:textId="77777777" w:rsidR="00E910B4" w:rsidRPr="007E4D34" w:rsidRDefault="00E910B4" w:rsidP="00E1625F">
            <w:pPr>
              <w:pStyle w:val="Normlnweb"/>
              <w:jc w:val="center"/>
              <w:rPr>
                <w:color w:val="333333"/>
              </w:rPr>
            </w:pPr>
            <w:r>
              <w:rPr>
                <w:color w:val="333333"/>
              </w:rPr>
              <w:t>x/- v redukované dávce</w:t>
            </w:r>
          </w:p>
        </w:tc>
        <w:tc>
          <w:tcPr>
            <w:tcW w:w="1702" w:type="dxa"/>
            <w:tcBorders>
              <w:top w:val="single" w:sz="8" w:space="0" w:color="000000"/>
              <w:left w:val="single" w:sz="8" w:space="0" w:color="000000"/>
              <w:bottom w:val="single" w:sz="8" w:space="0" w:color="000000"/>
              <w:right w:val="single" w:sz="8" w:space="0" w:color="000000"/>
            </w:tcBorders>
            <w:shd w:val="clear" w:color="auto" w:fill="FFFF99"/>
            <w:tcMar>
              <w:top w:w="12" w:type="dxa"/>
              <w:left w:w="164" w:type="dxa"/>
              <w:bottom w:w="0" w:type="dxa"/>
              <w:right w:w="164" w:type="dxa"/>
            </w:tcMar>
          </w:tcPr>
          <w:p w14:paraId="254CAD1E" w14:textId="77777777" w:rsidR="00E910B4" w:rsidRPr="007E4D34" w:rsidRDefault="00E910B4" w:rsidP="00E1625F">
            <w:pPr>
              <w:pStyle w:val="Normlnweb"/>
              <w:jc w:val="center"/>
              <w:rPr>
                <w:color w:val="333333"/>
              </w:rPr>
            </w:pPr>
            <w:r>
              <w:rPr>
                <w:color w:val="333333"/>
              </w:rPr>
              <w:t>x/</w:t>
            </w:r>
            <w:r w:rsidRPr="007E4D34">
              <w:rPr>
                <w:color w:val="333333"/>
              </w:rPr>
              <w:t>-</w:t>
            </w:r>
            <w:r>
              <w:rPr>
                <w:color w:val="333333"/>
              </w:rPr>
              <w:t xml:space="preserve"> v redukované dávce</w:t>
            </w:r>
          </w:p>
        </w:tc>
        <w:tc>
          <w:tcPr>
            <w:tcW w:w="1703" w:type="dxa"/>
            <w:tcBorders>
              <w:top w:val="single" w:sz="8" w:space="0" w:color="000000"/>
              <w:left w:val="single" w:sz="8" w:space="0" w:color="000000"/>
              <w:bottom w:val="single" w:sz="8" w:space="0" w:color="000000"/>
              <w:right w:val="single" w:sz="8" w:space="0" w:color="000000"/>
            </w:tcBorders>
            <w:shd w:val="clear" w:color="auto" w:fill="FFFF99"/>
          </w:tcPr>
          <w:p w14:paraId="099A1E56" w14:textId="70D3D734" w:rsidR="00E910B4" w:rsidRPr="007E4D34" w:rsidRDefault="00E910B4" w:rsidP="00E1625F">
            <w:pPr>
              <w:pStyle w:val="Normlnweb"/>
              <w:jc w:val="center"/>
              <w:rPr>
                <w:color w:val="333333"/>
              </w:rPr>
            </w:pPr>
            <w:r>
              <w:rPr>
                <w:color w:val="333333"/>
              </w:rPr>
              <w:t>x/</w:t>
            </w:r>
            <w:r w:rsidRPr="007E4D34">
              <w:rPr>
                <w:color w:val="333333"/>
              </w:rPr>
              <w:t>-</w:t>
            </w:r>
            <w:r>
              <w:rPr>
                <w:color w:val="333333"/>
              </w:rPr>
              <w:t xml:space="preserve"> </w:t>
            </w:r>
            <w:r w:rsidR="004D1971">
              <w:rPr>
                <w:color w:val="333333"/>
              </w:rPr>
              <w:br/>
            </w:r>
            <w:r>
              <w:rPr>
                <w:color w:val="333333"/>
              </w:rPr>
              <w:t>v redukované dávce</w:t>
            </w:r>
          </w:p>
        </w:tc>
      </w:tr>
      <w:tr w:rsidR="00E910B4" w:rsidRPr="007E4D34" w14:paraId="505B51FC" w14:textId="77777777" w:rsidTr="004D1971">
        <w:trPr>
          <w:trHeight w:val="388"/>
        </w:trPr>
        <w:tc>
          <w:tcPr>
            <w:tcW w:w="730" w:type="dxa"/>
            <w:vMerge/>
            <w:tcBorders>
              <w:left w:val="single" w:sz="8" w:space="0" w:color="000000"/>
              <w:right w:val="single" w:sz="8" w:space="0" w:color="000000"/>
            </w:tcBorders>
            <w:textDirection w:val="btLr"/>
          </w:tcPr>
          <w:p w14:paraId="72640195" w14:textId="77777777" w:rsidR="00E910B4" w:rsidRPr="007E4D34" w:rsidRDefault="00E910B4" w:rsidP="00E1625F">
            <w:pPr>
              <w:pStyle w:val="Normlnweb"/>
              <w:ind w:left="113" w:right="113"/>
              <w:rPr>
                <w:b/>
                <w:bCs/>
                <w:color w:val="333333"/>
              </w:rPr>
            </w:pP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019DB7EE" w14:textId="77777777" w:rsidR="00E910B4" w:rsidRPr="007E4D34" w:rsidRDefault="00E910B4" w:rsidP="00E1625F">
            <w:pPr>
              <w:pStyle w:val="Normlnweb"/>
              <w:rPr>
                <w:color w:val="333333"/>
              </w:rPr>
            </w:pPr>
            <w:r w:rsidRPr="007E4D34">
              <w:rPr>
                <w:bCs/>
                <w:color w:val="333333"/>
              </w:rPr>
              <w:t xml:space="preserve">saxagliptin </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1AA5D03F" w14:textId="77777777" w:rsidR="00E910B4" w:rsidRPr="007E4D34" w:rsidRDefault="00E910B4" w:rsidP="00E1625F">
            <w:pPr>
              <w:pStyle w:val="Normlnweb"/>
              <w:jc w:val="center"/>
              <w:rPr>
                <w:color w:val="333333"/>
              </w:rPr>
            </w:pPr>
            <w:r w:rsidRPr="007E4D34">
              <w:rPr>
                <w:b/>
                <w:bCs/>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99"/>
            <w:tcMar>
              <w:top w:w="12" w:type="dxa"/>
              <w:left w:w="164" w:type="dxa"/>
              <w:bottom w:w="0" w:type="dxa"/>
              <w:right w:w="164" w:type="dxa"/>
            </w:tcMar>
          </w:tcPr>
          <w:p w14:paraId="6632CFDC" w14:textId="77777777" w:rsidR="00E910B4" w:rsidRPr="007E4D34" w:rsidRDefault="00E910B4" w:rsidP="00E1625F">
            <w:pPr>
              <w:pStyle w:val="Normlnweb"/>
              <w:jc w:val="center"/>
              <w:rPr>
                <w:color w:val="333333"/>
              </w:rPr>
            </w:pPr>
            <w:r w:rsidRPr="00141F81">
              <w:rPr>
                <w:b/>
                <w:color w:val="333333"/>
              </w:rPr>
              <w:t>x/-</w:t>
            </w:r>
            <w:r w:rsidRPr="007E4D34">
              <w:rPr>
                <w:color w:val="333333"/>
              </w:rPr>
              <w:t xml:space="preserve">  </w:t>
            </w:r>
            <w:r>
              <w:rPr>
                <w:color w:val="333333"/>
              </w:rPr>
              <w:t xml:space="preserve">                      </w:t>
            </w:r>
            <w:r w:rsidRPr="007E4D34">
              <w:rPr>
                <w:color w:val="333333"/>
              </w:rPr>
              <w:t>v redukované dávce</w:t>
            </w:r>
          </w:p>
        </w:tc>
        <w:tc>
          <w:tcPr>
            <w:tcW w:w="1702" w:type="dxa"/>
            <w:tcBorders>
              <w:top w:val="single" w:sz="8" w:space="0" w:color="000000"/>
              <w:left w:val="single" w:sz="8" w:space="0" w:color="000000"/>
              <w:bottom w:val="single" w:sz="8" w:space="0" w:color="000000"/>
              <w:right w:val="single" w:sz="8" w:space="0" w:color="000000"/>
            </w:tcBorders>
            <w:shd w:val="clear" w:color="auto" w:fill="FFFF99"/>
            <w:tcMar>
              <w:top w:w="12" w:type="dxa"/>
              <w:left w:w="164" w:type="dxa"/>
              <w:bottom w:w="0" w:type="dxa"/>
              <w:right w:w="164" w:type="dxa"/>
            </w:tcMar>
          </w:tcPr>
          <w:p w14:paraId="465D217F" w14:textId="77777777" w:rsidR="00E910B4" w:rsidRPr="007E4D34" w:rsidRDefault="00E910B4" w:rsidP="00E1625F">
            <w:pPr>
              <w:pStyle w:val="Normlnweb"/>
              <w:jc w:val="center"/>
              <w:rPr>
                <w:color w:val="333333"/>
              </w:rPr>
            </w:pPr>
            <w:r w:rsidRPr="00141F81">
              <w:rPr>
                <w:b/>
                <w:color w:val="333333"/>
              </w:rPr>
              <w:t>x/-</w:t>
            </w:r>
            <w:r w:rsidRPr="007E4D34">
              <w:rPr>
                <w:color w:val="333333"/>
              </w:rPr>
              <w:t xml:space="preserve"> </w:t>
            </w:r>
            <w:r>
              <w:rPr>
                <w:color w:val="333333"/>
              </w:rPr>
              <w:t xml:space="preserve">                      </w:t>
            </w:r>
            <w:r w:rsidRPr="007E4D34">
              <w:rPr>
                <w:color w:val="333333"/>
              </w:rPr>
              <w:t>v redukované dávce</w:t>
            </w:r>
          </w:p>
        </w:tc>
        <w:tc>
          <w:tcPr>
            <w:tcW w:w="1703" w:type="dxa"/>
            <w:tcBorders>
              <w:top w:val="single" w:sz="8" w:space="0" w:color="000000"/>
              <w:left w:val="single" w:sz="8" w:space="0" w:color="000000"/>
              <w:bottom w:val="single" w:sz="8" w:space="0" w:color="000000"/>
              <w:right w:val="single" w:sz="8" w:space="0" w:color="000000"/>
            </w:tcBorders>
          </w:tcPr>
          <w:p w14:paraId="7DDADCF3" w14:textId="77777777" w:rsidR="00E910B4" w:rsidRPr="007E4D34" w:rsidRDefault="00E910B4" w:rsidP="00E1625F">
            <w:pPr>
              <w:pStyle w:val="Normlnweb"/>
              <w:jc w:val="center"/>
              <w:rPr>
                <w:color w:val="333333"/>
              </w:rPr>
            </w:pPr>
            <w:r w:rsidRPr="007E4D34">
              <w:rPr>
                <w:color w:val="333333"/>
              </w:rPr>
              <w:t>-</w:t>
            </w:r>
          </w:p>
        </w:tc>
      </w:tr>
      <w:tr w:rsidR="00E910B4" w:rsidRPr="007E4D34" w14:paraId="66992D5B" w14:textId="77777777" w:rsidTr="004D1971">
        <w:trPr>
          <w:trHeight w:val="388"/>
        </w:trPr>
        <w:tc>
          <w:tcPr>
            <w:tcW w:w="730" w:type="dxa"/>
            <w:vMerge/>
            <w:tcBorders>
              <w:left w:val="single" w:sz="8" w:space="0" w:color="000000"/>
              <w:right w:val="single" w:sz="8" w:space="0" w:color="000000"/>
            </w:tcBorders>
            <w:textDirection w:val="btLr"/>
          </w:tcPr>
          <w:p w14:paraId="5A650630" w14:textId="77777777" w:rsidR="00E910B4" w:rsidRPr="007E4D34" w:rsidRDefault="00E910B4" w:rsidP="00E1625F">
            <w:pPr>
              <w:pStyle w:val="Normlnweb"/>
              <w:ind w:left="113" w:right="113"/>
              <w:rPr>
                <w:b/>
                <w:bCs/>
                <w:color w:val="333333"/>
              </w:rPr>
            </w:pP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70AB50E0" w14:textId="77777777" w:rsidR="00E910B4" w:rsidRPr="007E4D34" w:rsidRDefault="00E910B4" w:rsidP="00E1625F">
            <w:pPr>
              <w:pStyle w:val="Normlnweb"/>
              <w:rPr>
                <w:bCs/>
                <w:color w:val="333333"/>
              </w:rPr>
            </w:pPr>
            <w:r>
              <w:rPr>
                <w:bCs/>
                <w:color w:val="333333"/>
              </w:rPr>
              <w:t>linagliptin</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774AA1B9" w14:textId="16A41237" w:rsidR="00E910B4" w:rsidRPr="007E4D34" w:rsidRDefault="00E910B4" w:rsidP="00AD7D57">
            <w:pPr>
              <w:pStyle w:val="Normlnweb"/>
              <w:rPr>
                <w:b/>
                <w:bCs/>
                <w:color w:val="333333"/>
              </w:rPr>
            </w:pPr>
            <w:r>
              <w:rPr>
                <w:b/>
                <w:bCs/>
                <w:color w:val="333333"/>
              </w:rPr>
              <w:t xml:space="preserve">          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052B3C42" w14:textId="77777777" w:rsidR="00E910B4" w:rsidRPr="00141F81" w:rsidRDefault="00E910B4" w:rsidP="00E1625F">
            <w:pPr>
              <w:pStyle w:val="Normlnweb"/>
              <w:jc w:val="center"/>
              <w:rPr>
                <w:b/>
                <w:color w:val="333333"/>
              </w:rPr>
            </w:pPr>
            <w:r>
              <w:rPr>
                <w:b/>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66B361CD" w14:textId="77777777" w:rsidR="00E910B4" w:rsidRPr="00141F81" w:rsidRDefault="00E910B4" w:rsidP="00E1625F">
            <w:pPr>
              <w:pStyle w:val="Normlnweb"/>
              <w:jc w:val="center"/>
              <w:rPr>
                <w:b/>
                <w:color w:val="333333"/>
              </w:rPr>
            </w:pPr>
            <w:r>
              <w:rPr>
                <w:b/>
                <w:color w:val="333333"/>
              </w:rPr>
              <w:t>x</w:t>
            </w:r>
          </w:p>
        </w:tc>
        <w:tc>
          <w:tcPr>
            <w:tcW w:w="1703" w:type="dxa"/>
            <w:tcBorders>
              <w:top w:val="single" w:sz="8" w:space="0" w:color="000000"/>
              <w:left w:val="single" w:sz="8" w:space="0" w:color="000000"/>
              <w:bottom w:val="single" w:sz="8" w:space="0" w:color="000000"/>
              <w:right w:val="single" w:sz="8" w:space="0" w:color="000000"/>
            </w:tcBorders>
            <w:shd w:val="clear" w:color="auto" w:fill="FFFF00"/>
          </w:tcPr>
          <w:p w14:paraId="0ABBEDA9" w14:textId="77777777" w:rsidR="00E910B4" w:rsidRPr="007E4D34" w:rsidRDefault="00E910B4" w:rsidP="00E1625F">
            <w:pPr>
              <w:pStyle w:val="Normlnweb"/>
              <w:jc w:val="center"/>
              <w:rPr>
                <w:color w:val="333333"/>
              </w:rPr>
            </w:pPr>
            <w:r>
              <w:rPr>
                <w:color w:val="333333"/>
              </w:rPr>
              <w:t>x</w:t>
            </w:r>
          </w:p>
        </w:tc>
      </w:tr>
      <w:tr w:rsidR="00E910B4" w:rsidRPr="007E4D34" w14:paraId="76508A19" w14:textId="77777777" w:rsidTr="004D1971">
        <w:trPr>
          <w:trHeight w:val="388"/>
        </w:trPr>
        <w:tc>
          <w:tcPr>
            <w:tcW w:w="730" w:type="dxa"/>
            <w:vMerge/>
            <w:tcBorders>
              <w:left w:val="single" w:sz="8" w:space="0" w:color="000000"/>
              <w:right w:val="single" w:sz="8" w:space="0" w:color="000000"/>
            </w:tcBorders>
            <w:textDirection w:val="btLr"/>
          </w:tcPr>
          <w:p w14:paraId="1D6DE868" w14:textId="77777777" w:rsidR="00E910B4" w:rsidRPr="007E4D34" w:rsidRDefault="00E910B4" w:rsidP="00E1625F">
            <w:pPr>
              <w:pStyle w:val="Normlnweb"/>
              <w:ind w:left="113" w:right="113"/>
              <w:rPr>
                <w:b/>
                <w:bCs/>
                <w:color w:val="333333"/>
              </w:rPr>
            </w:pP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1C79AA49" w14:textId="77777777" w:rsidR="00E910B4" w:rsidRDefault="00E910B4" w:rsidP="00E1625F">
            <w:pPr>
              <w:pStyle w:val="Normlnweb"/>
              <w:rPr>
                <w:bCs/>
                <w:color w:val="333333"/>
              </w:rPr>
            </w:pPr>
            <w:r>
              <w:rPr>
                <w:bCs/>
                <w:color w:val="333333"/>
              </w:rPr>
              <w:t>alogliptin</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02867775" w14:textId="77777777" w:rsidR="00E910B4" w:rsidRDefault="00E910B4" w:rsidP="00E1625F">
            <w:pPr>
              <w:pStyle w:val="Normlnweb"/>
              <w:jc w:val="center"/>
              <w:rPr>
                <w:b/>
                <w:bCs/>
                <w:color w:val="333333"/>
              </w:rPr>
            </w:pPr>
            <w:r>
              <w:rPr>
                <w:b/>
                <w:bCs/>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99"/>
            <w:tcMar>
              <w:top w:w="12" w:type="dxa"/>
              <w:left w:w="164" w:type="dxa"/>
              <w:bottom w:w="0" w:type="dxa"/>
              <w:right w:w="164" w:type="dxa"/>
            </w:tcMar>
          </w:tcPr>
          <w:p w14:paraId="7BA17B2C" w14:textId="77777777" w:rsidR="00E910B4" w:rsidRDefault="00E910B4" w:rsidP="00E1625F">
            <w:pPr>
              <w:pStyle w:val="Normlnweb"/>
              <w:jc w:val="center"/>
              <w:rPr>
                <w:b/>
                <w:color w:val="333333"/>
              </w:rPr>
            </w:pPr>
            <w:r w:rsidRPr="008B4357">
              <w:rPr>
                <w:b/>
                <w:color w:val="333333"/>
              </w:rPr>
              <w:t>x/-</w:t>
            </w:r>
            <w:r w:rsidRPr="008B4357">
              <w:rPr>
                <w:color w:val="333333"/>
              </w:rPr>
              <w:t xml:space="preserve">  v redukované dávce</w:t>
            </w:r>
          </w:p>
        </w:tc>
        <w:tc>
          <w:tcPr>
            <w:tcW w:w="1702" w:type="dxa"/>
            <w:tcBorders>
              <w:top w:val="single" w:sz="8" w:space="0" w:color="000000"/>
              <w:left w:val="single" w:sz="8" w:space="0" w:color="000000"/>
              <w:bottom w:val="single" w:sz="8" w:space="0" w:color="000000"/>
              <w:right w:val="single" w:sz="8" w:space="0" w:color="000000"/>
            </w:tcBorders>
            <w:shd w:val="clear" w:color="auto" w:fill="auto"/>
            <w:tcMar>
              <w:top w:w="12" w:type="dxa"/>
              <w:left w:w="164" w:type="dxa"/>
              <w:bottom w:w="0" w:type="dxa"/>
              <w:right w:w="164" w:type="dxa"/>
            </w:tcMar>
          </w:tcPr>
          <w:p w14:paraId="7CFF459D" w14:textId="77777777" w:rsidR="00E910B4" w:rsidRPr="008B4357" w:rsidRDefault="00E910B4" w:rsidP="00E1625F">
            <w:pPr>
              <w:pStyle w:val="Normlnweb"/>
              <w:jc w:val="center"/>
              <w:rPr>
                <w:b/>
                <w:color w:val="333333"/>
              </w:rPr>
            </w:pPr>
            <w:r>
              <w:rPr>
                <w:b/>
                <w:color w:val="333333"/>
              </w:rPr>
              <w:t>-</w:t>
            </w:r>
          </w:p>
        </w:tc>
        <w:tc>
          <w:tcPr>
            <w:tcW w:w="1703" w:type="dxa"/>
            <w:tcBorders>
              <w:top w:val="single" w:sz="8" w:space="0" w:color="000000"/>
              <w:left w:val="single" w:sz="8" w:space="0" w:color="000000"/>
              <w:bottom w:val="single" w:sz="8" w:space="0" w:color="000000"/>
              <w:right w:val="single" w:sz="8" w:space="0" w:color="000000"/>
            </w:tcBorders>
            <w:shd w:val="clear" w:color="auto" w:fill="auto"/>
          </w:tcPr>
          <w:p w14:paraId="681E87E7" w14:textId="77777777" w:rsidR="00E910B4" w:rsidRPr="008B4357" w:rsidRDefault="00E910B4" w:rsidP="00E1625F">
            <w:pPr>
              <w:pStyle w:val="Normlnweb"/>
              <w:jc w:val="center"/>
              <w:rPr>
                <w:color w:val="333333"/>
              </w:rPr>
            </w:pPr>
            <w:r>
              <w:rPr>
                <w:color w:val="333333"/>
              </w:rPr>
              <w:t>-</w:t>
            </w:r>
          </w:p>
        </w:tc>
      </w:tr>
    </w:tbl>
    <w:p w14:paraId="2EC2E94E" w14:textId="77777777" w:rsidR="004D1971" w:rsidRDefault="004D1971"/>
    <w:p w14:paraId="067D1853" w14:textId="77777777" w:rsidR="004D1971" w:rsidRDefault="004D1971"/>
    <w:p w14:paraId="081AEA78" w14:textId="77777777" w:rsidR="004D1971" w:rsidRDefault="004D1971"/>
    <w:tbl>
      <w:tblPr>
        <w:tblW w:w="9524" w:type="dxa"/>
        <w:tblInd w:w="-154" w:type="dxa"/>
        <w:tblLayout w:type="fixed"/>
        <w:tblCellMar>
          <w:left w:w="0" w:type="dxa"/>
          <w:right w:w="0" w:type="dxa"/>
        </w:tblCellMar>
        <w:tblLook w:val="00A0" w:firstRow="1" w:lastRow="0" w:firstColumn="1" w:lastColumn="0" w:noHBand="0" w:noVBand="0"/>
      </w:tblPr>
      <w:tblGrid>
        <w:gridCol w:w="730"/>
        <w:gridCol w:w="1985"/>
        <w:gridCol w:w="1702"/>
        <w:gridCol w:w="1702"/>
        <w:gridCol w:w="1702"/>
        <w:gridCol w:w="1703"/>
      </w:tblGrid>
      <w:tr w:rsidR="003C1496" w:rsidRPr="007E4D34" w14:paraId="15E4F7C9" w14:textId="77777777" w:rsidTr="004D1971">
        <w:trPr>
          <w:trHeight w:val="388"/>
        </w:trPr>
        <w:tc>
          <w:tcPr>
            <w:tcW w:w="730" w:type="dxa"/>
            <w:vMerge w:val="restart"/>
            <w:tcBorders>
              <w:top w:val="single" w:sz="8" w:space="0" w:color="000000"/>
              <w:left w:val="single" w:sz="8" w:space="0" w:color="000000"/>
              <w:right w:val="single" w:sz="8" w:space="0" w:color="000000"/>
            </w:tcBorders>
            <w:textDirection w:val="btLr"/>
          </w:tcPr>
          <w:p w14:paraId="0ACED17A" w14:textId="77777777" w:rsidR="003C1496" w:rsidRPr="007E4D34" w:rsidRDefault="003C1496" w:rsidP="004D1971">
            <w:pPr>
              <w:pStyle w:val="Normlnweb"/>
              <w:ind w:left="113" w:right="113"/>
              <w:jc w:val="center"/>
              <w:rPr>
                <w:b/>
                <w:bCs/>
                <w:color w:val="333333"/>
              </w:rPr>
            </w:pPr>
            <w:r w:rsidRPr="007E4D34">
              <w:rPr>
                <w:b/>
                <w:bCs/>
                <w:color w:val="333333"/>
              </w:rPr>
              <w:lastRenderedPageBreak/>
              <w:t>Inkretinová mimetika</w:t>
            </w: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3B46FA7B" w14:textId="77777777" w:rsidR="003C1496" w:rsidRPr="007E4D34" w:rsidRDefault="003C1496" w:rsidP="00E1625F">
            <w:pPr>
              <w:pStyle w:val="Normlnweb"/>
              <w:rPr>
                <w:color w:val="333333"/>
              </w:rPr>
            </w:pPr>
            <w:r w:rsidRPr="007E4D34">
              <w:rPr>
                <w:bCs/>
                <w:color w:val="333333"/>
              </w:rPr>
              <w:t xml:space="preserve">exenatid </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2D040D43" w14:textId="77777777" w:rsidR="003C1496" w:rsidRPr="007E4D34" w:rsidRDefault="003C1496" w:rsidP="00E1625F">
            <w:pPr>
              <w:pStyle w:val="Normlnweb"/>
              <w:jc w:val="center"/>
              <w:rPr>
                <w:color w:val="333333"/>
              </w:rPr>
            </w:pPr>
            <w:r w:rsidRPr="007E4D34">
              <w:rPr>
                <w:b/>
                <w:bCs/>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99"/>
            <w:tcMar>
              <w:top w:w="12" w:type="dxa"/>
              <w:left w:w="164" w:type="dxa"/>
              <w:bottom w:w="0" w:type="dxa"/>
              <w:right w:w="164" w:type="dxa"/>
            </w:tcMar>
          </w:tcPr>
          <w:p w14:paraId="0F7D8F3F" w14:textId="4ED1D9F0" w:rsidR="003C1496" w:rsidRPr="007E4D34" w:rsidRDefault="003C1496" w:rsidP="004D1971">
            <w:pPr>
              <w:pStyle w:val="Normlnweb"/>
              <w:jc w:val="center"/>
              <w:rPr>
                <w:color w:val="333333"/>
              </w:rPr>
            </w:pPr>
            <w:r w:rsidRPr="00141F81">
              <w:rPr>
                <w:b/>
                <w:color w:val="333333"/>
              </w:rPr>
              <w:t>x/-</w:t>
            </w:r>
            <w:r w:rsidRPr="007E4D34">
              <w:rPr>
                <w:color w:val="333333"/>
              </w:rPr>
              <w:t xml:space="preserve"> </w:t>
            </w:r>
            <w:r w:rsidR="004D1971">
              <w:rPr>
                <w:color w:val="333333"/>
              </w:rPr>
              <w:br/>
            </w:r>
            <w:r w:rsidRPr="007E4D34">
              <w:rPr>
                <w:color w:val="333333"/>
              </w:rPr>
              <w:t>v redukované dávce</w:t>
            </w:r>
          </w:p>
        </w:tc>
        <w:tc>
          <w:tcPr>
            <w:tcW w:w="1702"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5EED1770" w14:textId="77777777" w:rsidR="003C1496" w:rsidRPr="007E4D34" w:rsidRDefault="003C1496" w:rsidP="00E1625F">
            <w:pPr>
              <w:pStyle w:val="Normlnweb"/>
              <w:jc w:val="center"/>
              <w:rPr>
                <w:b/>
                <w:bCs/>
                <w:color w:val="333333"/>
              </w:rPr>
            </w:pPr>
            <w:r w:rsidRPr="007E4D34">
              <w:rPr>
                <w:b/>
                <w:bCs/>
                <w:color w:val="333333"/>
              </w:rPr>
              <w:t>-</w:t>
            </w:r>
          </w:p>
        </w:tc>
        <w:tc>
          <w:tcPr>
            <w:tcW w:w="1703" w:type="dxa"/>
            <w:tcBorders>
              <w:top w:val="single" w:sz="8" w:space="0" w:color="000000"/>
              <w:left w:val="single" w:sz="8" w:space="0" w:color="000000"/>
              <w:bottom w:val="single" w:sz="8" w:space="0" w:color="000000"/>
              <w:right w:val="single" w:sz="8" w:space="0" w:color="000000"/>
            </w:tcBorders>
          </w:tcPr>
          <w:p w14:paraId="48A8FC54" w14:textId="77777777" w:rsidR="003C1496" w:rsidRPr="007E4D34" w:rsidRDefault="003C1496" w:rsidP="00E1625F">
            <w:pPr>
              <w:pStyle w:val="Normlnweb"/>
              <w:jc w:val="center"/>
              <w:rPr>
                <w:b/>
                <w:bCs/>
                <w:color w:val="333333"/>
              </w:rPr>
            </w:pPr>
            <w:r>
              <w:rPr>
                <w:b/>
                <w:bCs/>
                <w:color w:val="333333"/>
              </w:rPr>
              <w:t>-</w:t>
            </w:r>
          </w:p>
        </w:tc>
      </w:tr>
      <w:tr w:rsidR="003C1496" w:rsidRPr="007E4D34" w14:paraId="2D5CC190" w14:textId="77777777" w:rsidTr="004D1971">
        <w:trPr>
          <w:trHeight w:val="612"/>
        </w:trPr>
        <w:tc>
          <w:tcPr>
            <w:tcW w:w="730" w:type="dxa"/>
            <w:vMerge/>
            <w:tcBorders>
              <w:left w:val="single" w:sz="8" w:space="0" w:color="000000"/>
              <w:right w:val="single" w:sz="8" w:space="0" w:color="000000"/>
            </w:tcBorders>
            <w:textDirection w:val="btLr"/>
          </w:tcPr>
          <w:p w14:paraId="0C02A89F" w14:textId="77777777" w:rsidR="003C1496" w:rsidRPr="007E4D34" w:rsidRDefault="003C1496" w:rsidP="004D1971">
            <w:pPr>
              <w:pStyle w:val="Normlnweb"/>
              <w:ind w:left="113" w:right="113"/>
              <w:jc w:val="center"/>
              <w:rPr>
                <w:b/>
                <w:bCs/>
                <w:color w:val="333333"/>
              </w:rPr>
            </w:pP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5D0BA3FE" w14:textId="77777777" w:rsidR="003C1496" w:rsidRPr="007E4D34" w:rsidRDefault="003C1496" w:rsidP="00E1625F">
            <w:pPr>
              <w:pStyle w:val="Normlnweb"/>
              <w:rPr>
                <w:color w:val="333333"/>
              </w:rPr>
            </w:pPr>
            <w:r w:rsidRPr="007E4D34">
              <w:rPr>
                <w:bCs/>
                <w:color w:val="333333"/>
              </w:rPr>
              <w:t xml:space="preserve">liraglutid </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229F2503" w14:textId="77777777" w:rsidR="003C1496" w:rsidRPr="007E4D34" w:rsidRDefault="003C1496" w:rsidP="00E1625F">
            <w:pPr>
              <w:pStyle w:val="Normlnweb"/>
              <w:jc w:val="center"/>
              <w:rPr>
                <w:color w:val="333333"/>
              </w:rPr>
            </w:pPr>
            <w:r w:rsidRPr="007E4D34">
              <w:rPr>
                <w:b/>
                <w:bCs/>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4E5BA07B" w14:textId="77777777" w:rsidR="003C1496" w:rsidRPr="00794EDF" w:rsidRDefault="003C1496" w:rsidP="00E1625F">
            <w:pPr>
              <w:pStyle w:val="Normlnweb"/>
              <w:jc w:val="center"/>
              <w:rPr>
                <w:color w:val="333333"/>
                <w:highlight w:val="yellow"/>
              </w:rPr>
            </w:pPr>
            <w:r>
              <w:rPr>
                <w:color w:val="333333"/>
                <w:highlight w:val="yellow"/>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2C2877F6" w14:textId="77777777" w:rsidR="003C1496" w:rsidRPr="007E4D34" w:rsidRDefault="003C1496" w:rsidP="00E1625F">
            <w:pPr>
              <w:pStyle w:val="Normlnweb"/>
              <w:jc w:val="center"/>
              <w:rPr>
                <w:b/>
                <w:bCs/>
                <w:color w:val="333333"/>
              </w:rPr>
            </w:pPr>
            <w:r>
              <w:rPr>
                <w:b/>
                <w:bCs/>
                <w:color w:val="333333"/>
              </w:rPr>
              <w:t>x</w:t>
            </w:r>
          </w:p>
        </w:tc>
        <w:tc>
          <w:tcPr>
            <w:tcW w:w="1703" w:type="dxa"/>
            <w:tcBorders>
              <w:top w:val="single" w:sz="8" w:space="0" w:color="000000"/>
              <w:left w:val="single" w:sz="8" w:space="0" w:color="000000"/>
              <w:bottom w:val="single" w:sz="8" w:space="0" w:color="000000"/>
              <w:right w:val="single" w:sz="8" w:space="0" w:color="000000"/>
            </w:tcBorders>
          </w:tcPr>
          <w:p w14:paraId="278ED3B6" w14:textId="77777777" w:rsidR="003C1496" w:rsidRPr="007E4D34" w:rsidRDefault="003C1496" w:rsidP="00E1625F">
            <w:pPr>
              <w:pStyle w:val="Normlnweb"/>
              <w:jc w:val="center"/>
              <w:rPr>
                <w:b/>
                <w:bCs/>
                <w:color w:val="333333"/>
              </w:rPr>
            </w:pPr>
            <w:r w:rsidRPr="007E4D34">
              <w:rPr>
                <w:b/>
                <w:bCs/>
                <w:color w:val="333333"/>
              </w:rPr>
              <w:t>-</w:t>
            </w:r>
          </w:p>
        </w:tc>
      </w:tr>
      <w:tr w:rsidR="003C1496" w:rsidRPr="007E4D34" w14:paraId="4F0F37C8" w14:textId="77777777" w:rsidTr="004D1971">
        <w:trPr>
          <w:trHeight w:val="612"/>
        </w:trPr>
        <w:tc>
          <w:tcPr>
            <w:tcW w:w="730" w:type="dxa"/>
            <w:vMerge/>
            <w:tcBorders>
              <w:left w:val="single" w:sz="8" w:space="0" w:color="000000"/>
              <w:right w:val="single" w:sz="8" w:space="0" w:color="000000"/>
            </w:tcBorders>
            <w:textDirection w:val="btLr"/>
          </w:tcPr>
          <w:p w14:paraId="5A7A7FFC" w14:textId="77777777" w:rsidR="003C1496" w:rsidRPr="007E4D34" w:rsidRDefault="003C1496" w:rsidP="004D1971">
            <w:pPr>
              <w:pStyle w:val="Normlnweb"/>
              <w:ind w:left="113" w:right="113"/>
              <w:jc w:val="center"/>
              <w:rPr>
                <w:b/>
                <w:bCs/>
                <w:color w:val="333333"/>
              </w:rPr>
            </w:pP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288CDC1C" w14:textId="77777777" w:rsidR="003C1496" w:rsidRPr="007E4D34" w:rsidRDefault="003C1496" w:rsidP="00E1625F">
            <w:pPr>
              <w:pStyle w:val="Normlnweb"/>
              <w:rPr>
                <w:bCs/>
                <w:color w:val="333333"/>
              </w:rPr>
            </w:pPr>
            <w:r>
              <w:rPr>
                <w:bCs/>
                <w:color w:val="333333"/>
              </w:rPr>
              <w:t>lixisenatid</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3EE4F7C9" w14:textId="77777777" w:rsidR="003C1496" w:rsidRPr="007E4D34" w:rsidRDefault="003C1496" w:rsidP="00E1625F">
            <w:pPr>
              <w:pStyle w:val="Normlnweb"/>
              <w:jc w:val="center"/>
              <w:rPr>
                <w:b/>
                <w:bCs/>
                <w:color w:val="333333"/>
              </w:rPr>
            </w:pPr>
            <w:r w:rsidRPr="007E4D34">
              <w:rPr>
                <w:b/>
                <w:bCs/>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7102BD26" w14:textId="77777777" w:rsidR="003C1496" w:rsidRDefault="003C1496" w:rsidP="00E1625F">
            <w:pPr>
              <w:pStyle w:val="Normlnweb"/>
              <w:jc w:val="center"/>
              <w:rPr>
                <w:color w:val="333333"/>
                <w:highlight w:val="yellow"/>
              </w:rPr>
            </w:pPr>
            <w:r w:rsidRPr="00141F81">
              <w:rPr>
                <w:b/>
                <w:color w:val="333333"/>
              </w:rPr>
              <w:t>x</w:t>
            </w:r>
          </w:p>
        </w:tc>
        <w:tc>
          <w:tcPr>
            <w:tcW w:w="1702"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111F408F" w14:textId="77777777" w:rsidR="003C1496" w:rsidRPr="007E4D34" w:rsidRDefault="003C1496" w:rsidP="00E1625F">
            <w:pPr>
              <w:pStyle w:val="Normlnweb"/>
              <w:jc w:val="center"/>
              <w:rPr>
                <w:b/>
                <w:bCs/>
                <w:color w:val="333333"/>
              </w:rPr>
            </w:pPr>
            <w:r>
              <w:rPr>
                <w:b/>
                <w:bCs/>
                <w:color w:val="333333"/>
              </w:rPr>
              <w:t>-</w:t>
            </w:r>
          </w:p>
        </w:tc>
        <w:tc>
          <w:tcPr>
            <w:tcW w:w="1703" w:type="dxa"/>
            <w:tcBorders>
              <w:top w:val="single" w:sz="8" w:space="0" w:color="000000"/>
              <w:left w:val="single" w:sz="8" w:space="0" w:color="000000"/>
              <w:bottom w:val="single" w:sz="8" w:space="0" w:color="000000"/>
              <w:right w:val="single" w:sz="8" w:space="0" w:color="000000"/>
            </w:tcBorders>
          </w:tcPr>
          <w:p w14:paraId="76FC7B32" w14:textId="77777777" w:rsidR="003C1496" w:rsidRPr="007E4D34" w:rsidRDefault="003C1496" w:rsidP="00E1625F">
            <w:pPr>
              <w:pStyle w:val="Normlnweb"/>
              <w:jc w:val="center"/>
              <w:rPr>
                <w:b/>
                <w:bCs/>
                <w:color w:val="333333"/>
              </w:rPr>
            </w:pPr>
            <w:r>
              <w:rPr>
                <w:b/>
                <w:bCs/>
                <w:color w:val="333333"/>
              </w:rPr>
              <w:t>-</w:t>
            </w:r>
          </w:p>
        </w:tc>
      </w:tr>
      <w:tr w:rsidR="003C1496" w:rsidRPr="007E4D34" w14:paraId="79DB4CBC" w14:textId="77777777" w:rsidTr="004D1971">
        <w:trPr>
          <w:trHeight w:val="612"/>
        </w:trPr>
        <w:tc>
          <w:tcPr>
            <w:tcW w:w="730" w:type="dxa"/>
            <w:vMerge/>
            <w:tcBorders>
              <w:left w:val="single" w:sz="8" w:space="0" w:color="000000"/>
              <w:right w:val="single" w:sz="8" w:space="0" w:color="000000"/>
            </w:tcBorders>
            <w:textDirection w:val="btLr"/>
          </w:tcPr>
          <w:p w14:paraId="15DBCEFF" w14:textId="77777777" w:rsidR="003C1496" w:rsidRPr="007E4D34" w:rsidRDefault="003C1496" w:rsidP="004D1971">
            <w:pPr>
              <w:pStyle w:val="Normlnweb"/>
              <w:ind w:left="113" w:right="113"/>
              <w:jc w:val="center"/>
              <w:rPr>
                <w:b/>
                <w:bCs/>
                <w:color w:val="333333"/>
              </w:rPr>
            </w:pP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2CA0D039" w14:textId="77777777" w:rsidR="003C1496" w:rsidRPr="001B1A01" w:rsidRDefault="003C1496" w:rsidP="00E1625F">
            <w:pPr>
              <w:pStyle w:val="Normlnweb"/>
              <w:rPr>
                <w:bCs/>
                <w:color w:val="FF0000"/>
              </w:rPr>
            </w:pPr>
            <w:r w:rsidRPr="006529A4">
              <w:rPr>
                <w:bCs/>
                <w:color w:val="000000" w:themeColor="text1"/>
              </w:rPr>
              <w:t>dulaglutid</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3060EE67" w14:textId="77777777" w:rsidR="003C1496" w:rsidRPr="007E4D34" w:rsidRDefault="003C1496" w:rsidP="00E1625F">
            <w:pPr>
              <w:pStyle w:val="Normlnweb"/>
              <w:jc w:val="center"/>
              <w:rPr>
                <w:b/>
                <w:bCs/>
                <w:color w:val="333333"/>
              </w:rPr>
            </w:pPr>
            <w:r>
              <w:rPr>
                <w:b/>
                <w:bCs/>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11A6BB24" w14:textId="77777777" w:rsidR="003C1496" w:rsidRPr="00141F81" w:rsidRDefault="003C1496" w:rsidP="00E1625F">
            <w:pPr>
              <w:pStyle w:val="Normlnweb"/>
              <w:jc w:val="center"/>
              <w:rPr>
                <w:b/>
                <w:color w:val="333333"/>
              </w:rPr>
            </w:pPr>
            <w:r>
              <w:rPr>
                <w:b/>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4465FFC3" w14:textId="77777777" w:rsidR="003C1496" w:rsidRDefault="003C1496" w:rsidP="00E1625F">
            <w:pPr>
              <w:pStyle w:val="Normlnweb"/>
              <w:jc w:val="center"/>
              <w:rPr>
                <w:b/>
                <w:bCs/>
                <w:color w:val="333333"/>
              </w:rPr>
            </w:pPr>
            <w:r>
              <w:rPr>
                <w:b/>
                <w:bCs/>
                <w:color w:val="333333"/>
              </w:rPr>
              <w:t>x</w:t>
            </w:r>
          </w:p>
        </w:tc>
        <w:tc>
          <w:tcPr>
            <w:tcW w:w="1703"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1811B1B6" w14:textId="77777777" w:rsidR="003C1496" w:rsidRDefault="003C1496" w:rsidP="00E1625F">
            <w:pPr>
              <w:pStyle w:val="Normlnweb"/>
              <w:jc w:val="center"/>
              <w:rPr>
                <w:b/>
                <w:bCs/>
                <w:color w:val="333333"/>
              </w:rPr>
            </w:pPr>
            <w:r>
              <w:rPr>
                <w:b/>
                <w:bCs/>
                <w:color w:val="333333"/>
              </w:rPr>
              <w:t>-</w:t>
            </w:r>
          </w:p>
        </w:tc>
      </w:tr>
      <w:tr w:rsidR="003C1496" w:rsidRPr="007E4D34" w14:paraId="395C1AF0" w14:textId="77777777" w:rsidTr="004D1971">
        <w:trPr>
          <w:trHeight w:val="612"/>
        </w:trPr>
        <w:tc>
          <w:tcPr>
            <w:tcW w:w="730" w:type="dxa"/>
            <w:vMerge/>
            <w:tcBorders>
              <w:left w:val="single" w:sz="8" w:space="0" w:color="000000"/>
              <w:bottom w:val="single" w:sz="8" w:space="0" w:color="000000"/>
              <w:right w:val="single" w:sz="8" w:space="0" w:color="000000"/>
            </w:tcBorders>
            <w:textDirection w:val="btLr"/>
          </w:tcPr>
          <w:p w14:paraId="6D1BBC49" w14:textId="77777777" w:rsidR="003C1496" w:rsidRPr="007E4D34" w:rsidRDefault="003C1496" w:rsidP="004D1971">
            <w:pPr>
              <w:pStyle w:val="Normlnweb"/>
              <w:ind w:left="113" w:right="113"/>
              <w:jc w:val="center"/>
              <w:rPr>
                <w:b/>
                <w:bCs/>
                <w:color w:val="333333"/>
              </w:rPr>
            </w:pP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5C131D40" w14:textId="2523B4B3" w:rsidR="003C1496" w:rsidRPr="001B1A01" w:rsidRDefault="00874CD3" w:rsidP="00E1625F">
            <w:pPr>
              <w:pStyle w:val="Normlnweb"/>
              <w:rPr>
                <w:bCs/>
                <w:color w:val="FF0000"/>
              </w:rPr>
            </w:pPr>
            <w:r>
              <w:rPr>
                <w:bCs/>
                <w:color w:val="000000" w:themeColor="text1"/>
              </w:rPr>
              <w:t>s</w:t>
            </w:r>
            <w:r w:rsidR="003C1496" w:rsidRPr="006529A4">
              <w:rPr>
                <w:bCs/>
                <w:color w:val="000000" w:themeColor="text1"/>
              </w:rPr>
              <w:t>emaglutid</w:t>
            </w:r>
            <w:r w:rsidR="003C1496">
              <w:rPr>
                <w:bCs/>
                <w:color w:val="000000" w:themeColor="text1"/>
              </w:rPr>
              <w:t xml:space="preserve"> s.c</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64560D45" w14:textId="77777777" w:rsidR="003C1496" w:rsidRPr="007E4D34" w:rsidRDefault="003C1496" w:rsidP="00E1625F">
            <w:pPr>
              <w:pStyle w:val="Normlnweb"/>
              <w:jc w:val="center"/>
              <w:rPr>
                <w:b/>
                <w:bCs/>
                <w:color w:val="333333"/>
              </w:rPr>
            </w:pPr>
            <w:r>
              <w:rPr>
                <w:b/>
                <w:bCs/>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5447F4EB" w14:textId="77777777" w:rsidR="003C1496" w:rsidRPr="00141F81" w:rsidRDefault="003C1496" w:rsidP="00E1625F">
            <w:pPr>
              <w:pStyle w:val="Normlnweb"/>
              <w:jc w:val="center"/>
              <w:rPr>
                <w:b/>
                <w:color w:val="333333"/>
              </w:rPr>
            </w:pPr>
            <w:r>
              <w:rPr>
                <w:b/>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678BC7F1" w14:textId="77777777" w:rsidR="003C1496" w:rsidRDefault="003C1496" w:rsidP="00E1625F">
            <w:pPr>
              <w:pStyle w:val="Normlnweb"/>
              <w:jc w:val="center"/>
              <w:rPr>
                <w:b/>
                <w:bCs/>
                <w:color w:val="333333"/>
              </w:rPr>
            </w:pPr>
            <w:r>
              <w:rPr>
                <w:b/>
                <w:bCs/>
                <w:color w:val="333333"/>
              </w:rPr>
              <w:t>x</w:t>
            </w:r>
          </w:p>
        </w:tc>
        <w:tc>
          <w:tcPr>
            <w:tcW w:w="1703"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788249F4" w14:textId="77777777" w:rsidR="003C1496" w:rsidRDefault="003C1496" w:rsidP="00E1625F">
            <w:pPr>
              <w:pStyle w:val="Normlnweb"/>
              <w:jc w:val="center"/>
              <w:rPr>
                <w:b/>
                <w:bCs/>
                <w:color w:val="333333"/>
              </w:rPr>
            </w:pPr>
            <w:r>
              <w:rPr>
                <w:b/>
                <w:bCs/>
                <w:color w:val="333333"/>
              </w:rPr>
              <w:t>-</w:t>
            </w:r>
          </w:p>
        </w:tc>
      </w:tr>
      <w:tr w:rsidR="00874CD3" w:rsidRPr="007E4D34" w14:paraId="0BA16802" w14:textId="77777777" w:rsidTr="004D1971">
        <w:trPr>
          <w:trHeight w:val="612"/>
        </w:trPr>
        <w:tc>
          <w:tcPr>
            <w:tcW w:w="730" w:type="dxa"/>
            <w:tcBorders>
              <w:left w:val="single" w:sz="8" w:space="0" w:color="000000"/>
              <w:bottom w:val="single" w:sz="8" w:space="0" w:color="000000"/>
              <w:right w:val="single" w:sz="8" w:space="0" w:color="000000"/>
            </w:tcBorders>
            <w:textDirection w:val="btLr"/>
          </w:tcPr>
          <w:p w14:paraId="1B04E9B8" w14:textId="77777777" w:rsidR="00874CD3" w:rsidRPr="007E4D34" w:rsidRDefault="00874CD3" w:rsidP="004D1971">
            <w:pPr>
              <w:pStyle w:val="Normlnweb"/>
              <w:ind w:left="113" w:right="113"/>
              <w:rPr>
                <w:b/>
                <w:bCs/>
                <w:color w:val="333333"/>
              </w:rPr>
            </w:pP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2686E8D9" w14:textId="39D2AFCB" w:rsidR="00874CD3" w:rsidRDefault="00874CD3" w:rsidP="00874CD3">
            <w:pPr>
              <w:pStyle w:val="Normlnweb"/>
              <w:rPr>
                <w:bCs/>
                <w:color w:val="000000" w:themeColor="text1"/>
              </w:rPr>
            </w:pPr>
            <w:r>
              <w:rPr>
                <w:bCs/>
                <w:color w:val="000000" w:themeColor="text1"/>
              </w:rPr>
              <w:t>semaglutid p.o.</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209F9EBB" w14:textId="10E4B2C0" w:rsidR="00874CD3" w:rsidRDefault="001B44CC" w:rsidP="00E1625F">
            <w:pPr>
              <w:pStyle w:val="Normlnweb"/>
              <w:jc w:val="center"/>
              <w:rPr>
                <w:b/>
                <w:bCs/>
                <w:color w:val="333333"/>
              </w:rPr>
            </w:pPr>
            <w:r>
              <w:rPr>
                <w:b/>
                <w:bCs/>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269933DE" w14:textId="23B6421A" w:rsidR="00874CD3" w:rsidRDefault="001B44CC" w:rsidP="00E1625F">
            <w:pPr>
              <w:pStyle w:val="Normlnweb"/>
              <w:jc w:val="center"/>
              <w:rPr>
                <w:b/>
                <w:color w:val="333333"/>
              </w:rPr>
            </w:pPr>
            <w:r>
              <w:rPr>
                <w:b/>
                <w:bCs/>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5E678D82" w14:textId="3B8EB995" w:rsidR="00874CD3" w:rsidRDefault="001B44CC" w:rsidP="00E1625F">
            <w:pPr>
              <w:pStyle w:val="Normlnweb"/>
              <w:jc w:val="center"/>
              <w:rPr>
                <w:b/>
                <w:bCs/>
                <w:color w:val="333333"/>
              </w:rPr>
            </w:pPr>
            <w:r>
              <w:rPr>
                <w:b/>
                <w:bCs/>
                <w:color w:val="333333"/>
              </w:rPr>
              <w:t>x</w:t>
            </w:r>
          </w:p>
        </w:tc>
        <w:tc>
          <w:tcPr>
            <w:tcW w:w="1703"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45ACA777" w14:textId="77777777" w:rsidR="00874CD3" w:rsidRDefault="00874CD3" w:rsidP="00E1625F">
            <w:pPr>
              <w:pStyle w:val="Normlnweb"/>
              <w:jc w:val="center"/>
              <w:rPr>
                <w:b/>
                <w:bCs/>
                <w:color w:val="333333"/>
              </w:rPr>
            </w:pPr>
          </w:p>
        </w:tc>
      </w:tr>
      <w:tr w:rsidR="003C1496" w:rsidRPr="007E4D34" w14:paraId="687A4F0C" w14:textId="77777777" w:rsidTr="00AE51D8">
        <w:trPr>
          <w:trHeight w:val="388"/>
        </w:trPr>
        <w:tc>
          <w:tcPr>
            <w:tcW w:w="730" w:type="dxa"/>
            <w:vMerge w:val="restart"/>
            <w:tcBorders>
              <w:top w:val="single" w:sz="8" w:space="0" w:color="000000"/>
              <w:left w:val="single" w:sz="8" w:space="0" w:color="000000"/>
              <w:right w:val="single" w:sz="8" w:space="0" w:color="000000"/>
            </w:tcBorders>
            <w:textDirection w:val="btLr"/>
          </w:tcPr>
          <w:p w14:paraId="1D82486C" w14:textId="77777777" w:rsidR="003C1496" w:rsidRPr="007E4D34" w:rsidRDefault="003C1496" w:rsidP="004D1971">
            <w:pPr>
              <w:pStyle w:val="Normlnweb"/>
              <w:ind w:left="113" w:right="113"/>
              <w:rPr>
                <w:b/>
                <w:bCs/>
                <w:color w:val="333333"/>
              </w:rPr>
            </w:pPr>
            <w:r>
              <w:rPr>
                <w:b/>
                <w:bCs/>
                <w:color w:val="333333"/>
              </w:rPr>
              <w:t>Glifloziny</w:t>
            </w: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2A212BE8" w14:textId="77777777" w:rsidR="003C1496" w:rsidRPr="007E4D34" w:rsidRDefault="003C1496" w:rsidP="00E1625F">
            <w:pPr>
              <w:pStyle w:val="Normlnweb"/>
              <w:rPr>
                <w:bCs/>
                <w:color w:val="333333"/>
              </w:rPr>
            </w:pPr>
            <w:r>
              <w:rPr>
                <w:bCs/>
                <w:color w:val="333333"/>
              </w:rPr>
              <w:t>dapagliflozin</w:t>
            </w:r>
            <w:r w:rsidRPr="00AD7D57">
              <w:rPr>
                <w:bCs/>
              </w:rPr>
              <w:t>**</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559E207F" w14:textId="77777777" w:rsidR="003C1496" w:rsidRPr="007E4D34" w:rsidRDefault="003C1496" w:rsidP="00E1625F">
            <w:pPr>
              <w:pStyle w:val="Normlnweb"/>
              <w:jc w:val="center"/>
              <w:rPr>
                <w:b/>
                <w:bCs/>
                <w:color w:val="333333"/>
              </w:rPr>
            </w:pPr>
            <w:r>
              <w:rPr>
                <w:b/>
                <w:bCs/>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99"/>
            <w:tcMar>
              <w:top w:w="12" w:type="dxa"/>
              <w:left w:w="164" w:type="dxa"/>
              <w:bottom w:w="0" w:type="dxa"/>
              <w:right w:w="164" w:type="dxa"/>
            </w:tcMar>
          </w:tcPr>
          <w:p w14:paraId="2E519156" w14:textId="6E02D1BD" w:rsidR="003C1496" w:rsidRPr="00E60C7B" w:rsidRDefault="003C1496" w:rsidP="00D31BDC">
            <w:pPr>
              <w:pStyle w:val="Normlnweb"/>
              <w:jc w:val="center"/>
              <w:rPr>
                <w:bCs/>
                <w:color w:val="333333"/>
              </w:rPr>
            </w:pPr>
            <w:r w:rsidRPr="00E60C7B">
              <w:rPr>
                <w:bCs/>
                <w:color w:val="333333"/>
              </w:rPr>
              <w:t xml:space="preserve">x/ v dávce </w:t>
            </w:r>
            <w:r w:rsidR="00D31BDC">
              <w:rPr>
                <w:bCs/>
                <w:color w:val="333333"/>
              </w:rPr>
              <w:t xml:space="preserve">  </w:t>
            </w:r>
            <w:r w:rsidRPr="00E60C7B">
              <w:rPr>
                <w:bCs/>
                <w:color w:val="333333"/>
              </w:rPr>
              <w:t xml:space="preserve">10 mg/d </w:t>
            </w:r>
          </w:p>
        </w:tc>
        <w:tc>
          <w:tcPr>
            <w:tcW w:w="1702" w:type="dxa"/>
            <w:tcBorders>
              <w:top w:val="single" w:sz="8" w:space="0" w:color="000000"/>
              <w:left w:val="single" w:sz="8" w:space="0" w:color="000000"/>
              <w:bottom w:val="single" w:sz="8" w:space="0" w:color="000000"/>
              <w:right w:val="single" w:sz="8" w:space="0" w:color="000000"/>
            </w:tcBorders>
            <w:shd w:val="clear" w:color="auto" w:fill="auto"/>
            <w:tcMar>
              <w:top w:w="12" w:type="dxa"/>
              <w:left w:w="164" w:type="dxa"/>
              <w:bottom w:w="0" w:type="dxa"/>
              <w:right w:w="164" w:type="dxa"/>
            </w:tcMar>
          </w:tcPr>
          <w:p w14:paraId="0A416AFC" w14:textId="77777777" w:rsidR="003C1496" w:rsidRPr="004C418C" w:rsidRDefault="003C1496" w:rsidP="00E1625F">
            <w:pPr>
              <w:pStyle w:val="Normlnweb"/>
              <w:jc w:val="center"/>
              <w:rPr>
                <w:b/>
                <w:bCs/>
                <w:color w:val="333333"/>
              </w:rPr>
            </w:pPr>
            <w:r>
              <w:rPr>
                <w:b/>
                <w:bCs/>
                <w:color w:val="333333"/>
              </w:rPr>
              <w:t>-</w:t>
            </w:r>
          </w:p>
        </w:tc>
        <w:tc>
          <w:tcPr>
            <w:tcW w:w="1703" w:type="dxa"/>
            <w:tcBorders>
              <w:top w:val="single" w:sz="8" w:space="0" w:color="000000"/>
              <w:left w:val="single" w:sz="8" w:space="0" w:color="000000"/>
              <w:bottom w:val="single" w:sz="8" w:space="0" w:color="000000"/>
              <w:right w:val="single" w:sz="8" w:space="0" w:color="000000"/>
            </w:tcBorders>
            <w:shd w:val="clear" w:color="auto" w:fill="auto"/>
          </w:tcPr>
          <w:p w14:paraId="0AB1F7C1" w14:textId="77777777" w:rsidR="003C1496" w:rsidRPr="004C418C" w:rsidRDefault="003C1496" w:rsidP="00E1625F">
            <w:pPr>
              <w:pStyle w:val="Normlnweb"/>
              <w:jc w:val="center"/>
              <w:rPr>
                <w:b/>
                <w:bCs/>
                <w:color w:val="333333"/>
              </w:rPr>
            </w:pPr>
            <w:r>
              <w:rPr>
                <w:b/>
                <w:bCs/>
                <w:color w:val="333333"/>
              </w:rPr>
              <w:t>-</w:t>
            </w:r>
          </w:p>
        </w:tc>
      </w:tr>
      <w:tr w:rsidR="003C1496" w:rsidRPr="007E4D34" w14:paraId="01002EA4" w14:textId="77777777" w:rsidTr="00AE51D8">
        <w:trPr>
          <w:trHeight w:val="388"/>
        </w:trPr>
        <w:tc>
          <w:tcPr>
            <w:tcW w:w="730" w:type="dxa"/>
            <w:vMerge/>
            <w:tcBorders>
              <w:left w:val="single" w:sz="8" w:space="0" w:color="000000"/>
              <w:right w:val="single" w:sz="8" w:space="0" w:color="000000"/>
            </w:tcBorders>
            <w:textDirection w:val="btLr"/>
          </w:tcPr>
          <w:p w14:paraId="37377872" w14:textId="77777777" w:rsidR="003C1496" w:rsidRPr="007E4D34" w:rsidRDefault="003C1496" w:rsidP="004D1971">
            <w:pPr>
              <w:pStyle w:val="Normlnweb"/>
              <w:ind w:left="113" w:right="113"/>
              <w:rPr>
                <w:b/>
                <w:bCs/>
                <w:color w:val="333333"/>
              </w:rPr>
            </w:pP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66147545" w14:textId="77777777" w:rsidR="003C1496" w:rsidRPr="007E4D34" w:rsidRDefault="003C1496" w:rsidP="00E1625F">
            <w:pPr>
              <w:pStyle w:val="Normlnweb"/>
              <w:rPr>
                <w:bCs/>
                <w:color w:val="333333"/>
              </w:rPr>
            </w:pPr>
            <w:r>
              <w:rPr>
                <w:bCs/>
                <w:color w:val="333333"/>
              </w:rPr>
              <w:t>empagliflozin**</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39E3B953" w14:textId="77777777" w:rsidR="003C1496" w:rsidRPr="007E4D34" w:rsidRDefault="003C1496" w:rsidP="00E1625F">
            <w:pPr>
              <w:pStyle w:val="Normlnweb"/>
              <w:jc w:val="center"/>
              <w:rPr>
                <w:b/>
                <w:bCs/>
                <w:color w:val="333333"/>
              </w:rPr>
            </w:pPr>
            <w:r>
              <w:rPr>
                <w:b/>
                <w:bCs/>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99"/>
            <w:tcMar>
              <w:top w:w="12" w:type="dxa"/>
              <w:left w:w="164" w:type="dxa"/>
              <w:bottom w:w="0" w:type="dxa"/>
              <w:right w:w="164" w:type="dxa"/>
            </w:tcMar>
          </w:tcPr>
          <w:p w14:paraId="70497626" w14:textId="6196E98D" w:rsidR="003C1496" w:rsidRPr="00BC7491" w:rsidRDefault="003C1496" w:rsidP="004D1971">
            <w:pPr>
              <w:pStyle w:val="Normlnweb"/>
              <w:jc w:val="center"/>
              <w:rPr>
                <w:color w:val="333333"/>
              </w:rPr>
            </w:pPr>
            <w:r w:rsidRPr="00141F81">
              <w:rPr>
                <w:b/>
                <w:color w:val="333333"/>
              </w:rPr>
              <w:t>x/-</w:t>
            </w:r>
            <w:r w:rsidRPr="007E4D34">
              <w:rPr>
                <w:color w:val="333333"/>
              </w:rPr>
              <w:t xml:space="preserve"> v</w:t>
            </w:r>
            <w:r>
              <w:rPr>
                <w:color w:val="333333"/>
              </w:rPr>
              <w:t> </w:t>
            </w:r>
            <w:r w:rsidRPr="007E4D34">
              <w:rPr>
                <w:color w:val="333333"/>
              </w:rPr>
              <w:t>dávce</w:t>
            </w:r>
            <w:r>
              <w:rPr>
                <w:color w:val="333333"/>
              </w:rPr>
              <w:t xml:space="preserve"> </w:t>
            </w:r>
            <w:r w:rsidR="004D1971">
              <w:rPr>
                <w:color w:val="333333"/>
              </w:rPr>
              <w:br/>
            </w:r>
            <w:r>
              <w:rPr>
                <w:color w:val="333333"/>
              </w:rPr>
              <w:t>10 mg/d</w:t>
            </w:r>
          </w:p>
        </w:tc>
        <w:tc>
          <w:tcPr>
            <w:tcW w:w="1702" w:type="dxa"/>
            <w:tcBorders>
              <w:top w:val="single" w:sz="8" w:space="0" w:color="000000"/>
              <w:left w:val="single" w:sz="8" w:space="0" w:color="000000"/>
              <w:bottom w:val="single" w:sz="8" w:space="0" w:color="000000"/>
              <w:right w:val="single" w:sz="8" w:space="0" w:color="000000"/>
            </w:tcBorders>
            <w:shd w:val="clear" w:color="auto" w:fill="auto"/>
            <w:tcMar>
              <w:top w:w="12" w:type="dxa"/>
              <w:left w:w="164" w:type="dxa"/>
              <w:bottom w:w="0" w:type="dxa"/>
              <w:right w:w="164" w:type="dxa"/>
            </w:tcMar>
          </w:tcPr>
          <w:p w14:paraId="4D467735" w14:textId="77777777" w:rsidR="003C1496" w:rsidRPr="004C418C" w:rsidRDefault="003C1496" w:rsidP="00E1625F">
            <w:pPr>
              <w:pStyle w:val="Normlnweb"/>
              <w:jc w:val="center"/>
              <w:rPr>
                <w:b/>
                <w:bCs/>
                <w:color w:val="333333"/>
              </w:rPr>
            </w:pPr>
            <w:r>
              <w:rPr>
                <w:b/>
                <w:bCs/>
                <w:color w:val="333333"/>
              </w:rPr>
              <w:t>-</w:t>
            </w:r>
          </w:p>
        </w:tc>
        <w:tc>
          <w:tcPr>
            <w:tcW w:w="1703" w:type="dxa"/>
            <w:tcBorders>
              <w:top w:val="single" w:sz="8" w:space="0" w:color="000000"/>
              <w:left w:val="single" w:sz="8" w:space="0" w:color="000000"/>
              <w:bottom w:val="single" w:sz="8" w:space="0" w:color="000000"/>
              <w:right w:val="single" w:sz="8" w:space="0" w:color="000000"/>
            </w:tcBorders>
            <w:shd w:val="clear" w:color="auto" w:fill="auto"/>
          </w:tcPr>
          <w:p w14:paraId="2357F935" w14:textId="77777777" w:rsidR="003C1496" w:rsidRPr="004C418C" w:rsidRDefault="003C1496" w:rsidP="00E1625F">
            <w:pPr>
              <w:pStyle w:val="Normlnweb"/>
              <w:jc w:val="center"/>
              <w:rPr>
                <w:b/>
                <w:bCs/>
                <w:color w:val="333333"/>
              </w:rPr>
            </w:pPr>
            <w:r>
              <w:rPr>
                <w:b/>
                <w:bCs/>
                <w:color w:val="333333"/>
              </w:rPr>
              <w:t>-</w:t>
            </w:r>
          </w:p>
        </w:tc>
      </w:tr>
      <w:tr w:rsidR="003C1496" w:rsidRPr="007E4D34" w14:paraId="13F1CF55" w14:textId="77777777" w:rsidTr="00AE51D8">
        <w:trPr>
          <w:trHeight w:val="388"/>
        </w:trPr>
        <w:tc>
          <w:tcPr>
            <w:tcW w:w="730" w:type="dxa"/>
            <w:vMerge/>
            <w:tcBorders>
              <w:left w:val="single" w:sz="8" w:space="0" w:color="000000"/>
              <w:right w:val="single" w:sz="8" w:space="0" w:color="000000"/>
            </w:tcBorders>
            <w:textDirection w:val="btLr"/>
          </w:tcPr>
          <w:p w14:paraId="7F09E885" w14:textId="77777777" w:rsidR="003C1496" w:rsidRPr="007E4D34" w:rsidRDefault="003C1496" w:rsidP="004D1971">
            <w:pPr>
              <w:pStyle w:val="Normlnweb"/>
              <w:ind w:left="113" w:right="113"/>
              <w:rPr>
                <w:b/>
                <w:bCs/>
                <w:color w:val="333333"/>
              </w:rPr>
            </w:pP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3A2A3732" w14:textId="4DB0B8C0" w:rsidR="003C1496" w:rsidRPr="007E4D34" w:rsidRDefault="003C1496" w:rsidP="00E1625F">
            <w:pPr>
              <w:pStyle w:val="Normlnweb"/>
              <w:rPr>
                <w:bCs/>
                <w:color w:val="333333"/>
              </w:rPr>
            </w:pPr>
            <w:r>
              <w:rPr>
                <w:bCs/>
                <w:color w:val="333333"/>
              </w:rPr>
              <w:t>canagliflozin**</w:t>
            </w:r>
            <w:r w:rsidR="00AE51D8" w:rsidRPr="006529A4">
              <w:rPr>
                <w:bCs/>
                <w:color w:val="000000" w:themeColor="text1"/>
              </w:rPr>
              <w:t>*</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0094485E" w14:textId="77777777" w:rsidR="003C1496" w:rsidRPr="007E4D34" w:rsidRDefault="003C1496" w:rsidP="00E1625F">
            <w:pPr>
              <w:pStyle w:val="Normlnweb"/>
              <w:jc w:val="center"/>
              <w:rPr>
                <w:b/>
                <w:bCs/>
                <w:color w:val="333333"/>
              </w:rPr>
            </w:pPr>
            <w:r>
              <w:rPr>
                <w:b/>
                <w:bCs/>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99"/>
            <w:tcMar>
              <w:top w:w="12" w:type="dxa"/>
              <w:left w:w="164" w:type="dxa"/>
              <w:bottom w:w="0" w:type="dxa"/>
              <w:right w:w="164" w:type="dxa"/>
            </w:tcMar>
          </w:tcPr>
          <w:p w14:paraId="53A8F166" w14:textId="758A9F62" w:rsidR="003C1496" w:rsidRPr="007E4D34" w:rsidRDefault="003C1496" w:rsidP="004D1971">
            <w:pPr>
              <w:pStyle w:val="Normlnweb"/>
              <w:jc w:val="center"/>
              <w:rPr>
                <w:b/>
                <w:bCs/>
                <w:color w:val="333333"/>
              </w:rPr>
            </w:pPr>
            <w:r w:rsidRPr="00141F81">
              <w:rPr>
                <w:b/>
                <w:color w:val="333333"/>
              </w:rPr>
              <w:t>x/-</w:t>
            </w:r>
            <w:r w:rsidRPr="007E4D34">
              <w:rPr>
                <w:color w:val="333333"/>
              </w:rPr>
              <w:t xml:space="preserve"> v</w:t>
            </w:r>
            <w:r>
              <w:rPr>
                <w:color w:val="333333"/>
              </w:rPr>
              <w:t> </w:t>
            </w:r>
            <w:r w:rsidRPr="007E4D34">
              <w:rPr>
                <w:color w:val="333333"/>
              </w:rPr>
              <w:t>dávce</w:t>
            </w:r>
            <w:r>
              <w:rPr>
                <w:color w:val="333333"/>
              </w:rPr>
              <w:t xml:space="preserve"> 100 mg/d</w:t>
            </w:r>
          </w:p>
        </w:tc>
        <w:tc>
          <w:tcPr>
            <w:tcW w:w="1702" w:type="dxa"/>
            <w:tcBorders>
              <w:top w:val="single" w:sz="8" w:space="0" w:color="000000"/>
              <w:left w:val="single" w:sz="8" w:space="0" w:color="000000"/>
              <w:bottom w:val="single" w:sz="8" w:space="0" w:color="000000"/>
              <w:right w:val="single" w:sz="8" w:space="0" w:color="000000"/>
            </w:tcBorders>
            <w:shd w:val="clear" w:color="auto" w:fill="FFFF99"/>
            <w:tcMar>
              <w:top w:w="12" w:type="dxa"/>
              <w:left w:w="164" w:type="dxa"/>
              <w:bottom w:w="0" w:type="dxa"/>
              <w:right w:w="164" w:type="dxa"/>
            </w:tcMar>
          </w:tcPr>
          <w:p w14:paraId="1341B930" w14:textId="402574AB" w:rsidR="003C1496" w:rsidRPr="004C418C" w:rsidRDefault="009E23A1" w:rsidP="00E1625F">
            <w:pPr>
              <w:pStyle w:val="Normlnweb"/>
              <w:jc w:val="center"/>
              <w:rPr>
                <w:b/>
                <w:bCs/>
                <w:color w:val="333333"/>
              </w:rPr>
            </w:pPr>
            <w:r w:rsidRPr="00141F81">
              <w:rPr>
                <w:b/>
                <w:color w:val="333333"/>
              </w:rPr>
              <w:t>x/-</w:t>
            </w:r>
            <w:r w:rsidRPr="007E4D34">
              <w:rPr>
                <w:color w:val="333333"/>
              </w:rPr>
              <w:t xml:space="preserve"> v</w:t>
            </w:r>
            <w:r>
              <w:rPr>
                <w:color w:val="333333"/>
              </w:rPr>
              <w:t> </w:t>
            </w:r>
            <w:r w:rsidRPr="007E4D34">
              <w:rPr>
                <w:color w:val="333333"/>
              </w:rPr>
              <w:t>dávce</w:t>
            </w:r>
            <w:r>
              <w:rPr>
                <w:color w:val="333333"/>
              </w:rPr>
              <w:t xml:space="preserve"> 100 mg/d</w:t>
            </w:r>
          </w:p>
        </w:tc>
        <w:tc>
          <w:tcPr>
            <w:tcW w:w="1703" w:type="dxa"/>
            <w:tcBorders>
              <w:top w:val="single" w:sz="8" w:space="0" w:color="000000"/>
              <w:left w:val="single" w:sz="8" w:space="0" w:color="000000"/>
              <w:bottom w:val="single" w:sz="8" w:space="0" w:color="000000"/>
              <w:right w:val="single" w:sz="8" w:space="0" w:color="000000"/>
            </w:tcBorders>
            <w:shd w:val="clear" w:color="auto" w:fill="FFFF99"/>
          </w:tcPr>
          <w:p w14:paraId="5B6A314A" w14:textId="4AFCDE4D" w:rsidR="003C1496" w:rsidRPr="004C418C" w:rsidRDefault="009E23A1" w:rsidP="00E1625F">
            <w:pPr>
              <w:pStyle w:val="Normlnweb"/>
              <w:jc w:val="center"/>
              <w:rPr>
                <w:b/>
                <w:bCs/>
                <w:color w:val="333333"/>
              </w:rPr>
            </w:pPr>
            <w:r w:rsidRPr="00141F81">
              <w:rPr>
                <w:b/>
                <w:color w:val="333333"/>
              </w:rPr>
              <w:t>x/-</w:t>
            </w:r>
            <w:r w:rsidRPr="007E4D34">
              <w:rPr>
                <w:color w:val="333333"/>
              </w:rPr>
              <w:t xml:space="preserve"> v</w:t>
            </w:r>
            <w:r>
              <w:rPr>
                <w:color w:val="333333"/>
              </w:rPr>
              <w:t> </w:t>
            </w:r>
            <w:r w:rsidRPr="007E4D34">
              <w:rPr>
                <w:color w:val="333333"/>
              </w:rPr>
              <w:t>dávce</w:t>
            </w:r>
            <w:r>
              <w:rPr>
                <w:color w:val="333333"/>
              </w:rPr>
              <w:t xml:space="preserve"> </w:t>
            </w:r>
            <w:r w:rsidR="00D31BDC">
              <w:rPr>
                <w:color w:val="333333"/>
              </w:rPr>
              <w:t xml:space="preserve">    </w:t>
            </w:r>
            <w:bookmarkStart w:id="1" w:name="_GoBack"/>
            <w:bookmarkEnd w:id="1"/>
            <w:r>
              <w:rPr>
                <w:color w:val="333333"/>
              </w:rPr>
              <w:t>100 mg/d</w:t>
            </w:r>
          </w:p>
        </w:tc>
      </w:tr>
      <w:tr w:rsidR="003C1496" w:rsidRPr="007E4D34" w14:paraId="7B349182" w14:textId="77777777" w:rsidTr="00AE51D8">
        <w:trPr>
          <w:trHeight w:val="388"/>
        </w:trPr>
        <w:tc>
          <w:tcPr>
            <w:tcW w:w="730" w:type="dxa"/>
            <w:tcBorders>
              <w:left w:val="single" w:sz="8" w:space="0" w:color="000000"/>
              <w:right w:val="single" w:sz="8" w:space="0" w:color="000000"/>
            </w:tcBorders>
            <w:textDirection w:val="btLr"/>
          </w:tcPr>
          <w:p w14:paraId="3EABB57D" w14:textId="77777777" w:rsidR="003C1496" w:rsidRPr="007E4D34" w:rsidRDefault="003C1496" w:rsidP="004D1971">
            <w:pPr>
              <w:pStyle w:val="Normlnweb"/>
              <w:ind w:left="113" w:right="113"/>
              <w:rPr>
                <w:b/>
                <w:bCs/>
                <w:color w:val="333333"/>
              </w:rPr>
            </w:pP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5C5E4C6F" w14:textId="77777777" w:rsidR="003C1496" w:rsidRPr="006529A4" w:rsidRDefault="003C1496" w:rsidP="00E1625F">
            <w:pPr>
              <w:pStyle w:val="Normlnweb"/>
              <w:rPr>
                <w:bCs/>
                <w:color w:val="000000" w:themeColor="text1"/>
              </w:rPr>
            </w:pPr>
            <w:r w:rsidRPr="006529A4">
              <w:rPr>
                <w:bCs/>
                <w:color w:val="000000" w:themeColor="text1"/>
              </w:rPr>
              <w:t>ertugliflozin**</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28A717DE" w14:textId="77777777" w:rsidR="003C1496" w:rsidRPr="006529A4" w:rsidRDefault="003C1496" w:rsidP="00E1625F">
            <w:pPr>
              <w:pStyle w:val="Normlnweb"/>
              <w:jc w:val="center"/>
              <w:rPr>
                <w:b/>
                <w:bCs/>
                <w:color w:val="000000" w:themeColor="text1"/>
              </w:rPr>
            </w:pPr>
            <w:r w:rsidRPr="006529A4">
              <w:rPr>
                <w:b/>
                <w:bCs/>
                <w:color w:val="000000" w:themeColor="text1"/>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99"/>
            <w:tcMar>
              <w:top w:w="12" w:type="dxa"/>
              <w:left w:w="164" w:type="dxa"/>
              <w:bottom w:w="0" w:type="dxa"/>
              <w:right w:w="164" w:type="dxa"/>
            </w:tcMar>
          </w:tcPr>
          <w:p w14:paraId="2D4B5573" w14:textId="534E507F" w:rsidR="003C1496" w:rsidRPr="006529A4" w:rsidRDefault="003C1496" w:rsidP="004D1971">
            <w:pPr>
              <w:pStyle w:val="Normlnweb"/>
              <w:jc w:val="center"/>
              <w:rPr>
                <w:color w:val="000000" w:themeColor="text1"/>
              </w:rPr>
            </w:pPr>
            <w:r w:rsidRPr="006529A4">
              <w:rPr>
                <w:b/>
                <w:color w:val="000000" w:themeColor="text1"/>
              </w:rPr>
              <w:t>x/-</w:t>
            </w:r>
            <w:r w:rsidRPr="006529A4">
              <w:rPr>
                <w:color w:val="000000" w:themeColor="text1"/>
              </w:rPr>
              <w:t xml:space="preserve"> v dávce   </w:t>
            </w:r>
            <w:r w:rsidR="004D1971">
              <w:rPr>
                <w:color w:val="000000" w:themeColor="text1"/>
              </w:rPr>
              <w:br/>
            </w:r>
            <w:r w:rsidRPr="006529A4">
              <w:rPr>
                <w:color w:val="000000" w:themeColor="text1"/>
              </w:rPr>
              <w:t>5 mg/d</w:t>
            </w:r>
          </w:p>
        </w:tc>
        <w:tc>
          <w:tcPr>
            <w:tcW w:w="1702" w:type="dxa"/>
            <w:tcBorders>
              <w:top w:val="single" w:sz="8" w:space="0" w:color="000000"/>
              <w:left w:val="single" w:sz="8" w:space="0" w:color="000000"/>
              <w:bottom w:val="single" w:sz="8" w:space="0" w:color="000000"/>
              <w:right w:val="single" w:sz="8" w:space="0" w:color="000000"/>
            </w:tcBorders>
            <w:shd w:val="clear" w:color="auto" w:fill="auto"/>
            <w:tcMar>
              <w:top w:w="12" w:type="dxa"/>
              <w:left w:w="164" w:type="dxa"/>
              <w:bottom w:w="0" w:type="dxa"/>
              <w:right w:w="164" w:type="dxa"/>
            </w:tcMar>
          </w:tcPr>
          <w:p w14:paraId="3E19E04A" w14:textId="77777777" w:rsidR="003C1496" w:rsidRPr="00EC79D7" w:rsidRDefault="003C1496" w:rsidP="00E1625F">
            <w:pPr>
              <w:pStyle w:val="Normlnweb"/>
              <w:jc w:val="center"/>
              <w:rPr>
                <w:b/>
                <w:bCs/>
                <w:color w:val="FF0000"/>
              </w:rPr>
            </w:pPr>
            <w:r w:rsidRPr="00EC79D7">
              <w:rPr>
                <w:b/>
                <w:bCs/>
                <w:color w:val="FF0000"/>
              </w:rPr>
              <w:t>-</w:t>
            </w:r>
          </w:p>
        </w:tc>
        <w:tc>
          <w:tcPr>
            <w:tcW w:w="1703" w:type="dxa"/>
            <w:tcBorders>
              <w:top w:val="single" w:sz="8" w:space="0" w:color="000000"/>
              <w:left w:val="single" w:sz="8" w:space="0" w:color="000000"/>
              <w:bottom w:val="single" w:sz="8" w:space="0" w:color="000000"/>
              <w:right w:val="single" w:sz="8" w:space="0" w:color="000000"/>
            </w:tcBorders>
            <w:shd w:val="clear" w:color="auto" w:fill="auto"/>
          </w:tcPr>
          <w:p w14:paraId="01BE439D" w14:textId="77777777" w:rsidR="003C1496" w:rsidRPr="00EC79D7" w:rsidRDefault="003C1496" w:rsidP="00E1625F">
            <w:pPr>
              <w:pStyle w:val="Normlnweb"/>
              <w:jc w:val="center"/>
              <w:rPr>
                <w:b/>
                <w:bCs/>
                <w:color w:val="FF0000"/>
              </w:rPr>
            </w:pPr>
            <w:r w:rsidRPr="00EC79D7">
              <w:rPr>
                <w:b/>
                <w:bCs/>
                <w:color w:val="FF0000"/>
              </w:rPr>
              <w:t>-</w:t>
            </w:r>
          </w:p>
        </w:tc>
      </w:tr>
      <w:tr w:rsidR="003C1496" w:rsidRPr="007E4D34" w14:paraId="6DC5529B" w14:textId="77777777" w:rsidTr="00AE51D8">
        <w:trPr>
          <w:trHeight w:val="388"/>
        </w:trPr>
        <w:tc>
          <w:tcPr>
            <w:tcW w:w="730" w:type="dxa"/>
            <w:tcBorders>
              <w:left w:val="single" w:sz="8" w:space="0" w:color="000000"/>
              <w:right w:val="single" w:sz="8" w:space="0" w:color="000000"/>
            </w:tcBorders>
            <w:textDirection w:val="btLr"/>
          </w:tcPr>
          <w:p w14:paraId="2ABF2044" w14:textId="77777777" w:rsidR="003C1496" w:rsidRPr="007E4D34" w:rsidRDefault="003C1496" w:rsidP="004D1971">
            <w:pPr>
              <w:pStyle w:val="Normlnweb"/>
              <w:ind w:left="113" w:right="113"/>
              <w:rPr>
                <w:b/>
                <w:bCs/>
                <w:color w:val="333333"/>
              </w:rPr>
            </w:pP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01459AD0" w14:textId="77777777" w:rsidR="003C1496" w:rsidRPr="006529A4" w:rsidRDefault="003C1496" w:rsidP="00E1625F">
            <w:pPr>
              <w:pStyle w:val="Normlnweb"/>
              <w:rPr>
                <w:bCs/>
                <w:color w:val="000000" w:themeColor="text1"/>
              </w:rPr>
            </w:pPr>
            <w:r w:rsidRPr="006529A4">
              <w:rPr>
                <w:bCs/>
                <w:color w:val="000000" w:themeColor="text1"/>
              </w:rPr>
              <w:t>sotagliflozin**</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6650C353" w14:textId="77777777" w:rsidR="003C1496" w:rsidRPr="006529A4" w:rsidRDefault="003C1496" w:rsidP="00E1625F">
            <w:pPr>
              <w:pStyle w:val="Normlnweb"/>
              <w:jc w:val="center"/>
              <w:rPr>
                <w:b/>
                <w:bCs/>
                <w:color w:val="000000" w:themeColor="text1"/>
              </w:rPr>
            </w:pPr>
            <w:r w:rsidRPr="006529A4">
              <w:rPr>
                <w:b/>
                <w:bCs/>
                <w:color w:val="000000" w:themeColor="text1"/>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99"/>
            <w:tcMar>
              <w:top w:w="12" w:type="dxa"/>
              <w:left w:w="164" w:type="dxa"/>
              <w:bottom w:w="0" w:type="dxa"/>
              <w:right w:w="164" w:type="dxa"/>
            </w:tcMar>
          </w:tcPr>
          <w:p w14:paraId="436235F9" w14:textId="7E72E9F4" w:rsidR="003C1496" w:rsidRPr="006529A4" w:rsidRDefault="003C1496" w:rsidP="004D1971">
            <w:pPr>
              <w:pStyle w:val="Normlnweb"/>
              <w:jc w:val="center"/>
              <w:rPr>
                <w:b/>
                <w:color w:val="000000" w:themeColor="text1"/>
              </w:rPr>
            </w:pPr>
            <w:r w:rsidRPr="006529A4">
              <w:rPr>
                <w:b/>
                <w:color w:val="000000" w:themeColor="text1"/>
              </w:rPr>
              <w:t>x/-</w:t>
            </w:r>
            <w:r w:rsidRPr="006529A4">
              <w:rPr>
                <w:color w:val="000000" w:themeColor="text1"/>
              </w:rPr>
              <w:t xml:space="preserve"> v dávce   200 mg/d</w:t>
            </w:r>
          </w:p>
        </w:tc>
        <w:tc>
          <w:tcPr>
            <w:tcW w:w="1702" w:type="dxa"/>
            <w:tcBorders>
              <w:top w:val="single" w:sz="8" w:space="0" w:color="000000"/>
              <w:left w:val="single" w:sz="8" w:space="0" w:color="000000"/>
              <w:bottom w:val="single" w:sz="8" w:space="0" w:color="000000"/>
              <w:right w:val="single" w:sz="8" w:space="0" w:color="000000"/>
            </w:tcBorders>
            <w:shd w:val="clear" w:color="auto" w:fill="auto"/>
            <w:tcMar>
              <w:top w:w="12" w:type="dxa"/>
              <w:left w:w="164" w:type="dxa"/>
              <w:bottom w:w="0" w:type="dxa"/>
              <w:right w:w="164" w:type="dxa"/>
            </w:tcMar>
          </w:tcPr>
          <w:p w14:paraId="29BD6933" w14:textId="77777777" w:rsidR="003C1496" w:rsidRPr="00EC79D7" w:rsidRDefault="003C1496" w:rsidP="00E1625F">
            <w:pPr>
              <w:pStyle w:val="Normlnweb"/>
              <w:jc w:val="center"/>
              <w:rPr>
                <w:b/>
                <w:bCs/>
                <w:color w:val="FF0000"/>
              </w:rPr>
            </w:pPr>
            <w:r>
              <w:rPr>
                <w:b/>
                <w:bCs/>
                <w:color w:val="FF0000"/>
              </w:rPr>
              <w:t>-</w:t>
            </w:r>
          </w:p>
        </w:tc>
        <w:tc>
          <w:tcPr>
            <w:tcW w:w="1703" w:type="dxa"/>
            <w:tcBorders>
              <w:top w:val="single" w:sz="8" w:space="0" w:color="000000"/>
              <w:left w:val="single" w:sz="8" w:space="0" w:color="000000"/>
              <w:bottom w:val="single" w:sz="8" w:space="0" w:color="000000"/>
              <w:right w:val="single" w:sz="8" w:space="0" w:color="000000"/>
            </w:tcBorders>
            <w:shd w:val="clear" w:color="auto" w:fill="auto"/>
          </w:tcPr>
          <w:p w14:paraId="627997E7" w14:textId="77777777" w:rsidR="003C1496" w:rsidRPr="00EC79D7" w:rsidRDefault="003C1496" w:rsidP="00E1625F">
            <w:pPr>
              <w:pStyle w:val="Normlnweb"/>
              <w:jc w:val="center"/>
              <w:rPr>
                <w:b/>
                <w:bCs/>
                <w:color w:val="FF0000"/>
              </w:rPr>
            </w:pPr>
            <w:r>
              <w:rPr>
                <w:b/>
                <w:bCs/>
                <w:color w:val="FF0000"/>
              </w:rPr>
              <w:t>-</w:t>
            </w:r>
          </w:p>
        </w:tc>
      </w:tr>
      <w:tr w:rsidR="003C1496" w:rsidRPr="007E4D34" w14:paraId="0AD3C53D" w14:textId="77777777" w:rsidTr="004D1971">
        <w:trPr>
          <w:trHeight w:val="388"/>
        </w:trPr>
        <w:tc>
          <w:tcPr>
            <w:tcW w:w="730" w:type="dxa"/>
            <w:vMerge w:val="restart"/>
            <w:tcBorders>
              <w:top w:val="single" w:sz="8" w:space="0" w:color="000000"/>
              <w:left w:val="single" w:sz="8" w:space="0" w:color="000000"/>
              <w:right w:val="single" w:sz="8" w:space="0" w:color="000000"/>
            </w:tcBorders>
            <w:textDirection w:val="btLr"/>
          </w:tcPr>
          <w:p w14:paraId="45FEEE68" w14:textId="09A5F734" w:rsidR="003C1496" w:rsidRPr="007E4D34" w:rsidRDefault="003C1496" w:rsidP="004D1971">
            <w:pPr>
              <w:pStyle w:val="Normlnweb"/>
              <w:ind w:left="113" w:right="113"/>
              <w:rPr>
                <w:b/>
                <w:bCs/>
                <w:color w:val="333333"/>
              </w:rPr>
            </w:pPr>
            <w:r>
              <w:rPr>
                <w:b/>
                <w:bCs/>
                <w:color w:val="333333"/>
              </w:rPr>
              <w:t>Inzul</w:t>
            </w:r>
            <w:r w:rsidR="004D1971">
              <w:rPr>
                <w:b/>
                <w:bCs/>
                <w:color w:val="333333"/>
              </w:rPr>
              <w:t>i</w:t>
            </w:r>
            <w:r w:rsidRPr="007E4D34">
              <w:rPr>
                <w:b/>
                <w:bCs/>
                <w:color w:val="333333"/>
              </w:rPr>
              <w:t>n</w:t>
            </w: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600CED69" w14:textId="53A5C1A2" w:rsidR="003C1496" w:rsidRPr="007E4D34" w:rsidRDefault="004D1971" w:rsidP="004D1971">
            <w:pPr>
              <w:pStyle w:val="Normlnweb"/>
              <w:rPr>
                <w:bCs/>
                <w:color w:val="333333"/>
              </w:rPr>
            </w:pPr>
            <w:r>
              <w:rPr>
                <w:bCs/>
                <w:color w:val="333333"/>
              </w:rPr>
              <w:t>i</w:t>
            </w:r>
            <w:r w:rsidR="003C1496">
              <w:rPr>
                <w:bCs/>
                <w:color w:val="333333"/>
              </w:rPr>
              <w:t>nzul</w:t>
            </w:r>
            <w:r w:rsidR="00AC58E4">
              <w:rPr>
                <w:bCs/>
                <w:color w:val="333333"/>
              </w:rPr>
              <w:t>i</w:t>
            </w:r>
            <w:r w:rsidR="003C1496" w:rsidRPr="007E4D34">
              <w:rPr>
                <w:bCs/>
                <w:color w:val="333333"/>
              </w:rPr>
              <w:t>n humánní</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6AFCC8FB" w14:textId="77777777" w:rsidR="003C1496" w:rsidRPr="007E4D34" w:rsidRDefault="003C1496" w:rsidP="00E1625F">
            <w:pPr>
              <w:pStyle w:val="Normlnweb"/>
              <w:jc w:val="center"/>
              <w:rPr>
                <w:b/>
                <w:bCs/>
                <w:color w:val="333333"/>
              </w:rPr>
            </w:pPr>
            <w:r w:rsidRPr="007E4D34">
              <w:rPr>
                <w:b/>
                <w:bCs/>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7EB73E57" w14:textId="77777777" w:rsidR="003C1496" w:rsidRPr="007E4D34" w:rsidRDefault="003C1496" w:rsidP="00E1625F">
            <w:pPr>
              <w:pStyle w:val="Normlnweb"/>
              <w:jc w:val="center"/>
              <w:rPr>
                <w:b/>
                <w:bCs/>
                <w:color w:val="333333"/>
              </w:rPr>
            </w:pPr>
            <w:r w:rsidRPr="007E4D34">
              <w:rPr>
                <w:b/>
                <w:bCs/>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56DF84DE" w14:textId="77777777" w:rsidR="003C1496" w:rsidRPr="007E4D34" w:rsidRDefault="003C1496" w:rsidP="00E1625F">
            <w:pPr>
              <w:pStyle w:val="Normlnweb"/>
              <w:jc w:val="center"/>
              <w:rPr>
                <w:b/>
                <w:bCs/>
                <w:color w:val="333333"/>
              </w:rPr>
            </w:pPr>
            <w:r w:rsidRPr="007E4D34">
              <w:rPr>
                <w:b/>
                <w:bCs/>
                <w:color w:val="333333"/>
              </w:rPr>
              <w:t>x</w:t>
            </w:r>
          </w:p>
        </w:tc>
        <w:tc>
          <w:tcPr>
            <w:tcW w:w="1703" w:type="dxa"/>
            <w:tcBorders>
              <w:top w:val="single" w:sz="8" w:space="0" w:color="000000"/>
              <w:left w:val="single" w:sz="8" w:space="0" w:color="000000"/>
              <w:bottom w:val="single" w:sz="8" w:space="0" w:color="000000"/>
              <w:right w:val="single" w:sz="8" w:space="0" w:color="000000"/>
            </w:tcBorders>
            <w:shd w:val="clear" w:color="auto" w:fill="FFFF00"/>
          </w:tcPr>
          <w:p w14:paraId="57F91CD4" w14:textId="77777777" w:rsidR="003C1496" w:rsidRPr="007E4D34" w:rsidRDefault="003C1496" w:rsidP="00E1625F">
            <w:pPr>
              <w:pStyle w:val="Normlnweb"/>
              <w:jc w:val="center"/>
              <w:rPr>
                <w:b/>
                <w:bCs/>
                <w:color w:val="333333"/>
              </w:rPr>
            </w:pPr>
            <w:r w:rsidRPr="007E4D34">
              <w:rPr>
                <w:b/>
                <w:bCs/>
                <w:color w:val="333333"/>
              </w:rPr>
              <w:t>x</w:t>
            </w:r>
          </w:p>
        </w:tc>
      </w:tr>
      <w:tr w:rsidR="003C1496" w:rsidRPr="007E4D34" w14:paraId="2C85E42D" w14:textId="77777777" w:rsidTr="004D1971">
        <w:trPr>
          <w:trHeight w:val="388"/>
        </w:trPr>
        <w:tc>
          <w:tcPr>
            <w:tcW w:w="730" w:type="dxa"/>
            <w:vMerge/>
            <w:tcBorders>
              <w:left w:val="single" w:sz="8" w:space="0" w:color="000000"/>
              <w:bottom w:val="single" w:sz="8" w:space="0" w:color="000000"/>
              <w:right w:val="single" w:sz="8" w:space="0" w:color="000000"/>
            </w:tcBorders>
          </w:tcPr>
          <w:p w14:paraId="79426EED" w14:textId="77777777" w:rsidR="003C1496" w:rsidRPr="007E4D34" w:rsidRDefault="003C1496" w:rsidP="00E1625F">
            <w:pPr>
              <w:pStyle w:val="Normlnweb"/>
              <w:rPr>
                <w:b/>
                <w:bCs/>
                <w:color w:val="333333"/>
              </w:rPr>
            </w:pPr>
          </w:p>
        </w:tc>
        <w:tc>
          <w:tcPr>
            <w:tcW w:w="1985" w:type="dxa"/>
            <w:tcBorders>
              <w:top w:val="single" w:sz="8" w:space="0" w:color="000000"/>
              <w:left w:val="single" w:sz="8" w:space="0" w:color="000000"/>
              <w:bottom w:val="single" w:sz="8" w:space="0" w:color="000000"/>
              <w:right w:val="single" w:sz="8" w:space="0" w:color="000000"/>
            </w:tcBorders>
            <w:tcMar>
              <w:top w:w="12" w:type="dxa"/>
              <w:left w:w="164" w:type="dxa"/>
              <w:bottom w:w="0" w:type="dxa"/>
              <w:right w:w="164" w:type="dxa"/>
            </w:tcMar>
          </w:tcPr>
          <w:p w14:paraId="04A67C07" w14:textId="7C3236C8" w:rsidR="003C1496" w:rsidRPr="007E4D34" w:rsidRDefault="003C1496" w:rsidP="00AC58E4">
            <w:pPr>
              <w:pStyle w:val="Normlnweb"/>
              <w:rPr>
                <w:bCs/>
                <w:color w:val="333333"/>
              </w:rPr>
            </w:pPr>
            <w:r>
              <w:rPr>
                <w:bCs/>
                <w:color w:val="333333"/>
              </w:rPr>
              <w:t>inzul</w:t>
            </w:r>
            <w:r w:rsidR="00AC58E4">
              <w:rPr>
                <w:bCs/>
                <w:color w:val="333333"/>
              </w:rPr>
              <w:t>i</w:t>
            </w:r>
            <w:r w:rsidRPr="007E4D34">
              <w:rPr>
                <w:bCs/>
                <w:color w:val="333333"/>
              </w:rPr>
              <w:t>nová analoga</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01F0CAD3" w14:textId="77777777" w:rsidR="003C1496" w:rsidRPr="007E4D34" w:rsidRDefault="003C1496" w:rsidP="00E1625F">
            <w:pPr>
              <w:pStyle w:val="Normlnweb"/>
              <w:jc w:val="center"/>
              <w:rPr>
                <w:b/>
                <w:bCs/>
                <w:color w:val="333333"/>
              </w:rPr>
            </w:pPr>
            <w:r w:rsidRPr="007E4D34">
              <w:rPr>
                <w:b/>
                <w:bCs/>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0DA1AF90" w14:textId="77777777" w:rsidR="003C1496" w:rsidRPr="00141F81" w:rsidRDefault="003C1496" w:rsidP="00E1625F">
            <w:pPr>
              <w:pStyle w:val="Normlnweb"/>
              <w:jc w:val="center"/>
              <w:rPr>
                <w:b/>
                <w:color w:val="333333"/>
              </w:rPr>
            </w:pPr>
            <w:r>
              <w:rPr>
                <w:b/>
                <w:color w:val="333333"/>
              </w:rPr>
              <w:t>x</w:t>
            </w:r>
          </w:p>
        </w:tc>
        <w:tc>
          <w:tcPr>
            <w:tcW w:w="1702" w:type="dxa"/>
            <w:tcBorders>
              <w:top w:val="single" w:sz="8" w:space="0" w:color="000000"/>
              <w:left w:val="single" w:sz="8" w:space="0" w:color="000000"/>
              <w:bottom w:val="single" w:sz="8" w:space="0" w:color="000000"/>
              <w:right w:val="single" w:sz="8" w:space="0" w:color="000000"/>
            </w:tcBorders>
            <w:shd w:val="clear" w:color="auto" w:fill="FFFF00"/>
            <w:tcMar>
              <w:top w:w="12" w:type="dxa"/>
              <w:left w:w="164" w:type="dxa"/>
              <w:bottom w:w="0" w:type="dxa"/>
              <w:right w:w="164" w:type="dxa"/>
            </w:tcMar>
          </w:tcPr>
          <w:p w14:paraId="0ED8CF8E" w14:textId="77777777" w:rsidR="003C1496" w:rsidRPr="007E4D34" w:rsidRDefault="003C1496" w:rsidP="00E1625F">
            <w:pPr>
              <w:pStyle w:val="Normlnweb"/>
              <w:jc w:val="center"/>
              <w:rPr>
                <w:b/>
                <w:bCs/>
                <w:color w:val="333333"/>
              </w:rPr>
            </w:pPr>
            <w:r w:rsidRPr="007E4D34">
              <w:rPr>
                <w:b/>
                <w:bCs/>
                <w:color w:val="333333"/>
              </w:rPr>
              <w:t>x</w:t>
            </w:r>
          </w:p>
        </w:tc>
        <w:tc>
          <w:tcPr>
            <w:tcW w:w="1703" w:type="dxa"/>
            <w:tcBorders>
              <w:top w:val="single" w:sz="8" w:space="0" w:color="000000"/>
              <w:left w:val="single" w:sz="8" w:space="0" w:color="000000"/>
              <w:bottom w:val="single" w:sz="8" w:space="0" w:color="000000"/>
              <w:right w:val="single" w:sz="8" w:space="0" w:color="000000"/>
            </w:tcBorders>
            <w:shd w:val="clear" w:color="auto" w:fill="FFFF00"/>
          </w:tcPr>
          <w:p w14:paraId="2E9F3375" w14:textId="77777777" w:rsidR="003C1496" w:rsidRPr="007E4D34" w:rsidRDefault="003C1496" w:rsidP="00E1625F">
            <w:pPr>
              <w:pStyle w:val="Normlnweb"/>
              <w:jc w:val="center"/>
              <w:rPr>
                <w:b/>
                <w:bCs/>
                <w:color w:val="333333"/>
              </w:rPr>
            </w:pPr>
            <w:r w:rsidRPr="007E4D34">
              <w:rPr>
                <w:b/>
                <w:bCs/>
                <w:color w:val="333333"/>
              </w:rPr>
              <w:t>x</w:t>
            </w:r>
          </w:p>
        </w:tc>
      </w:tr>
    </w:tbl>
    <w:p w14:paraId="278F4F91" w14:textId="77777777" w:rsidR="003C1496" w:rsidRPr="004770DD" w:rsidRDefault="003C1496" w:rsidP="003C1496">
      <w:pPr>
        <w:pStyle w:val="Normlnweb"/>
        <w:spacing w:before="0" w:beforeAutospacing="0" w:after="0" w:afterAutospacing="0"/>
        <w:rPr>
          <w:sz w:val="20"/>
          <w:szCs w:val="20"/>
        </w:rPr>
      </w:pPr>
      <w:r>
        <w:rPr>
          <w:b/>
          <w:sz w:val="20"/>
          <w:szCs w:val="20"/>
        </w:rPr>
        <w:t>x</w:t>
      </w:r>
      <w:r w:rsidRPr="004770DD">
        <w:rPr>
          <w:b/>
          <w:color w:val="333333"/>
          <w:sz w:val="20"/>
          <w:szCs w:val="20"/>
        </w:rPr>
        <w:t xml:space="preserve"> </w:t>
      </w:r>
      <w:r>
        <w:rPr>
          <w:color w:val="333333"/>
          <w:sz w:val="20"/>
          <w:szCs w:val="20"/>
        </w:rPr>
        <w:t xml:space="preserve"> </w:t>
      </w:r>
      <w:r w:rsidRPr="004770DD">
        <w:rPr>
          <w:color w:val="333333"/>
          <w:sz w:val="20"/>
          <w:szCs w:val="20"/>
        </w:rPr>
        <w:t>(</w:t>
      </w:r>
      <w:r w:rsidRPr="004D1971">
        <w:rPr>
          <w:sz w:val="20"/>
          <w:szCs w:val="20"/>
          <w:highlight w:val="yellow"/>
        </w:rPr>
        <w:t>barva</w:t>
      </w:r>
      <w:r w:rsidRPr="004770DD">
        <w:rPr>
          <w:color w:val="333333"/>
          <w:sz w:val="20"/>
          <w:szCs w:val="20"/>
        </w:rPr>
        <w:t xml:space="preserve">) </w:t>
      </w:r>
      <w:r w:rsidRPr="004770DD">
        <w:rPr>
          <w:sz w:val="20"/>
          <w:szCs w:val="20"/>
        </w:rPr>
        <w:t xml:space="preserve">– je možné podat, bez redukce dávky </w:t>
      </w:r>
    </w:p>
    <w:p w14:paraId="3FEC3083" w14:textId="77777777" w:rsidR="003C1496" w:rsidRPr="00AE51D8" w:rsidRDefault="003C1496" w:rsidP="003C1496">
      <w:pPr>
        <w:pStyle w:val="Normlnweb"/>
        <w:spacing w:before="0" w:beforeAutospacing="0" w:after="0" w:afterAutospacing="0"/>
        <w:rPr>
          <w:sz w:val="20"/>
          <w:szCs w:val="20"/>
        </w:rPr>
      </w:pPr>
      <w:r w:rsidRPr="00AE51D8">
        <w:rPr>
          <w:b/>
          <w:sz w:val="20"/>
          <w:szCs w:val="20"/>
        </w:rPr>
        <w:t>x/-</w:t>
      </w:r>
      <w:r w:rsidRPr="00AE51D8">
        <w:rPr>
          <w:sz w:val="20"/>
          <w:szCs w:val="20"/>
        </w:rPr>
        <w:t xml:space="preserve">  (</w:t>
      </w:r>
      <w:r w:rsidRPr="00AE51D8">
        <w:rPr>
          <w:sz w:val="20"/>
          <w:szCs w:val="20"/>
          <w:shd w:val="clear" w:color="auto" w:fill="FFFF99"/>
        </w:rPr>
        <w:t>světlejší barva</w:t>
      </w:r>
      <w:r w:rsidRPr="00AE51D8">
        <w:rPr>
          <w:sz w:val="20"/>
          <w:szCs w:val="20"/>
        </w:rPr>
        <w:t>) – je možné podat v redukované dávce</w:t>
      </w:r>
    </w:p>
    <w:p w14:paraId="630DEC54" w14:textId="77777777" w:rsidR="003C1496" w:rsidRPr="00AE51D8" w:rsidRDefault="003C1496" w:rsidP="003C1496">
      <w:pPr>
        <w:pStyle w:val="Normlnweb"/>
        <w:spacing w:before="0" w:beforeAutospacing="0" w:after="0" w:afterAutospacing="0"/>
        <w:rPr>
          <w:sz w:val="20"/>
          <w:szCs w:val="20"/>
        </w:rPr>
      </w:pPr>
      <w:r w:rsidRPr="00AE51D8">
        <w:rPr>
          <w:b/>
          <w:sz w:val="20"/>
          <w:szCs w:val="20"/>
        </w:rPr>
        <w:t xml:space="preserve">- </w:t>
      </w:r>
      <w:r w:rsidRPr="00AE51D8">
        <w:rPr>
          <w:sz w:val="20"/>
          <w:szCs w:val="20"/>
        </w:rPr>
        <w:t xml:space="preserve">  (bez barvy) – lék je kontraindikován nebo pro nedostatek zkušeností není podávání doporučeno</w:t>
      </w:r>
    </w:p>
    <w:p w14:paraId="28302B15" w14:textId="77777777" w:rsidR="003C1496" w:rsidRPr="00AE51D8" w:rsidRDefault="003C1496" w:rsidP="00AE51D8">
      <w:pPr>
        <w:pStyle w:val="Normlnweb"/>
        <w:spacing w:before="0" w:beforeAutospacing="0" w:after="0" w:afterAutospacing="0"/>
        <w:rPr>
          <w:sz w:val="20"/>
          <w:szCs w:val="20"/>
        </w:rPr>
      </w:pPr>
      <w:r w:rsidRPr="00AE51D8">
        <w:rPr>
          <w:sz w:val="20"/>
          <w:szCs w:val="20"/>
        </w:rPr>
        <w:t>*s modifikací SPC podle ČDS</w:t>
      </w:r>
    </w:p>
    <w:p w14:paraId="5AF192ED" w14:textId="141E4FA4" w:rsidR="00C7761E" w:rsidRPr="00AE51D8" w:rsidRDefault="003C1496" w:rsidP="00AE51D8">
      <w:pPr>
        <w:spacing w:after="0"/>
        <w:rPr>
          <w:rFonts w:ascii="Times New Roman" w:hAnsi="Times New Roman"/>
          <w:bCs/>
          <w:sz w:val="20"/>
          <w:szCs w:val="20"/>
        </w:rPr>
      </w:pPr>
      <w:r w:rsidRPr="00AE51D8">
        <w:rPr>
          <w:rFonts w:ascii="Times New Roman" w:hAnsi="Times New Roman"/>
          <w:bCs/>
          <w:sz w:val="20"/>
          <w:szCs w:val="20"/>
        </w:rPr>
        <w:t>** při GF ˃</w:t>
      </w:r>
      <w:r w:rsidR="004D1971" w:rsidRPr="00AE51D8">
        <w:rPr>
          <w:rFonts w:ascii="Times New Roman" w:hAnsi="Times New Roman"/>
          <w:bCs/>
          <w:sz w:val="20"/>
          <w:szCs w:val="20"/>
        </w:rPr>
        <w:t xml:space="preserve"> </w:t>
      </w:r>
      <w:r w:rsidRPr="00AE51D8">
        <w:rPr>
          <w:rFonts w:ascii="Times New Roman" w:hAnsi="Times New Roman"/>
          <w:bCs/>
          <w:sz w:val="20"/>
          <w:szCs w:val="20"/>
        </w:rPr>
        <w:t>0,75 ml/s (˃</w:t>
      </w:r>
      <w:r w:rsidR="004D1971" w:rsidRPr="00AE51D8">
        <w:rPr>
          <w:rFonts w:ascii="Times New Roman" w:hAnsi="Times New Roman"/>
          <w:bCs/>
          <w:sz w:val="20"/>
          <w:szCs w:val="20"/>
        </w:rPr>
        <w:t xml:space="preserve"> </w:t>
      </w:r>
      <w:r w:rsidRPr="00AE51D8">
        <w:rPr>
          <w:rFonts w:ascii="Times New Roman" w:hAnsi="Times New Roman"/>
          <w:bCs/>
          <w:sz w:val="20"/>
          <w:szCs w:val="20"/>
        </w:rPr>
        <w:t>45 ml/min)</w:t>
      </w:r>
    </w:p>
    <w:p w14:paraId="69E2073D" w14:textId="6251EEF4" w:rsidR="00AE51D8" w:rsidRPr="00AE51D8" w:rsidRDefault="00AE51D8" w:rsidP="00AE51D8">
      <w:pPr>
        <w:spacing w:after="0"/>
        <w:rPr>
          <w:rFonts w:ascii="Times New Roman" w:hAnsi="Times New Roman"/>
          <w:bCs/>
          <w:sz w:val="20"/>
          <w:szCs w:val="20"/>
        </w:rPr>
      </w:pPr>
      <w:r w:rsidRPr="00AE51D8">
        <w:rPr>
          <w:rFonts w:ascii="Times New Roman" w:hAnsi="Times New Roman"/>
          <w:bCs/>
          <w:color w:val="000000" w:themeColor="text1"/>
          <w:sz w:val="20"/>
          <w:szCs w:val="20"/>
        </w:rPr>
        <w:t>***pokračovat v podávání při i eGF&lt;0,5 ml/s až do zahájení dialýzy a transplantace ledviny, pokud je přítomna albuminurie A3, tj. ACR nad 30 g/mol.</w:t>
      </w:r>
    </w:p>
    <w:p w14:paraId="2A340F19" w14:textId="6D58B771" w:rsidR="001B44CC" w:rsidRDefault="00C7761E">
      <w:pPr>
        <w:spacing w:after="0" w:line="240" w:lineRule="auto"/>
        <w:rPr>
          <w:rFonts w:ascii="Times New Roman" w:hAnsi="Times New Roman"/>
          <w:bCs/>
          <w:sz w:val="20"/>
          <w:szCs w:val="20"/>
        </w:rPr>
      </w:pPr>
      <w:r>
        <w:rPr>
          <w:rFonts w:ascii="Times New Roman" w:hAnsi="Times New Roman"/>
          <w:bCs/>
          <w:sz w:val="20"/>
          <w:szCs w:val="20"/>
        </w:rPr>
        <w:br w:type="page"/>
      </w:r>
    </w:p>
    <w:p w14:paraId="1EDEA172" w14:textId="0927B88F" w:rsidR="001B44CC" w:rsidRDefault="001B44CC">
      <w:pPr>
        <w:spacing w:after="0" w:line="240" w:lineRule="auto"/>
        <w:rPr>
          <w:rFonts w:ascii="Times New Roman" w:hAnsi="Times New Roman"/>
          <w:b/>
          <w:w w:val="105"/>
        </w:rPr>
      </w:pPr>
      <w:r w:rsidRPr="00E910B4">
        <w:rPr>
          <w:rStyle w:val="Tabulkanadpis-Tab-0-0"/>
          <w:rFonts w:ascii="Times New Roman" w:hAnsi="Times New Roman" w:cs="Times New Roman"/>
          <w:b/>
          <w:w w:val="105"/>
        </w:rPr>
        <w:lastRenderedPageBreak/>
        <w:t>Tabulka 8.</w:t>
      </w:r>
      <w:r w:rsidRPr="00E910B4">
        <w:rPr>
          <w:rFonts w:ascii="Times New Roman" w:hAnsi="Times New Roman"/>
          <w:b/>
          <w:w w:val="105"/>
        </w:rPr>
        <w:t> </w:t>
      </w:r>
      <w:r w:rsidRPr="00E910B4">
        <w:rPr>
          <w:rFonts w:ascii="Times New Roman" w:hAnsi="Times New Roman"/>
          <w:b/>
          <w:w w:val="105"/>
        </w:rPr>
        <w:t>Inhibitory RAAS</w:t>
      </w:r>
    </w:p>
    <w:p w14:paraId="53DFF42E" w14:textId="77777777" w:rsidR="00E910B4" w:rsidRPr="00E910B4" w:rsidRDefault="00E910B4">
      <w:pPr>
        <w:spacing w:after="0" w:line="240" w:lineRule="auto"/>
        <w:rPr>
          <w:rFonts w:ascii="Times New Roman" w:hAnsi="Times New Roman"/>
          <w:b/>
          <w:bCs/>
          <w:sz w:val="20"/>
          <w:szCs w:val="20"/>
        </w:rPr>
      </w:pPr>
    </w:p>
    <w:p w14:paraId="5F7D1BF9" w14:textId="77777777" w:rsidR="001B44CC" w:rsidRDefault="001B44CC">
      <w:pPr>
        <w:spacing w:after="0" w:line="240" w:lineRule="auto"/>
        <w:rPr>
          <w:rFonts w:ascii="Times New Roman" w:hAnsi="Times New Roman"/>
          <w:bCs/>
          <w:sz w:val="20"/>
          <w:szCs w:val="20"/>
        </w:rPr>
      </w:pPr>
    </w:p>
    <w:tbl>
      <w:tblPr>
        <w:tblW w:w="10126" w:type="dxa"/>
        <w:tblInd w:w="105" w:type="dxa"/>
        <w:tblLayout w:type="fixed"/>
        <w:tblCellMar>
          <w:left w:w="0" w:type="dxa"/>
          <w:right w:w="0" w:type="dxa"/>
        </w:tblCellMar>
        <w:tblLook w:val="0000" w:firstRow="0" w:lastRow="0" w:firstColumn="0" w:lastColumn="0" w:noHBand="0" w:noVBand="0"/>
      </w:tblPr>
      <w:tblGrid>
        <w:gridCol w:w="1305"/>
        <w:gridCol w:w="1417"/>
        <w:gridCol w:w="1276"/>
        <w:gridCol w:w="6128"/>
      </w:tblGrid>
      <w:tr w:rsidR="001C5B66" w14:paraId="2EE309EC" w14:textId="7140151C" w:rsidTr="000011F3">
        <w:trPr>
          <w:trHeight w:val="62"/>
        </w:trPr>
        <w:tc>
          <w:tcPr>
            <w:tcW w:w="1305" w:type="dxa"/>
            <w:tcBorders>
              <w:top w:val="single" w:sz="4" w:space="0" w:color="000000"/>
              <w:left w:val="single" w:sz="6" w:space="0" w:color="000000"/>
              <w:bottom w:val="single" w:sz="4" w:space="0" w:color="000000"/>
              <w:right w:val="single" w:sz="6" w:space="0" w:color="000000"/>
            </w:tcBorders>
            <w:shd w:val="solid" w:color="E5E5E5" w:fill="auto"/>
            <w:tcMar>
              <w:top w:w="57" w:type="dxa"/>
              <w:left w:w="105" w:type="dxa"/>
              <w:bottom w:w="57" w:type="dxa"/>
              <w:right w:w="105" w:type="dxa"/>
            </w:tcMar>
          </w:tcPr>
          <w:p w14:paraId="442D3DDA" w14:textId="77777777" w:rsidR="001C5B66" w:rsidRPr="00FC35BA" w:rsidRDefault="001C5B66" w:rsidP="00874CD3">
            <w:pPr>
              <w:pStyle w:val="tabulkazahlavi"/>
              <w:spacing w:after="0"/>
              <w:rPr>
                <w:rFonts w:ascii="Times New Roman" w:hAnsi="Times New Roman" w:cs="Times New Roman"/>
                <w:lang w:val="cs-CZ"/>
              </w:rPr>
            </w:pPr>
            <w:r w:rsidRPr="00FC35BA">
              <w:rPr>
                <w:rFonts w:ascii="Times New Roman" w:hAnsi="Times New Roman" w:cs="Times New Roman"/>
                <w:lang w:val="cs-CZ"/>
              </w:rPr>
              <w:t>Generický název</w:t>
            </w:r>
          </w:p>
        </w:tc>
        <w:tc>
          <w:tcPr>
            <w:tcW w:w="1417" w:type="dxa"/>
            <w:tcBorders>
              <w:top w:val="single" w:sz="4" w:space="0" w:color="000000"/>
              <w:left w:val="single" w:sz="6" w:space="0" w:color="000000"/>
              <w:bottom w:val="single" w:sz="4" w:space="0" w:color="000000"/>
              <w:right w:val="single" w:sz="6" w:space="0" w:color="000000"/>
            </w:tcBorders>
            <w:shd w:val="solid" w:color="E5E5E5" w:fill="auto"/>
            <w:tcMar>
              <w:top w:w="57" w:type="dxa"/>
              <w:left w:w="105" w:type="dxa"/>
              <w:bottom w:w="57" w:type="dxa"/>
              <w:right w:w="105" w:type="dxa"/>
            </w:tcMar>
          </w:tcPr>
          <w:p w14:paraId="16AABB60" w14:textId="2A828167" w:rsidR="001C5B66" w:rsidRPr="00FC35BA" w:rsidRDefault="001C5B66" w:rsidP="00874CD3">
            <w:pPr>
              <w:pStyle w:val="tabulkazahlavi"/>
              <w:spacing w:after="0"/>
              <w:rPr>
                <w:rFonts w:ascii="Times New Roman" w:hAnsi="Times New Roman" w:cs="Times New Roman"/>
                <w:lang w:val="cs-CZ"/>
              </w:rPr>
            </w:pPr>
            <w:r w:rsidRPr="00FC35BA">
              <w:rPr>
                <w:rFonts w:ascii="Times New Roman" w:hAnsi="Times New Roman" w:cs="Times New Roman"/>
                <w:lang w:val="cs-CZ"/>
              </w:rPr>
              <w:t>Počáteční dávka (mg/d)</w:t>
            </w:r>
          </w:p>
        </w:tc>
        <w:tc>
          <w:tcPr>
            <w:tcW w:w="1276" w:type="dxa"/>
            <w:tcBorders>
              <w:top w:val="single" w:sz="4" w:space="0" w:color="000000"/>
              <w:left w:val="single" w:sz="6" w:space="0" w:color="000000"/>
              <w:bottom w:val="single" w:sz="4" w:space="0" w:color="000000"/>
              <w:right w:val="single" w:sz="6" w:space="0" w:color="000000"/>
            </w:tcBorders>
            <w:shd w:val="solid" w:color="E5E5E5" w:fill="auto"/>
          </w:tcPr>
          <w:p w14:paraId="75374868" w14:textId="50D1DF17" w:rsidR="001C5B66" w:rsidRPr="00FC35BA" w:rsidRDefault="001C5B66" w:rsidP="00874CD3">
            <w:pPr>
              <w:pStyle w:val="tabulkazahlavi"/>
              <w:spacing w:after="0"/>
              <w:rPr>
                <w:rFonts w:ascii="Times New Roman" w:hAnsi="Times New Roman" w:cs="Times New Roman"/>
                <w:lang w:val="cs-CZ"/>
              </w:rPr>
            </w:pPr>
            <w:r w:rsidRPr="00FC35BA">
              <w:rPr>
                <w:rFonts w:ascii="Times New Roman" w:hAnsi="Times New Roman" w:cs="Times New Roman"/>
                <w:lang w:val="cs-CZ"/>
              </w:rPr>
              <w:t>Maximální denní dávka (mg/d)</w:t>
            </w:r>
          </w:p>
        </w:tc>
        <w:tc>
          <w:tcPr>
            <w:tcW w:w="6128" w:type="dxa"/>
            <w:tcBorders>
              <w:top w:val="single" w:sz="4" w:space="0" w:color="000000"/>
              <w:left w:val="single" w:sz="6" w:space="0" w:color="000000"/>
              <w:bottom w:val="single" w:sz="4" w:space="0" w:color="000000"/>
              <w:right w:val="single" w:sz="6" w:space="0" w:color="000000"/>
            </w:tcBorders>
            <w:shd w:val="solid" w:color="E5E5E5" w:fill="auto"/>
          </w:tcPr>
          <w:p w14:paraId="4276BC4C" w14:textId="3AF2EF4E" w:rsidR="001C5B66" w:rsidRPr="00FC35BA" w:rsidRDefault="001C5B66" w:rsidP="00874CD3">
            <w:pPr>
              <w:pStyle w:val="tabulkazahlavi"/>
              <w:spacing w:after="0"/>
              <w:rPr>
                <w:rFonts w:ascii="Times New Roman" w:hAnsi="Times New Roman" w:cs="Times New Roman"/>
                <w:lang w:val="cs-CZ"/>
              </w:rPr>
            </w:pPr>
            <w:r w:rsidRPr="00FC35BA">
              <w:rPr>
                <w:rFonts w:ascii="Times New Roman" w:hAnsi="Times New Roman" w:cs="Times New Roman"/>
                <w:lang w:val="cs-CZ"/>
              </w:rPr>
              <w:t>Poznámka</w:t>
            </w:r>
            <w:r w:rsidR="00E861E3" w:rsidRPr="00FC35BA">
              <w:rPr>
                <w:rFonts w:ascii="Times New Roman" w:hAnsi="Times New Roman" w:cs="Times New Roman"/>
                <w:lang w:val="cs-CZ"/>
              </w:rPr>
              <w:t xml:space="preserve"> k použití při CKD</w:t>
            </w:r>
          </w:p>
        </w:tc>
      </w:tr>
      <w:tr w:rsidR="001B44CC" w14:paraId="0727C2BB" w14:textId="60228374" w:rsidTr="001B44CC">
        <w:trPr>
          <w:trHeight w:val="62"/>
        </w:trPr>
        <w:tc>
          <w:tcPr>
            <w:tcW w:w="10126" w:type="dxa"/>
            <w:gridSpan w:val="4"/>
            <w:tcBorders>
              <w:top w:val="single" w:sz="4" w:space="0" w:color="000000"/>
              <w:left w:val="single" w:sz="6" w:space="0" w:color="000000"/>
              <w:bottom w:val="dotted" w:sz="4" w:space="0" w:color="000000"/>
              <w:right w:val="single" w:sz="6" w:space="0" w:color="000000"/>
            </w:tcBorders>
            <w:shd w:val="clear" w:color="auto" w:fill="FFFF00"/>
            <w:tcMar>
              <w:top w:w="57" w:type="dxa"/>
              <w:left w:w="105" w:type="dxa"/>
              <w:bottom w:w="57" w:type="dxa"/>
              <w:right w:w="105" w:type="dxa"/>
            </w:tcMar>
          </w:tcPr>
          <w:p w14:paraId="2719DCCC" w14:textId="40A26B6F" w:rsidR="001B44CC" w:rsidRPr="001B44CC" w:rsidRDefault="001B44CC" w:rsidP="00874CD3">
            <w:pPr>
              <w:pStyle w:val="Bezodstavcovhostylu"/>
              <w:spacing w:line="240" w:lineRule="auto"/>
              <w:textAlignment w:val="auto"/>
              <w:rPr>
                <w:rFonts w:ascii="Times New Roman" w:hAnsi="Times New Roman" w:cs="Times New Roman"/>
                <w:color w:val="auto"/>
                <w:sz w:val="20"/>
                <w:szCs w:val="20"/>
                <w:highlight w:val="yellow"/>
              </w:rPr>
            </w:pPr>
            <w:r w:rsidRPr="001B44CC">
              <w:rPr>
                <w:rFonts w:ascii="Times New Roman" w:hAnsi="Times New Roman" w:cs="Times New Roman"/>
                <w:highlight w:val="yellow"/>
              </w:rPr>
              <w:t xml:space="preserve">ACEI </w:t>
            </w:r>
          </w:p>
        </w:tc>
      </w:tr>
      <w:tr w:rsidR="001C5B66" w14:paraId="080B7776" w14:textId="263847EA" w:rsidTr="000011F3">
        <w:trPr>
          <w:trHeight w:val="62"/>
        </w:trPr>
        <w:tc>
          <w:tcPr>
            <w:tcW w:w="1305"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1B6634B0" w14:textId="77777777" w:rsidR="001C5B66" w:rsidRPr="001C5B66" w:rsidRDefault="001C5B66" w:rsidP="00874CD3">
            <w:pPr>
              <w:pStyle w:val="tabulkazahlavi"/>
              <w:jc w:val="left"/>
              <w:rPr>
                <w:rFonts w:ascii="Times New Roman" w:hAnsi="Times New Roman" w:cs="Times New Roman"/>
              </w:rPr>
            </w:pPr>
            <w:r w:rsidRPr="001C5B66">
              <w:rPr>
                <w:rFonts w:ascii="Times New Roman" w:hAnsi="Times New Roman" w:cs="Times New Roman"/>
              </w:rPr>
              <w:t>cilazapril</w:t>
            </w:r>
          </w:p>
        </w:tc>
        <w:tc>
          <w:tcPr>
            <w:tcW w:w="1417"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3AFFF29E" w14:textId="2AE4DAEA" w:rsidR="001C5B66" w:rsidRPr="001C5B66" w:rsidRDefault="001C5B66" w:rsidP="00A86113">
            <w:pPr>
              <w:pStyle w:val="Bezodstavcovhostylu"/>
              <w:spacing w:line="240" w:lineRule="auto"/>
              <w:textAlignment w:val="auto"/>
              <w:rPr>
                <w:rFonts w:ascii="Times New Roman" w:hAnsi="Times New Roman" w:cs="Times New Roman"/>
                <w:color w:val="auto"/>
                <w:sz w:val="20"/>
                <w:szCs w:val="20"/>
              </w:rPr>
            </w:pPr>
            <w:r w:rsidRPr="001C5B66">
              <w:rPr>
                <w:rFonts w:ascii="Times New Roman" w:eastAsiaTheme="minorHAnsi" w:hAnsi="Times New Roman" w:cs="Times New Roman"/>
                <w:sz w:val="20"/>
                <w:szCs w:val="20"/>
              </w:rPr>
              <w:t xml:space="preserve">1× </w:t>
            </w:r>
            <w:r w:rsidR="00A86113">
              <w:rPr>
                <w:rFonts w:ascii="Times New Roman" w:eastAsiaTheme="minorHAnsi" w:hAnsi="Times New Roman" w:cs="Times New Roman"/>
                <w:sz w:val="20"/>
                <w:szCs w:val="20"/>
              </w:rPr>
              <w:t>0,5-1 mg</w:t>
            </w:r>
          </w:p>
        </w:tc>
        <w:tc>
          <w:tcPr>
            <w:tcW w:w="1276" w:type="dxa"/>
            <w:tcBorders>
              <w:top w:val="single" w:sz="4" w:space="0" w:color="000000"/>
              <w:left w:val="single" w:sz="6" w:space="0" w:color="000000"/>
              <w:bottom w:val="dotted" w:sz="4" w:space="0" w:color="000000"/>
              <w:right w:val="single" w:sz="6" w:space="0" w:color="000000"/>
            </w:tcBorders>
            <w:shd w:val="solid" w:color="E5E5E5" w:fill="auto"/>
          </w:tcPr>
          <w:p w14:paraId="603E1E7B" w14:textId="78560129" w:rsidR="001C5B66" w:rsidRPr="001C5B66" w:rsidRDefault="00A86113" w:rsidP="00874CD3">
            <w:pPr>
              <w:pStyle w:val="Bezodstavcovhostylu"/>
              <w:spacing w:line="240" w:lineRule="auto"/>
              <w:textAlignment w:val="auto"/>
              <w:rPr>
                <w:rFonts w:ascii="Times New Roman" w:eastAsiaTheme="minorHAnsi" w:hAnsi="Times New Roman" w:cs="Times New Roman"/>
                <w:sz w:val="20"/>
                <w:szCs w:val="20"/>
              </w:rPr>
            </w:pPr>
            <w:r w:rsidRPr="001C5B66">
              <w:rPr>
                <w:rFonts w:ascii="Times New Roman" w:eastAsiaTheme="minorHAnsi" w:hAnsi="Times New Roman" w:cs="Times New Roman"/>
                <w:sz w:val="20"/>
                <w:szCs w:val="20"/>
              </w:rPr>
              <w:t>2,5–5 mg</w:t>
            </w:r>
          </w:p>
        </w:tc>
        <w:tc>
          <w:tcPr>
            <w:tcW w:w="6128" w:type="dxa"/>
            <w:tcBorders>
              <w:top w:val="single" w:sz="4" w:space="0" w:color="000000"/>
              <w:left w:val="single" w:sz="6" w:space="0" w:color="000000"/>
              <w:bottom w:val="dotted" w:sz="4" w:space="0" w:color="000000"/>
              <w:right w:val="single" w:sz="6" w:space="0" w:color="000000"/>
            </w:tcBorders>
            <w:shd w:val="solid" w:color="E5E5E5" w:fill="auto"/>
          </w:tcPr>
          <w:p w14:paraId="7187A90E" w14:textId="573DE260" w:rsidR="00A86113" w:rsidRPr="00A86113" w:rsidRDefault="00A86113" w:rsidP="00A86113">
            <w:pPr>
              <w:pStyle w:val="Bezodstavcovhostylu"/>
              <w:spacing w:line="240" w:lineRule="auto"/>
              <w:rPr>
                <w:rFonts w:ascii="Times New Roman" w:eastAsiaTheme="minorHAnsi" w:hAnsi="Times New Roman" w:cs="Times New Roman"/>
                <w:sz w:val="20"/>
                <w:szCs w:val="20"/>
              </w:rPr>
            </w:pPr>
            <w:r>
              <w:rPr>
                <w:rFonts w:ascii="Times New Roman" w:eastAsiaTheme="minorHAnsi" w:hAnsi="Times New Roman" w:cs="Times New Roman"/>
                <w:sz w:val="20"/>
                <w:szCs w:val="20"/>
              </w:rPr>
              <w:t>eGF</w:t>
            </w:r>
            <w:r w:rsidR="00FC35BA">
              <w:rPr>
                <w:rFonts w:ascii="Times New Roman" w:eastAsiaTheme="minorHAnsi" w:hAnsi="Times New Roman" w:cs="Times New Roman"/>
                <w:sz w:val="20"/>
                <w:szCs w:val="20"/>
              </w:rPr>
              <w:t xml:space="preserve">R </w:t>
            </w:r>
            <w:r w:rsidRPr="00A86113">
              <w:rPr>
                <w:rFonts w:ascii="Times New Roman" w:eastAsiaTheme="minorHAnsi" w:hAnsi="Times New Roman" w:cs="Times New Roman"/>
                <w:sz w:val="20"/>
                <w:szCs w:val="20"/>
              </w:rPr>
              <w:t xml:space="preserve">&gt; 40 </w:t>
            </w:r>
            <w:commentRangeStart w:id="2"/>
            <w:r w:rsidRPr="00A86113">
              <w:rPr>
                <w:rFonts w:ascii="Times New Roman" w:eastAsiaTheme="minorHAnsi" w:hAnsi="Times New Roman" w:cs="Times New Roman"/>
                <w:sz w:val="20"/>
                <w:szCs w:val="20"/>
              </w:rPr>
              <w:t xml:space="preserve">ml/min </w:t>
            </w:r>
            <w:commentRangeEnd w:id="2"/>
            <w:r w:rsidR="00FC35BA">
              <w:rPr>
                <w:rStyle w:val="Odkaznakoment"/>
                <w:rFonts w:ascii="Calibri" w:eastAsia="Calibri" w:hAnsi="Calibri"/>
                <w:color w:val="auto"/>
                <w:lang w:eastAsia="en-US"/>
              </w:rPr>
              <w:commentReference w:id="2"/>
            </w:r>
            <w:r w:rsidRPr="00A86113">
              <w:rPr>
                <w:rFonts w:ascii="Times New Roman" w:eastAsiaTheme="minorHAnsi" w:hAnsi="Times New Roman" w:cs="Times New Roman"/>
                <w:sz w:val="20"/>
                <w:szCs w:val="20"/>
              </w:rPr>
              <w:t xml:space="preserve">1 </w:t>
            </w:r>
            <w:r>
              <w:rPr>
                <w:rFonts w:ascii="Times New Roman" w:eastAsiaTheme="minorHAnsi" w:hAnsi="Times New Roman" w:cs="Times New Roman"/>
                <w:sz w:val="20"/>
                <w:szCs w:val="20"/>
              </w:rPr>
              <w:t>-</w:t>
            </w:r>
            <w:r w:rsidRPr="00A86113">
              <w:rPr>
                <w:rFonts w:ascii="Times New Roman" w:eastAsiaTheme="minorHAnsi" w:hAnsi="Times New Roman" w:cs="Times New Roman"/>
                <w:sz w:val="20"/>
                <w:szCs w:val="20"/>
              </w:rPr>
              <w:t xml:space="preserve"> 5 mg jednou denně </w:t>
            </w:r>
          </w:p>
          <w:p w14:paraId="7C6D857A" w14:textId="7C22501E" w:rsidR="00A86113" w:rsidRPr="00A86113" w:rsidRDefault="00A86113" w:rsidP="00A86113">
            <w:pPr>
              <w:pStyle w:val="Bezodstavcovhostylu"/>
              <w:spacing w:line="240" w:lineRule="auto"/>
              <w:rPr>
                <w:rFonts w:ascii="Times New Roman" w:eastAsiaTheme="minorHAnsi" w:hAnsi="Times New Roman" w:cs="Times New Roman"/>
                <w:sz w:val="20"/>
                <w:szCs w:val="20"/>
              </w:rPr>
            </w:pPr>
            <w:r>
              <w:rPr>
                <w:rFonts w:ascii="Times New Roman" w:eastAsiaTheme="minorHAnsi" w:hAnsi="Times New Roman" w:cs="Times New Roman"/>
                <w:sz w:val="20"/>
                <w:szCs w:val="20"/>
              </w:rPr>
              <w:t>eGF</w:t>
            </w:r>
            <w:r w:rsidR="00FC35BA">
              <w:rPr>
                <w:rFonts w:ascii="Times New Roman" w:eastAsiaTheme="minorHAnsi" w:hAnsi="Times New Roman" w:cs="Times New Roman"/>
                <w:sz w:val="20"/>
                <w:szCs w:val="20"/>
              </w:rPr>
              <w:t>R</w:t>
            </w:r>
            <w:r>
              <w:rPr>
                <w:rFonts w:ascii="Times New Roman" w:eastAsiaTheme="minorHAnsi" w:hAnsi="Times New Roman" w:cs="Times New Roman"/>
                <w:sz w:val="20"/>
                <w:szCs w:val="20"/>
              </w:rPr>
              <w:t xml:space="preserve"> </w:t>
            </w:r>
            <w:r w:rsidRPr="00A86113">
              <w:rPr>
                <w:rFonts w:ascii="Times New Roman" w:eastAsiaTheme="minorHAnsi" w:hAnsi="Times New Roman" w:cs="Times New Roman"/>
                <w:sz w:val="20"/>
                <w:szCs w:val="20"/>
              </w:rPr>
              <w:t xml:space="preserve">10-40 ml/min 0,5 mg jednou denně </w:t>
            </w:r>
            <w:r w:rsidR="006660AE">
              <w:rPr>
                <w:rFonts w:ascii="Times New Roman" w:eastAsiaTheme="minorHAnsi" w:hAnsi="Times New Roman" w:cs="Times New Roman"/>
                <w:sz w:val="20"/>
                <w:szCs w:val="20"/>
              </w:rPr>
              <w:t xml:space="preserve">a max. </w:t>
            </w:r>
            <w:r w:rsidRPr="00A86113">
              <w:rPr>
                <w:rFonts w:ascii="Times New Roman" w:eastAsiaTheme="minorHAnsi" w:hAnsi="Times New Roman" w:cs="Times New Roman"/>
                <w:sz w:val="20"/>
                <w:szCs w:val="20"/>
              </w:rPr>
              <w:t xml:space="preserve">2,5 mg jednou denně </w:t>
            </w:r>
          </w:p>
          <w:p w14:paraId="582BB2A0" w14:textId="4B688788" w:rsidR="001C5B66" w:rsidRPr="001C5B66" w:rsidRDefault="00A86113" w:rsidP="00A86113">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eGF</w:t>
            </w:r>
            <w:r w:rsidR="00FC35BA">
              <w:rPr>
                <w:rFonts w:ascii="Times New Roman" w:eastAsiaTheme="minorHAnsi" w:hAnsi="Times New Roman" w:cs="Times New Roman"/>
                <w:sz w:val="20"/>
                <w:szCs w:val="20"/>
              </w:rPr>
              <w:t xml:space="preserve">R </w:t>
            </w:r>
            <w:r w:rsidRPr="00A86113">
              <w:rPr>
                <w:rFonts w:ascii="Times New Roman" w:eastAsiaTheme="minorHAnsi" w:hAnsi="Times New Roman" w:cs="Times New Roman"/>
                <w:sz w:val="20"/>
                <w:szCs w:val="20"/>
              </w:rPr>
              <w:t>&lt; 10 ml/min není doporučeno</w:t>
            </w:r>
          </w:p>
        </w:tc>
      </w:tr>
      <w:tr w:rsidR="001C5B66" w14:paraId="3A625EE6" w14:textId="1F707D11" w:rsidTr="000011F3">
        <w:trPr>
          <w:trHeight w:val="62"/>
        </w:trPr>
        <w:tc>
          <w:tcPr>
            <w:tcW w:w="1305"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195DF41A" w14:textId="77777777" w:rsidR="001C5B66" w:rsidRPr="001C5B66" w:rsidRDefault="001C5B66" w:rsidP="00874CD3">
            <w:pPr>
              <w:pStyle w:val="tabulkazahlavi"/>
              <w:jc w:val="left"/>
              <w:rPr>
                <w:rFonts w:ascii="Times New Roman" w:hAnsi="Times New Roman" w:cs="Times New Roman"/>
              </w:rPr>
            </w:pPr>
            <w:r w:rsidRPr="001C5B66">
              <w:rPr>
                <w:rFonts w:ascii="Times New Roman" w:eastAsiaTheme="minorHAnsi" w:hAnsi="Times New Roman" w:cs="Times New Roman"/>
              </w:rPr>
              <w:t>imidapril</w:t>
            </w:r>
          </w:p>
        </w:tc>
        <w:tc>
          <w:tcPr>
            <w:tcW w:w="1417"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446A3AE6" w14:textId="48A1CC50" w:rsidR="001C5B66" w:rsidRPr="001C5B66" w:rsidRDefault="001C5B66" w:rsidP="00A86113">
            <w:pPr>
              <w:pStyle w:val="Bezodstavcovhostylu"/>
              <w:spacing w:line="240" w:lineRule="auto"/>
              <w:textAlignment w:val="auto"/>
              <w:rPr>
                <w:rFonts w:ascii="Times New Roman" w:hAnsi="Times New Roman" w:cs="Times New Roman"/>
                <w:color w:val="auto"/>
                <w:sz w:val="20"/>
                <w:szCs w:val="20"/>
              </w:rPr>
            </w:pPr>
            <w:r w:rsidRPr="001C5B66">
              <w:rPr>
                <w:rFonts w:ascii="Times New Roman" w:eastAsiaTheme="minorHAnsi" w:hAnsi="Times New Roman" w:cs="Times New Roman"/>
                <w:sz w:val="20"/>
                <w:szCs w:val="20"/>
              </w:rPr>
              <w:t xml:space="preserve">1× </w:t>
            </w:r>
            <w:r w:rsidR="00A86113">
              <w:rPr>
                <w:rFonts w:ascii="Times New Roman" w:eastAsiaTheme="minorHAnsi" w:hAnsi="Times New Roman" w:cs="Times New Roman"/>
                <w:sz w:val="20"/>
                <w:szCs w:val="20"/>
              </w:rPr>
              <w:t>2,5-</w:t>
            </w:r>
            <w:r w:rsidRPr="001C5B66">
              <w:rPr>
                <w:rFonts w:ascii="Times New Roman" w:eastAsiaTheme="minorHAnsi" w:hAnsi="Times New Roman" w:cs="Times New Roman"/>
                <w:sz w:val="20"/>
                <w:szCs w:val="20"/>
              </w:rPr>
              <w:t>5</w:t>
            </w:r>
            <w:r w:rsidR="00B17805">
              <w:rPr>
                <w:rFonts w:ascii="Times New Roman" w:eastAsiaTheme="minorHAnsi" w:hAnsi="Times New Roman" w:cs="Times New Roman"/>
                <w:sz w:val="20"/>
                <w:szCs w:val="20"/>
              </w:rPr>
              <w:t xml:space="preserve"> mg</w:t>
            </w:r>
          </w:p>
        </w:tc>
        <w:tc>
          <w:tcPr>
            <w:tcW w:w="1276" w:type="dxa"/>
            <w:tcBorders>
              <w:top w:val="single" w:sz="4" w:space="0" w:color="000000"/>
              <w:left w:val="single" w:sz="6" w:space="0" w:color="000000"/>
              <w:bottom w:val="dotted" w:sz="4" w:space="0" w:color="000000"/>
              <w:right w:val="single" w:sz="6" w:space="0" w:color="000000"/>
            </w:tcBorders>
            <w:shd w:val="solid" w:color="E5E5E5" w:fill="auto"/>
          </w:tcPr>
          <w:p w14:paraId="3E2A653B" w14:textId="1028B44A" w:rsidR="001C5B66" w:rsidRPr="001C5B66" w:rsidRDefault="00B17805" w:rsidP="00874CD3">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20 mg</w:t>
            </w:r>
          </w:p>
        </w:tc>
        <w:tc>
          <w:tcPr>
            <w:tcW w:w="6128" w:type="dxa"/>
            <w:tcBorders>
              <w:top w:val="single" w:sz="4" w:space="0" w:color="000000"/>
              <w:left w:val="single" w:sz="6" w:space="0" w:color="000000"/>
              <w:bottom w:val="dotted" w:sz="4" w:space="0" w:color="000000"/>
              <w:right w:val="single" w:sz="6" w:space="0" w:color="000000"/>
            </w:tcBorders>
            <w:shd w:val="solid" w:color="E5E5E5" w:fill="auto"/>
          </w:tcPr>
          <w:p w14:paraId="397ABFF4" w14:textId="04245755" w:rsidR="001C5B66" w:rsidRPr="001C5B66" w:rsidRDefault="00B17805" w:rsidP="00A86113">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eGF</w:t>
            </w:r>
            <w:r w:rsidR="00FC35BA">
              <w:rPr>
                <w:rFonts w:ascii="Times New Roman" w:eastAsiaTheme="minorHAnsi" w:hAnsi="Times New Roman" w:cs="Times New Roman"/>
                <w:sz w:val="20"/>
                <w:szCs w:val="20"/>
              </w:rPr>
              <w:t>R</w:t>
            </w:r>
            <w:r>
              <w:rPr>
                <w:rFonts w:ascii="Times New Roman" w:eastAsiaTheme="minorHAnsi" w:hAnsi="Times New Roman" w:cs="Times New Roman"/>
                <w:sz w:val="20"/>
                <w:szCs w:val="20"/>
              </w:rPr>
              <w:t xml:space="preserve"> &lt; </w:t>
            </w:r>
            <w:r w:rsidR="00A86113">
              <w:rPr>
                <w:rFonts w:ascii="Times New Roman" w:eastAsiaTheme="minorHAnsi" w:hAnsi="Times New Roman" w:cs="Times New Roman"/>
                <w:sz w:val="20"/>
                <w:szCs w:val="20"/>
              </w:rPr>
              <w:t>30</w:t>
            </w:r>
            <w:r>
              <w:rPr>
                <w:rFonts w:ascii="Times New Roman" w:eastAsiaTheme="minorHAnsi" w:hAnsi="Times New Roman" w:cs="Times New Roman"/>
                <w:sz w:val="20"/>
                <w:szCs w:val="20"/>
              </w:rPr>
              <w:t xml:space="preserve"> ml/</w:t>
            </w:r>
            <w:r w:rsidR="00A86113">
              <w:rPr>
                <w:rFonts w:ascii="Times New Roman" w:eastAsiaTheme="minorHAnsi" w:hAnsi="Times New Roman" w:cs="Times New Roman"/>
                <w:sz w:val="20"/>
                <w:szCs w:val="20"/>
              </w:rPr>
              <w:t>min</w:t>
            </w:r>
            <w:r>
              <w:rPr>
                <w:rFonts w:ascii="Times New Roman" w:eastAsiaTheme="minorHAnsi" w:hAnsi="Times New Roman" w:cs="Times New Roman"/>
                <w:sz w:val="20"/>
                <w:szCs w:val="20"/>
              </w:rPr>
              <w:t xml:space="preserve"> - nepodávat</w:t>
            </w:r>
          </w:p>
        </w:tc>
      </w:tr>
      <w:tr w:rsidR="001C5B66" w14:paraId="3A1C487C" w14:textId="3522D81F" w:rsidTr="000011F3">
        <w:trPr>
          <w:trHeight w:val="62"/>
        </w:trPr>
        <w:tc>
          <w:tcPr>
            <w:tcW w:w="1305"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6ADF731F" w14:textId="77777777" w:rsidR="001C5B66" w:rsidRPr="001C5B66" w:rsidRDefault="001C5B66" w:rsidP="00874CD3">
            <w:pPr>
              <w:pStyle w:val="tabulkazahlavi"/>
              <w:jc w:val="left"/>
              <w:rPr>
                <w:rFonts w:ascii="Times New Roman" w:hAnsi="Times New Roman" w:cs="Times New Roman"/>
              </w:rPr>
            </w:pPr>
            <w:r w:rsidRPr="001C5B66">
              <w:rPr>
                <w:rFonts w:ascii="Times New Roman" w:eastAsiaTheme="minorHAnsi" w:hAnsi="Times New Roman" w:cs="Times New Roman"/>
              </w:rPr>
              <w:t>lisinopril</w:t>
            </w:r>
          </w:p>
        </w:tc>
        <w:tc>
          <w:tcPr>
            <w:tcW w:w="1417"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195056BD" w14:textId="0DDA8DF8" w:rsidR="001C5B66" w:rsidRPr="001C5B66" w:rsidRDefault="001C5B66" w:rsidP="00D77D27">
            <w:pPr>
              <w:pStyle w:val="Bezodstavcovhostylu"/>
              <w:spacing w:line="240" w:lineRule="auto"/>
              <w:textAlignment w:val="auto"/>
              <w:rPr>
                <w:rFonts w:ascii="Times New Roman" w:hAnsi="Times New Roman" w:cs="Times New Roman"/>
                <w:color w:val="auto"/>
                <w:sz w:val="20"/>
                <w:szCs w:val="20"/>
              </w:rPr>
            </w:pPr>
            <w:r w:rsidRPr="001C5B66">
              <w:rPr>
                <w:rFonts w:ascii="Times New Roman" w:eastAsiaTheme="minorHAnsi" w:hAnsi="Times New Roman" w:cs="Times New Roman"/>
                <w:sz w:val="20"/>
                <w:szCs w:val="20"/>
              </w:rPr>
              <w:t>1× 10</w:t>
            </w:r>
            <w:r w:rsidR="00D77D27">
              <w:rPr>
                <w:rFonts w:ascii="Times New Roman" w:eastAsiaTheme="minorHAnsi" w:hAnsi="Times New Roman" w:cs="Times New Roman"/>
                <w:sz w:val="20"/>
                <w:szCs w:val="20"/>
              </w:rPr>
              <w:t xml:space="preserve"> mg</w:t>
            </w:r>
          </w:p>
        </w:tc>
        <w:tc>
          <w:tcPr>
            <w:tcW w:w="1276" w:type="dxa"/>
            <w:tcBorders>
              <w:top w:val="single" w:sz="4" w:space="0" w:color="000000"/>
              <w:left w:val="single" w:sz="6" w:space="0" w:color="000000"/>
              <w:bottom w:val="dotted" w:sz="4" w:space="0" w:color="000000"/>
              <w:right w:val="single" w:sz="6" w:space="0" w:color="000000"/>
            </w:tcBorders>
            <w:shd w:val="solid" w:color="E5E5E5" w:fill="auto"/>
          </w:tcPr>
          <w:p w14:paraId="2218BD98" w14:textId="4D5F2FC2" w:rsidR="001C5B66" w:rsidRPr="001C5B66" w:rsidRDefault="00D77D27" w:rsidP="00874CD3">
            <w:pPr>
              <w:pStyle w:val="Bezodstavcovhostylu"/>
              <w:spacing w:line="240" w:lineRule="auto"/>
              <w:textAlignment w:val="auto"/>
              <w:rPr>
                <w:rFonts w:ascii="Times New Roman" w:eastAsiaTheme="minorHAnsi" w:hAnsi="Times New Roman" w:cs="Times New Roman"/>
                <w:sz w:val="20"/>
                <w:szCs w:val="20"/>
              </w:rPr>
            </w:pPr>
            <w:r w:rsidRPr="001C5B66">
              <w:rPr>
                <w:rFonts w:ascii="Times New Roman" w:eastAsiaTheme="minorHAnsi" w:hAnsi="Times New Roman" w:cs="Times New Roman"/>
                <w:sz w:val="20"/>
                <w:szCs w:val="20"/>
              </w:rPr>
              <w:t>40 mg</w:t>
            </w:r>
          </w:p>
        </w:tc>
        <w:tc>
          <w:tcPr>
            <w:tcW w:w="6128" w:type="dxa"/>
            <w:tcBorders>
              <w:top w:val="single" w:sz="4" w:space="0" w:color="000000"/>
              <w:left w:val="single" w:sz="6" w:space="0" w:color="000000"/>
              <w:bottom w:val="dotted" w:sz="4" w:space="0" w:color="000000"/>
              <w:right w:val="single" w:sz="6" w:space="0" w:color="000000"/>
            </w:tcBorders>
            <w:shd w:val="solid" w:color="E5E5E5" w:fill="auto"/>
          </w:tcPr>
          <w:p w14:paraId="40169E36" w14:textId="2F62532A" w:rsidR="00A86113" w:rsidRDefault="00A86113" w:rsidP="00A86113">
            <w:pPr>
              <w:pStyle w:val="Bezodstavcovhostylu"/>
              <w:spacing w:line="240" w:lineRule="auto"/>
              <w:rPr>
                <w:rFonts w:ascii="Times New Roman" w:eastAsiaTheme="minorHAnsi" w:hAnsi="Times New Roman" w:cs="Times New Roman"/>
                <w:sz w:val="20"/>
                <w:szCs w:val="20"/>
              </w:rPr>
            </w:pPr>
            <w:r>
              <w:rPr>
                <w:rFonts w:ascii="Times New Roman" w:eastAsiaTheme="minorHAnsi" w:hAnsi="Times New Roman" w:cs="Times New Roman"/>
                <w:sz w:val="20"/>
                <w:szCs w:val="20"/>
              </w:rPr>
              <w:t>Redukce počáteční dávky podle e</w:t>
            </w:r>
            <w:r w:rsidR="006660AE">
              <w:rPr>
                <w:rFonts w:ascii="Times New Roman" w:eastAsiaTheme="minorHAnsi" w:hAnsi="Times New Roman" w:cs="Times New Roman"/>
                <w:sz w:val="20"/>
                <w:szCs w:val="20"/>
              </w:rPr>
              <w:t>G</w:t>
            </w:r>
            <w:r>
              <w:rPr>
                <w:rFonts w:ascii="Times New Roman" w:eastAsiaTheme="minorHAnsi" w:hAnsi="Times New Roman" w:cs="Times New Roman"/>
                <w:sz w:val="20"/>
                <w:szCs w:val="20"/>
              </w:rPr>
              <w:t>F</w:t>
            </w:r>
            <w:r w:rsidR="006660AE">
              <w:rPr>
                <w:rFonts w:ascii="Times New Roman" w:eastAsiaTheme="minorHAnsi" w:hAnsi="Times New Roman" w:cs="Times New Roman"/>
                <w:sz w:val="20"/>
                <w:szCs w:val="20"/>
              </w:rPr>
              <w:t xml:space="preserve"> (maximální</w:t>
            </w:r>
            <w:r w:rsidR="000011F3">
              <w:rPr>
                <w:rFonts w:ascii="Times New Roman" w:eastAsiaTheme="minorHAnsi" w:hAnsi="Times New Roman" w:cs="Times New Roman"/>
                <w:sz w:val="20"/>
                <w:szCs w:val="20"/>
              </w:rPr>
              <w:t xml:space="preserve"> dávka</w:t>
            </w:r>
            <w:r w:rsidR="006660AE">
              <w:rPr>
                <w:rFonts w:ascii="Times New Roman" w:eastAsiaTheme="minorHAnsi" w:hAnsi="Times New Roman" w:cs="Times New Roman"/>
                <w:sz w:val="20"/>
                <w:szCs w:val="20"/>
              </w:rPr>
              <w:t xml:space="preserve"> zůstáv</w:t>
            </w:r>
            <w:r w:rsidR="00FC35BA">
              <w:rPr>
                <w:rFonts w:ascii="Times New Roman" w:eastAsiaTheme="minorHAnsi" w:hAnsi="Times New Roman" w:cs="Times New Roman"/>
                <w:sz w:val="20"/>
                <w:szCs w:val="20"/>
              </w:rPr>
              <w:t>á</w:t>
            </w:r>
            <w:r w:rsidR="006660AE">
              <w:rPr>
                <w:rFonts w:ascii="Times New Roman" w:eastAsiaTheme="minorHAnsi" w:hAnsi="Times New Roman" w:cs="Times New Roman"/>
                <w:sz w:val="20"/>
                <w:szCs w:val="20"/>
              </w:rPr>
              <w:t xml:space="preserve"> 40 mg/d)</w:t>
            </w:r>
          </w:p>
          <w:p w14:paraId="64873B0C" w14:textId="01371314" w:rsidR="00A86113" w:rsidRPr="00A86113" w:rsidRDefault="006660AE" w:rsidP="00A86113">
            <w:pPr>
              <w:pStyle w:val="Bezodstavcovhostylu"/>
              <w:spacing w:line="240" w:lineRule="auto"/>
              <w:rPr>
                <w:rFonts w:ascii="Times New Roman" w:eastAsiaTheme="minorHAnsi" w:hAnsi="Times New Roman" w:cs="Times New Roman"/>
                <w:sz w:val="20"/>
                <w:szCs w:val="20"/>
              </w:rPr>
            </w:pPr>
            <w:r>
              <w:rPr>
                <w:rFonts w:ascii="Times New Roman" w:eastAsiaTheme="minorHAnsi" w:hAnsi="Times New Roman" w:cs="Times New Roman"/>
                <w:sz w:val="20"/>
                <w:szCs w:val="20"/>
              </w:rPr>
              <w:t>eGF</w:t>
            </w:r>
            <w:r w:rsidR="00FC35BA">
              <w:rPr>
                <w:rFonts w:ascii="Times New Roman" w:eastAsiaTheme="minorHAnsi" w:hAnsi="Times New Roman" w:cs="Times New Roman"/>
                <w:sz w:val="20"/>
                <w:szCs w:val="20"/>
              </w:rPr>
              <w:t>R</w:t>
            </w:r>
            <w:r w:rsidRPr="00A86113">
              <w:rPr>
                <w:rFonts w:ascii="Times New Roman" w:eastAsiaTheme="minorHAnsi" w:hAnsi="Times New Roman" w:cs="Times New Roman"/>
                <w:sz w:val="20"/>
                <w:szCs w:val="20"/>
              </w:rPr>
              <w:t xml:space="preserve"> </w:t>
            </w:r>
            <w:r w:rsidR="00A86113" w:rsidRPr="00A86113">
              <w:rPr>
                <w:rFonts w:ascii="Times New Roman" w:eastAsiaTheme="minorHAnsi" w:hAnsi="Times New Roman" w:cs="Times New Roman"/>
                <w:sz w:val="20"/>
                <w:szCs w:val="20"/>
              </w:rPr>
              <w:t xml:space="preserve">&lt; 10 ml/min (včetně dialyzovaných pacientů) 2,5 mg </w:t>
            </w:r>
          </w:p>
          <w:p w14:paraId="32F1314C" w14:textId="38E38669" w:rsidR="00A86113" w:rsidRPr="00A86113" w:rsidRDefault="006660AE" w:rsidP="00A86113">
            <w:pPr>
              <w:pStyle w:val="Bezodstavcovhostylu"/>
              <w:spacing w:line="240" w:lineRule="auto"/>
              <w:rPr>
                <w:rFonts w:ascii="Times New Roman" w:eastAsiaTheme="minorHAnsi" w:hAnsi="Times New Roman" w:cs="Times New Roman"/>
                <w:sz w:val="20"/>
                <w:szCs w:val="20"/>
              </w:rPr>
            </w:pPr>
            <w:r>
              <w:rPr>
                <w:rFonts w:ascii="Times New Roman" w:eastAsiaTheme="minorHAnsi" w:hAnsi="Times New Roman" w:cs="Times New Roman"/>
                <w:sz w:val="20"/>
                <w:szCs w:val="20"/>
              </w:rPr>
              <w:t>eGF</w:t>
            </w:r>
            <w:r w:rsidR="00FC35BA">
              <w:rPr>
                <w:rFonts w:ascii="Times New Roman" w:eastAsiaTheme="minorHAnsi" w:hAnsi="Times New Roman" w:cs="Times New Roman"/>
                <w:sz w:val="20"/>
                <w:szCs w:val="20"/>
              </w:rPr>
              <w:t>R</w:t>
            </w:r>
            <w:r w:rsidRPr="00A86113">
              <w:rPr>
                <w:rFonts w:ascii="Times New Roman" w:eastAsiaTheme="minorHAnsi" w:hAnsi="Times New Roman" w:cs="Times New Roman"/>
                <w:sz w:val="20"/>
                <w:szCs w:val="20"/>
              </w:rPr>
              <w:t xml:space="preserve"> </w:t>
            </w:r>
            <w:r w:rsidR="00A86113" w:rsidRPr="00A86113">
              <w:rPr>
                <w:rFonts w:ascii="Times New Roman" w:eastAsiaTheme="minorHAnsi" w:hAnsi="Times New Roman" w:cs="Times New Roman"/>
                <w:sz w:val="20"/>
                <w:szCs w:val="20"/>
              </w:rPr>
              <w:t>10-30 ml/min</w:t>
            </w:r>
            <w:r w:rsidR="000011F3">
              <w:rPr>
                <w:rFonts w:ascii="Times New Roman" w:eastAsiaTheme="minorHAnsi" w:hAnsi="Times New Roman" w:cs="Times New Roman"/>
                <w:sz w:val="20"/>
                <w:szCs w:val="20"/>
              </w:rPr>
              <w:t>:</w:t>
            </w:r>
            <w:r w:rsidR="00A86113" w:rsidRPr="00A86113">
              <w:rPr>
                <w:rFonts w:ascii="Times New Roman" w:eastAsiaTheme="minorHAnsi" w:hAnsi="Times New Roman" w:cs="Times New Roman"/>
                <w:sz w:val="20"/>
                <w:szCs w:val="20"/>
              </w:rPr>
              <w:t xml:space="preserve"> 2,5-5 mg </w:t>
            </w:r>
          </w:p>
          <w:p w14:paraId="14C9E6FE" w14:textId="0BA84111" w:rsidR="001C5B66" w:rsidRPr="001C5B66" w:rsidRDefault="006660AE" w:rsidP="00A86113">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eGF</w:t>
            </w:r>
            <w:r w:rsidR="00FC35BA">
              <w:rPr>
                <w:rFonts w:ascii="Times New Roman" w:eastAsiaTheme="minorHAnsi" w:hAnsi="Times New Roman" w:cs="Times New Roman"/>
                <w:sz w:val="20"/>
                <w:szCs w:val="20"/>
              </w:rPr>
              <w:t>R</w:t>
            </w:r>
            <w:r w:rsidRPr="00A86113">
              <w:rPr>
                <w:rFonts w:ascii="Times New Roman" w:eastAsiaTheme="minorHAnsi" w:hAnsi="Times New Roman" w:cs="Times New Roman"/>
                <w:sz w:val="20"/>
                <w:szCs w:val="20"/>
              </w:rPr>
              <w:t xml:space="preserve"> </w:t>
            </w:r>
            <w:r w:rsidR="00A86113" w:rsidRPr="00A86113">
              <w:rPr>
                <w:rFonts w:ascii="Times New Roman" w:eastAsiaTheme="minorHAnsi" w:hAnsi="Times New Roman" w:cs="Times New Roman"/>
                <w:sz w:val="20"/>
                <w:szCs w:val="20"/>
              </w:rPr>
              <w:t>31-80 ml/min</w:t>
            </w:r>
            <w:r w:rsidR="000011F3">
              <w:rPr>
                <w:rFonts w:ascii="Times New Roman" w:eastAsiaTheme="minorHAnsi" w:hAnsi="Times New Roman" w:cs="Times New Roman"/>
                <w:sz w:val="20"/>
                <w:szCs w:val="20"/>
              </w:rPr>
              <w:t>:</w:t>
            </w:r>
            <w:r w:rsidR="00A86113" w:rsidRPr="00A86113">
              <w:rPr>
                <w:rFonts w:ascii="Times New Roman" w:eastAsiaTheme="minorHAnsi" w:hAnsi="Times New Roman" w:cs="Times New Roman"/>
                <w:sz w:val="20"/>
                <w:szCs w:val="20"/>
              </w:rPr>
              <w:t xml:space="preserve"> 5-10 mg</w:t>
            </w:r>
          </w:p>
        </w:tc>
      </w:tr>
      <w:tr w:rsidR="001C5B66" w14:paraId="1A19140C" w14:textId="20AF6DED" w:rsidTr="000011F3">
        <w:trPr>
          <w:trHeight w:val="62"/>
        </w:trPr>
        <w:tc>
          <w:tcPr>
            <w:tcW w:w="1305"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6A157CE2" w14:textId="4D2FA1E8" w:rsidR="001C5B66" w:rsidRPr="001C5B66" w:rsidRDefault="001C5B66" w:rsidP="00AC58E4">
            <w:pPr>
              <w:pStyle w:val="tabulkazahlavi"/>
              <w:jc w:val="left"/>
              <w:rPr>
                <w:rFonts w:ascii="Times New Roman" w:hAnsi="Times New Roman" w:cs="Times New Roman"/>
              </w:rPr>
            </w:pPr>
            <w:r w:rsidRPr="001C5B66">
              <w:rPr>
                <w:rFonts w:ascii="Times New Roman" w:eastAsiaTheme="minorHAnsi" w:hAnsi="Times New Roman" w:cs="Times New Roman"/>
              </w:rPr>
              <w:t xml:space="preserve">perindopril </w:t>
            </w:r>
          </w:p>
        </w:tc>
        <w:tc>
          <w:tcPr>
            <w:tcW w:w="1417"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5564E103" w14:textId="0D0A4ECB" w:rsidR="001C5B66" w:rsidRPr="001C5B66" w:rsidRDefault="001C5B66" w:rsidP="00D77D27">
            <w:pPr>
              <w:pStyle w:val="Bezodstavcovhostylu"/>
              <w:spacing w:line="240" w:lineRule="auto"/>
              <w:textAlignment w:val="auto"/>
              <w:rPr>
                <w:rFonts w:ascii="Times New Roman" w:hAnsi="Times New Roman" w:cs="Times New Roman"/>
                <w:color w:val="auto"/>
                <w:sz w:val="20"/>
                <w:szCs w:val="20"/>
              </w:rPr>
            </w:pPr>
            <w:r w:rsidRPr="001C5B66">
              <w:rPr>
                <w:rFonts w:ascii="Times New Roman" w:eastAsiaTheme="minorHAnsi" w:hAnsi="Times New Roman" w:cs="Times New Roman"/>
                <w:sz w:val="20"/>
                <w:szCs w:val="20"/>
              </w:rPr>
              <w:t xml:space="preserve">1× </w:t>
            </w:r>
            <w:r w:rsidR="00D77D27">
              <w:rPr>
                <w:rFonts w:ascii="Times New Roman" w:eastAsiaTheme="minorHAnsi" w:hAnsi="Times New Roman" w:cs="Times New Roman"/>
                <w:sz w:val="20"/>
                <w:szCs w:val="20"/>
              </w:rPr>
              <w:t xml:space="preserve">2 mg </w:t>
            </w:r>
          </w:p>
        </w:tc>
        <w:tc>
          <w:tcPr>
            <w:tcW w:w="1276" w:type="dxa"/>
            <w:tcBorders>
              <w:top w:val="single" w:sz="4" w:space="0" w:color="000000"/>
              <w:left w:val="single" w:sz="6" w:space="0" w:color="000000"/>
              <w:bottom w:val="dotted" w:sz="4" w:space="0" w:color="000000"/>
              <w:right w:val="single" w:sz="6" w:space="0" w:color="000000"/>
            </w:tcBorders>
            <w:shd w:val="solid" w:color="E5E5E5" w:fill="auto"/>
          </w:tcPr>
          <w:p w14:paraId="499498E2" w14:textId="5F7D67BC" w:rsidR="001C5B66" w:rsidRPr="001C5B66" w:rsidRDefault="00D77D27" w:rsidP="00AC58E4">
            <w:pPr>
              <w:pStyle w:val="Bezodstavcovhostylu"/>
              <w:spacing w:line="240" w:lineRule="auto"/>
              <w:textAlignment w:val="auto"/>
              <w:rPr>
                <w:rFonts w:ascii="Times New Roman" w:eastAsiaTheme="minorHAnsi" w:hAnsi="Times New Roman" w:cs="Times New Roman"/>
                <w:sz w:val="20"/>
                <w:szCs w:val="20"/>
              </w:rPr>
            </w:pPr>
            <w:r w:rsidRPr="001C5B66">
              <w:rPr>
                <w:rFonts w:ascii="Times New Roman" w:eastAsiaTheme="minorHAnsi" w:hAnsi="Times New Roman" w:cs="Times New Roman"/>
                <w:sz w:val="20"/>
                <w:szCs w:val="20"/>
              </w:rPr>
              <w:t>8 mg</w:t>
            </w:r>
          </w:p>
        </w:tc>
        <w:tc>
          <w:tcPr>
            <w:tcW w:w="6128" w:type="dxa"/>
            <w:tcBorders>
              <w:top w:val="single" w:sz="4" w:space="0" w:color="000000"/>
              <w:left w:val="single" w:sz="6" w:space="0" w:color="000000"/>
              <w:bottom w:val="dotted" w:sz="4" w:space="0" w:color="000000"/>
              <w:right w:val="single" w:sz="6" w:space="0" w:color="000000"/>
            </w:tcBorders>
            <w:shd w:val="solid" w:color="E5E5E5" w:fill="auto"/>
          </w:tcPr>
          <w:p w14:paraId="1DFC95D9" w14:textId="50D4DCBA" w:rsidR="001C5B66" w:rsidRDefault="00330B2A" w:rsidP="00AC58E4">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eGF</w:t>
            </w:r>
            <w:r w:rsidR="00FC35BA">
              <w:rPr>
                <w:rFonts w:ascii="Times New Roman" w:eastAsiaTheme="minorHAnsi" w:hAnsi="Times New Roman" w:cs="Times New Roman"/>
                <w:sz w:val="20"/>
                <w:szCs w:val="20"/>
              </w:rPr>
              <w:t>R</w:t>
            </w:r>
            <w:r>
              <w:rPr>
                <w:rFonts w:ascii="Times New Roman" w:eastAsiaTheme="minorHAnsi" w:hAnsi="Times New Roman" w:cs="Times New Roman"/>
                <w:sz w:val="20"/>
                <w:szCs w:val="20"/>
              </w:rPr>
              <w:t xml:space="preserve"> &lt; 30 ml/min </w:t>
            </w:r>
            <w:r w:rsidR="00832735">
              <w:rPr>
                <w:rFonts w:ascii="Times New Roman" w:eastAsiaTheme="minorHAnsi" w:hAnsi="Times New Roman" w:cs="Times New Roman"/>
                <w:sz w:val="20"/>
                <w:szCs w:val="20"/>
              </w:rPr>
              <w:t>–</w:t>
            </w:r>
            <w:r>
              <w:rPr>
                <w:rFonts w:ascii="Times New Roman" w:eastAsiaTheme="minorHAnsi" w:hAnsi="Times New Roman" w:cs="Times New Roman"/>
                <w:sz w:val="20"/>
                <w:szCs w:val="20"/>
              </w:rPr>
              <w:t xml:space="preserve"> nepodávat</w:t>
            </w:r>
          </w:p>
          <w:p w14:paraId="0518D3CD" w14:textId="6A1D329E" w:rsidR="00832735" w:rsidRPr="001C5B66" w:rsidRDefault="00832735" w:rsidP="00832735">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Perindopril i jeho me</w:t>
            </w:r>
            <w:r w:rsidR="00FC35BA">
              <w:rPr>
                <w:rFonts w:ascii="Times New Roman" w:eastAsiaTheme="minorHAnsi" w:hAnsi="Times New Roman" w:cs="Times New Roman"/>
                <w:sz w:val="20"/>
                <w:szCs w:val="20"/>
              </w:rPr>
              <w:t>t</w:t>
            </w:r>
            <w:r>
              <w:rPr>
                <w:rFonts w:ascii="Times New Roman" w:eastAsiaTheme="minorHAnsi" w:hAnsi="Times New Roman" w:cs="Times New Roman"/>
                <w:sz w:val="20"/>
                <w:szCs w:val="20"/>
              </w:rPr>
              <w:t>abolity jsou odstraněny při hemodialýze.</w:t>
            </w:r>
          </w:p>
        </w:tc>
      </w:tr>
      <w:tr w:rsidR="001C5B66" w14:paraId="48F37515" w14:textId="24820384" w:rsidTr="000011F3">
        <w:trPr>
          <w:trHeight w:val="62"/>
        </w:trPr>
        <w:tc>
          <w:tcPr>
            <w:tcW w:w="1305"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0555BED2" w14:textId="77777777" w:rsidR="001C5B66" w:rsidRPr="001C5B66" w:rsidRDefault="001C5B66" w:rsidP="00874CD3">
            <w:pPr>
              <w:pStyle w:val="tabulkazahlavi"/>
              <w:jc w:val="left"/>
              <w:rPr>
                <w:rFonts w:ascii="Times New Roman" w:hAnsi="Times New Roman" w:cs="Times New Roman"/>
              </w:rPr>
            </w:pPr>
            <w:r w:rsidRPr="001C5B66">
              <w:rPr>
                <w:rFonts w:ascii="Times New Roman" w:eastAsiaTheme="minorHAnsi" w:hAnsi="Times New Roman" w:cs="Times New Roman"/>
              </w:rPr>
              <w:t>quinalapril</w:t>
            </w:r>
          </w:p>
        </w:tc>
        <w:tc>
          <w:tcPr>
            <w:tcW w:w="1417"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458636DC" w14:textId="605DB145" w:rsidR="001C5B66" w:rsidRPr="001C5B66" w:rsidRDefault="001C5B66" w:rsidP="00D77D27">
            <w:pPr>
              <w:pStyle w:val="Bezodstavcovhostylu"/>
              <w:spacing w:line="240" w:lineRule="auto"/>
              <w:textAlignment w:val="auto"/>
              <w:rPr>
                <w:rFonts w:ascii="Times New Roman" w:hAnsi="Times New Roman" w:cs="Times New Roman"/>
                <w:color w:val="auto"/>
                <w:sz w:val="20"/>
                <w:szCs w:val="20"/>
              </w:rPr>
            </w:pPr>
            <w:r w:rsidRPr="001C5B66">
              <w:rPr>
                <w:rFonts w:ascii="Times New Roman" w:eastAsiaTheme="minorHAnsi" w:hAnsi="Times New Roman" w:cs="Times New Roman"/>
                <w:sz w:val="20"/>
                <w:szCs w:val="20"/>
              </w:rPr>
              <w:t>1</w:t>
            </w:r>
            <w:r w:rsidR="00D77D27">
              <w:rPr>
                <w:rFonts w:ascii="Times New Roman" w:eastAsiaTheme="minorHAnsi" w:hAnsi="Times New Roman" w:cs="Times New Roman"/>
                <w:sz w:val="20"/>
                <w:szCs w:val="20"/>
              </w:rPr>
              <w:t>x10 mg</w:t>
            </w:r>
          </w:p>
        </w:tc>
        <w:tc>
          <w:tcPr>
            <w:tcW w:w="1276" w:type="dxa"/>
            <w:tcBorders>
              <w:top w:val="single" w:sz="4" w:space="0" w:color="000000"/>
              <w:left w:val="single" w:sz="6" w:space="0" w:color="000000"/>
              <w:bottom w:val="dotted" w:sz="4" w:space="0" w:color="000000"/>
              <w:right w:val="single" w:sz="6" w:space="0" w:color="000000"/>
            </w:tcBorders>
            <w:shd w:val="solid" w:color="E5E5E5" w:fill="auto"/>
          </w:tcPr>
          <w:p w14:paraId="79273835" w14:textId="70D90468" w:rsidR="001C5B66" w:rsidRPr="001C5B66" w:rsidRDefault="00D77D27" w:rsidP="00874CD3">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80</w:t>
            </w:r>
            <w:r w:rsidRPr="001C5B66">
              <w:rPr>
                <w:rFonts w:ascii="Times New Roman" w:eastAsiaTheme="minorHAnsi" w:hAnsi="Times New Roman" w:cs="Times New Roman"/>
                <w:sz w:val="20"/>
                <w:szCs w:val="20"/>
              </w:rPr>
              <w:t xml:space="preserve"> mg</w:t>
            </w:r>
          </w:p>
        </w:tc>
        <w:tc>
          <w:tcPr>
            <w:tcW w:w="6128" w:type="dxa"/>
            <w:tcBorders>
              <w:top w:val="single" w:sz="4" w:space="0" w:color="000000"/>
              <w:left w:val="single" w:sz="6" w:space="0" w:color="000000"/>
              <w:bottom w:val="dotted" w:sz="4" w:space="0" w:color="000000"/>
              <w:right w:val="single" w:sz="6" w:space="0" w:color="000000"/>
            </w:tcBorders>
            <w:shd w:val="solid" w:color="E5E5E5" w:fill="auto"/>
          </w:tcPr>
          <w:p w14:paraId="7E5EEC96" w14:textId="77777777" w:rsidR="001C5B66" w:rsidRDefault="00330B2A" w:rsidP="00874CD3">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Redukce počáteční dávky podle eGF</w:t>
            </w:r>
          </w:p>
          <w:p w14:paraId="1D89F06B" w14:textId="1124A437" w:rsidR="00832735" w:rsidRDefault="00832735" w:rsidP="00330B2A">
            <w:pPr>
              <w:pStyle w:val="Bezodstavcovhostylu"/>
              <w:spacing w:line="240" w:lineRule="auto"/>
              <w:rPr>
                <w:rFonts w:ascii="Times New Roman" w:eastAsiaTheme="minorHAnsi" w:hAnsi="Times New Roman" w:cs="Times New Roman"/>
                <w:sz w:val="20"/>
                <w:szCs w:val="20"/>
              </w:rPr>
            </w:pPr>
            <w:r>
              <w:rPr>
                <w:rFonts w:ascii="Times New Roman" w:eastAsiaTheme="minorHAnsi" w:hAnsi="Times New Roman" w:cs="Times New Roman"/>
                <w:sz w:val="20"/>
                <w:szCs w:val="20"/>
              </w:rPr>
              <w:t>eGF</w:t>
            </w:r>
            <w:r w:rsidR="00FC35BA">
              <w:rPr>
                <w:rFonts w:ascii="Times New Roman" w:eastAsiaTheme="minorHAnsi" w:hAnsi="Times New Roman" w:cs="Times New Roman"/>
                <w:sz w:val="20"/>
                <w:szCs w:val="20"/>
              </w:rPr>
              <w:t xml:space="preserve">R </w:t>
            </w:r>
            <w:r w:rsidRPr="00A86113">
              <w:rPr>
                <w:rFonts w:ascii="Times New Roman" w:eastAsiaTheme="minorHAnsi" w:hAnsi="Times New Roman" w:cs="Times New Roman"/>
                <w:sz w:val="20"/>
                <w:szCs w:val="20"/>
              </w:rPr>
              <w:t xml:space="preserve">&gt; </w:t>
            </w:r>
            <w:r>
              <w:rPr>
                <w:rFonts w:ascii="Times New Roman" w:eastAsiaTheme="minorHAnsi" w:hAnsi="Times New Roman" w:cs="Times New Roman"/>
                <w:sz w:val="20"/>
                <w:szCs w:val="20"/>
              </w:rPr>
              <w:t>6</w:t>
            </w:r>
            <w:r w:rsidRPr="00A86113">
              <w:rPr>
                <w:rFonts w:ascii="Times New Roman" w:eastAsiaTheme="minorHAnsi" w:hAnsi="Times New Roman" w:cs="Times New Roman"/>
                <w:sz w:val="20"/>
                <w:szCs w:val="20"/>
              </w:rPr>
              <w:t>0 ml/min</w:t>
            </w:r>
            <w:r>
              <w:rPr>
                <w:rFonts w:ascii="Times New Roman" w:eastAsiaTheme="minorHAnsi" w:hAnsi="Times New Roman" w:cs="Times New Roman"/>
                <w:sz w:val="20"/>
                <w:szCs w:val="20"/>
              </w:rPr>
              <w:t xml:space="preserve">: </w:t>
            </w:r>
            <w:r w:rsidRPr="00A86113">
              <w:rPr>
                <w:rFonts w:ascii="Times New Roman" w:eastAsiaTheme="minorHAnsi" w:hAnsi="Times New Roman" w:cs="Times New Roman"/>
                <w:sz w:val="20"/>
                <w:szCs w:val="20"/>
              </w:rPr>
              <w:t>10</w:t>
            </w:r>
            <w:r>
              <w:rPr>
                <w:rFonts w:ascii="Times New Roman" w:eastAsiaTheme="minorHAnsi" w:hAnsi="Times New Roman" w:cs="Times New Roman"/>
                <w:sz w:val="20"/>
                <w:szCs w:val="20"/>
              </w:rPr>
              <w:t xml:space="preserve"> mg </w:t>
            </w:r>
          </w:p>
          <w:p w14:paraId="180DA4D6" w14:textId="45BC80E3" w:rsidR="00832735" w:rsidRDefault="00832735" w:rsidP="00832735">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eGF</w:t>
            </w:r>
            <w:r w:rsidR="00FC35BA">
              <w:rPr>
                <w:rFonts w:ascii="Times New Roman" w:eastAsiaTheme="minorHAnsi" w:hAnsi="Times New Roman" w:cs="Times New Roman"/>
                <w:sz w:val="20"/>
                <w:szCs w:val="20"/>
              </w:rPr>
              <w:t>R</w:t>
            </w:r>
            <w:r w:rsidRPr="00A86113">
              <w:rPr>
                <w:rFonts w:ascii="Times New Roman" w:eastAsiaTheme="minorHAnsi" w:hAnsi="Times New Roman" w:cs="Times New Roman"/>
                <w:sz w:val="20"/>
                <w:szCs w:val="20"/>
              </w:rPr>
              <w:t xml:space="preserve"> 3</w:t>
            </w:r>
            <w:r>
              <w:rPr>
                <w:rFonts w:ascii="Times New Roman" w:eastAsiaTheme="minorHAnsi" w:hAnsi="Times New Roman" w:cs="Times New Roman"/>
                <w:sz w:val="20"/>
                <w:szCs w:val="20"/>
              </w:rPr>
              <w:t>0</w:t>
            </w:r>
            <w:r w:rsidRPr="00A86113">
              <w:rPr>
                <w:rFonts w:ascii="Times New Roman" w:eastAsiaTheme="minorHAnsi" w:hAnsi="Times New Roman" w:cs="Times New Roman"/>
                <w:sz w:val="20"/>
                <w:szCs w:val="20"/>
              </w:rPr>
              <w:t>-</w:t>
            </w:r>
            <w:r>
              <w:rPr>
                <w:rFonts w:ascii="Times New Roman" w:eastAsiaTheme="minorHAnsi" w:hAnsi="Times New Roman" w:cs="Times New Roman"/>
                <w:sz w:val="20"/>
                <w:szCs w:val="20"/>
              </w:rPr>
              <w:t>6</w:t>
            </w:r>
            <w:r w:rsidRPr="00A86113">
              <w:rPr>
                <w:rFonts w:ascii="Times New Roman" w:eastAsiaTheme="minorHAnsi" w:hAnsi="Times New Roman" w:cs="Times New Roman"/>
                <w:sz w:val="20"/>
                <w:szCs w:val="20"/>
              </w:rPr>
              <w:t>0 ml/min</w:t>
            </w:r>
            <w:r>
              <w:rPr>
                <w:rFonts w:ascii="Times New Roman" w:eastAsiaTheme="minorHAnsi" w:hAnsi="Times New Roman" w:cs="Times New Roman"/>
                <w:sz w:val="20"/>
                <w:szCs w:val="20"/>
              </w:rPr>
              <w:t>:</w:t>
            </w:r>
            <w:r w:rsidRPr="00A86113">
              <w:rPr>
                <w:rFonts w:ascii="Times New Roman" w:eastAsiaTheme="minorHAnsi" w:hAnsi="Times New Roman" w:cs="Times New Roman"/>
                <w:sz w:val="20"/>
                <w:szCs w:val="20"/>
              </w:rPr>
              <w:t xml:space="preserve"> 5</w:t>
            </w:r>
            <w:r w:rsidR="00FC35BA">
              <w:rPr>
                <w:rFonts w:ascii="Times New Roman" w:eastAsiaTheme="minorHAnsi" w:hAnsi="Times New Roman" w:cs="Times New Roman"/>
                <w:sz w:val="20"/>
                <w:szCs w:val="20"/>
              </w:rPr>
              <w:t xml:space="preserve"> </w:t>
            </w:r>
            <w:r w:rsidRPr="00A86113">
              <w:rPr>
                <w:rFonts w:ascii="Times New Roman" w:eastAsiaTheme="minorHAnsi" w:hAnsi="Times New Roman" w:cs="Times New Roman"/>
                <w:sz w:val="20"/>
                <w:szCs w:val="20"/>
              </w:rPr>
              <w:t>mg</w:t>
            </w:r>
          </w:p>
          <w:p w14:paraId="5F2FC353" w14:textId="6BA95310" w:rsidR="00832735" w:rsidRPr="00A86113" w:rsidRDefault="00832735" w:rsidP="00832735">
            <w:pPr>
              <w:pStyle w:val="Bezodstavcovhostylu"/>
              <w:spacing w:line="240" w:lineRule="auto"/>
              <w:rPr>
                <w:rFonts w:ascii="Times New Roman" w:eastAsiaTheme="minorHAnsi" w:hAnsi="Times New Roman" w:cs="Times New Roman"/>
                <w:sz w:val="20"/>
                <w:szCs w:val="20"/>
              </w:rPr>
            </w:pPr>
            <w:r>
              <w:rPr>
                <w:rFonts w:ascii="Times New Roman" w:eastAsiaTheme="minorHAnsi" w:hAnsi="Times New Roman" w:cs="Times New Roman"/>
                <w:sz w:val="20"/>
                <w:szCs w:val="20"/>
              </w:rPr>
              <w:t>eGF</w:t>
            </w:r>
            <w:r w:rsidR="00FC35BA">
              <w:rPr>
                <w:rFonts w:ascii="Times New Roman" w:eastAsiaTheme="minorHAnsi" w:hAnsi="Times New Roman" w:cs="Times New Roman"/>
                <w:sz w:val="20"/>
                <w:szCs w:val="20"/>
              </w:rPr>
              <w:t>R</w:t>
            </w:r>
            <w:r w:rsidRPr="00A86113">
              <w:rPr>
                <w:rFonts w:ascii="Times New Roman" w:eastAsiaTheme="minorHAnsi" w:hAnsi="Times New Roman" w:cs="Times New Roman"/>
                <w:sz w:val="20"/>
                <w:szCs w:val="20"/>
              </w:rPr>
              <w:t xml:space="preserve"> 10-30 ml/min</w:t>
            </w:r>
            <w:r>
              <w:rPr>
                <w:rFonts w:ascii="Times New Roman" w:eastAsiaTheme="minorHAnsi" w:hAnsi="Times New Roman" w:cs="Times New Roman"/>
                <w:sz w:val="20"/>
                <w:szCs w:val="20"/>
              </w:rPr>
              <w:t>:</w:t>
            </w:r>
            <w:r w:rsidRPr="00A86113">
              <w:rPr>
                <w:rFonts w:ascii="Times New Roman" w:eastAsiaTheme="minorHAnsi" w:hAnsi="Times New Roman" w:cs="Times New Roman"/>
                <w:sz w:val="20"/>
                <w:szCs w:val="20"/>
              </w:rPr>
              <w:t xml:space="preserve"> 2,5 mg </w:t>
            </w:r>
          </w:p>
          <w:p w14:paraId="4329C830" w14:textId="59E47B68" w:rsidR="00330B2A" w:rsidRDefault="00330B2A" w:rsidP="00330B2A">
            <w:pPr>
              <w:pStyle w:val="Bezodstavcovhostylu"/>
              <w:spacing w:line="240" w:lineRule="auto"/>
              <w:rPr>
                <w:rFonts w:ascii="Times New Roman" w:eastAsiaTheme="minorHAnsi" w:hAnsi="Times New Roman" w:cs="Times New Roman"/>
                <w:sz w:val="20"/>
                <w:szCs w:val="20"/>
              </w:rPr>
            </w:pPr>
            <w:r>
              <w:rPr>
                <w:rFonts w:ascii="Times New Roman" w:eastAsiaTheme="minorHAnsi" w:hAnsi="Times New Roman" w:cs="Times New Roman"/>
                <w:sz w:val="20"/>
                <w:szCs w:val="20"/>
              </w:rPr>
              <w:t>eGF</w:t>
            </w:r>
            <w:r w:rsidR="00FC35BA">
              <w:rPr>
                <w:rFonts w:ascii="Times New Roman" w:eastAsiaTheme="minorHAnsi" w:hAnsi="Times New Roman" w:cs="Times New Roman"/>
                <w:sz w:val="20"/>
                <w:szCs w:val="20"/>
              </w:rPr>
              <w:t>R</w:t>
            </w:r>
            <w:r w:rsidRPr="00A86113">
              <w:rPr>
                <w:rFonts w:ascii="Times New Roman" w:eastAsiaTheme="minorHAnsi" w:hAnsi="Times New Roman" w:cs="Times New Roman"/>
                <w:sz w:val="20"/>
                <w:szCs w:val="20"/>
              </w:rPr>
              <w:t xml:space="preserve"> &lt; 10 ml/min (</w:t>
            </w:r>
            <w:r w:rsidR="00832735">
              <w:rPr>
                <w:rFonts w:ascii="Times New Roman" w:eastAsiaTheme="minorHAnsi" w:hAnsi="Times New Roman" w:cs="Times New Roman"/>
                <w:sz w:val="20"/>
                <w:szCs w:val="20"/>
              </w:rPr>
              <w:t>nejsou zkušenosti)</w:t>
            </w:r>
          </w:p>
          <w:p w14:paraId="2ACDA098" w14:textId="4F73BB39" w:rsidR="00330B2A" w:rsidRPr="001C5B66" w:rsidRDefault="00832735" w:rsidP="00832735">
            <w:pPr>
              <w:pStyle w:val="Bezodstavcovhostylu"/>
              <w:spacing w:line="240" w:lineRule="auto"/>
              <w:rPr>
                <w:rFonts w:ascii="Times New Roman" w:eastAsiaTheme="minorHAnsi" w:hAnsi="Times New Roman" w:cs="Times New Roman"/>
                <w:sz w:val="20"/>
                <w:szCs w:val="20"/>
              </w:rPr>
            </w:pPr>
            <w:r>
              <w:rPr>
                <w:rFonts w:ascii="Times New Roman" w:eastAsiaTheme="minorHAnsi" w:hAnsi="Times New Roman" w:cs="Times New Roman"/>
                <w:sz w:val="20"/>
                <w:szCs w:val="20"/>
              </w:rPr>
              <w:t>Asi 12</w:t>
            </w:r>
            <w:r w:rsidR="00FC35BA">
              <w:rPr>
                <w:rFonts w:ascii="Times New Roman" w:eastAsiaTheme="minorHAnsi" w:hAnsi="Times New Roman" w:cs="Times New Roman"/>
                <w:sz w:val="20"/>
                <w:szCs w:val="20"/>
              </w:rPr>
              <w:t xml:space="preserve"> </w:t>
            </w:r>
            <w:r>
              <w:rPr>
                <w:rFonts w:ascii="Times New Roman" w:eastAsiaTheme="minorHAnsi" w:hAnsi="Times New Roman" w:cs="Times New Roman"/>
                <w:sz w:val="20"/>
                <w:szCs w:val="20"/>
              </w:rPr>
              <w:t>% se odstraní při hemodialýze.</w:t>
            </w:r>
          </w:p>
        </w:tc>
      </w:tr>
      <w:tr w:rsidR="001C5B66" w14:paraId="1E2200CF" w14:textId="2D969F31" w:rsidTr="000011F3">
        <w:trPr>
          <w:trHeight w:val="62"/>
        </w:trPr>
        <w:tc>
          <w:tcPr>
            <w:tcW w:w="1305"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3EDF7454" w14:textId="77777777" w:rsidR="001C5B66" w:rsidRPr="001C5B66" w:rsidRDefault="001C5B66" w:rsidP="00874CD3">
            <w:pPr>
              <w:pStyle w:val="tabulkazahlavi"/>
              <w:jc w:val="left"/>
              <w:rPr>
                <w:rFonts w:ascii="Times New Roman" w:hAnsi="Times New Roman" w:cs="Times New Roman"/>
              </w:rPr>
            </w:pPr>
            <w:r w:rsidRPr="001C5B66">
              <w:rPr>
                <w:rFonts w:ascii="Times New Roman" w:eastAsiaTheme="minorHAnsi" w:hAnsi="Times New Roman" w:cs="Times New Roman"/>
              </w:rPr>
              <w:t>ramipril</w:t>
            </w:r>
          </w:p>
        </w:tc>
        <w:tc>
          <w:tcPr>
            <w:tcW w:w="1417"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1D7EA238" w14:textId="0E079DD0" w:rsidR="001C5B66" w:rsidRPr="001C5B66" w:rsidRDefault="001C5B66" w:rsidP="00D77D27">
            <w:pPr>
              <w:pStyle w:val="Bezodstavcovhostylu"/>
              <w:spacing w:line="240" w:lineRule="auto"/>
              <w:textAlignment w:val="auto"/>
              <w:rPr>
                <w:rFonts w:ascii="Times New Roman" w:hAnsi="Times New Roman" w:cs="Times New Roman"/>
                <w:color w:val="auto"/>
                <w:sz w:val="20"/>
                <w:szCs w:val="20"/>
              </w:rPr>
            </w:pPr>
            <w:r w:rsidRPr="001C5B66">
              <w:rPr>
                <w:rFonts w:ascii="Times New Roman" w:eastAsiaTheme="minorHAnsi" w:hAnsi="Times New Roman" w:cs="Times New Roman"/>
                <w:sz w:val="20"/>
                <w:szCs w:val="20"/>
              </w:rPr>
              <w:t>1× 2,5</w:t>
            </w:r>
            <w:r w:rsidR="00D77D27">
              <w:rPr>
                <w:rFonts w:ascii="Times New Roman" w:eastAsiaTheme="minorHAnsi" w:hAnsi="Times New Roman" w:cs="Times New Roman"/>
                <w:sz w:val="20"/>
                <w:szCs w:val="20"/>
              </w:rPr>
              <w:t xml:space="preserve"> mg</w:t>
            </w:r>
          </w:p>
        </w:tc>
        <w:tc>
          <w:tcPr>
            <w:tcW w:w="1276" w:type="dxa"/>
            <w:tcBorders>
              <w:top w:val="single" w:sz="4" w:space="0" w:color="000000"/>
              <w:left w:val="single" w:sz="6" w:space="0" w:color="000000"/>
              <w:bottom w:val="dotted" w:sz="4" w:space="0" w:color="000000"/>
              <w:right w:val="single" w:sz="6" w:space="0" w:color="000000"/>
            </w:tcBorders>
            <w:shd w:val="solid" w:color="E5E5E5" w:fill="auto"/>
          </w:tcPr>
          <w:p w14:paraId="6935A42A" w14:textId="0FDC3723" w:rsidR="001C5B66" w:rsidRPr="001C5B66" w:rsidRDefault="00D77D27" w:rsidP="00874CD3">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2</w:t>
            </w:r>
            <w:r w:rsidRPr="001C5B66">
              <w:rPr>
                <w:rFonts w:ascii="Times New Roman" w:eastAsiaTheme="minorHAnsi" w:hAnsi="Times New Roman" w:cs="Times New Roman"/>
                <w:sz w:val="20"/>
                <w:szCs w:val="20"/>
              </w:rPr>
              <w:t>0 mg</w:t>
            </w:r>
          </w:p>
        </w:tc>
        <w:tc>
          <w:tcPr>
            <w:tcW w:w="6128" w:type="dxa"/>
            <w:tcBorders>
              <w:top w:val="single" w:sz="4" w:space="0" w:color="000000"/>
              <w:left w:val="single" w:sz="6" w:space="0" w:color="000000"/>
              <w:bottom w:val="dotted" w:sz="4" w:space="0" w:color="000000"/>
              <w:right w:val="single" w:sz="6" w:space="0" w:color="000000"/>
            </w:tcBorders>
            <w:shd w:val="solid" w:color="E5E5E5" w:fill="auto"/>
          </w:tcPr>
          <w:p w14:paraId="60547827" w14:textId="2D5F2285" w:rsidR="001C5B66" w:rsidRDefault="00832735" w:rsidP="00832735">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Redukce dávky na ¼ (tj. max.</w:t>
            </w:r>
            <w:r w:rsidR="00FC35BA">
              <w:rPr>
                <w:rFonts w:ascii="Times New Roman" w:eastAsiaTheme="minorHAnsi" w:hAnsi="Times New Roman" w:cs="Times New Roman"/>
                <w:sz w:val="20"/>
                <w:szCs w:val="20"/>
              </w:rPr>
              <w:t xml:space="preserve"> </w:t>
            </w:r>
            <w:r>
              <w:rPr>
                <w:rFonts w:ascii="Times New Roman" w:eastAsiaTheme="minorHAnsi" w:hAnsi="Times New Roman" w:cs="Times New Roman"/>
                <w:sz w:val="20"/>
                <w:szCs w:val="20"/>
              </w:rPr>
              <w:t>5 mg) při eGF</w:t>
            </w:r>
            <w:r w:rsidR="00FC35BA">
              <w:rPr>
                <w:rFonts w:ascii="Times New Roman" w:eastAsiaTheme="minorHAnsi" w:hAnsi="Times New Roman" w:cs="Times New Roman"/>
                <w:sz w:val="20"/>
                <w:szCs w:val="20"/>
              </w:rPr>
              <w:t xml:space="preserve">R </w:t>
            </w:r>
            <w:r>
              <w:rPr>
                <w:rFonts w:ascii="Times New Roman" w:eastAsiaTheme="minorHAnsi" w:hAnsi="Times New Roman" w:cs="Times New Roman"/>
                <w:sz w:val="20"/>
                <w:szCs w:val="20"/>
              </w:rPr>
              <w:t>&lt; 40 ml/min</w:t>
            </w:r>
          </w:p>
          <w:p w14:paraId="0665E895" w14:textId="7939C901" w:rsidR="00832735" w:rsidRPr="001C5B66" w:rsidRDefault="00832735" w:rsidP="00832735">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Minimálně odstraňován při hemodialýze.</w:t>
            </w:r>
          </w:p>
        </w:tc>
      </w:tr>
      <w:tr w:rsidR="001C5B66" w14:paraId="53EE64A5" w14:textId="0E983E13" w:rsidTr="000011F3">
        <w:trPr>
          <w:trHeight w:val="62"/>
        </w:trPr>
        <w:tc>
          <w:tcPr>
            <w:tcW w:w="1305"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633E7AF1" w14:textId="77777777" w:rsidR="001C5B66" w:rsidRPr="001C5B66" w:rsidRDefault="001C5B66" w:rsidP="00874CD3">
            <w:pPr>
              <w:pStyle w:val="tabulkazahlavi"/>
              <w:jc w:val="left"/>
              <w:rPr>
                <w:rFonts w:ascii="Times New Roman" w:eastAsiaTheme="minorHAnsi" w:hAnsi="Times New Roman" w:cs="Times New Roman"/>
              </w:rPr>
            </w:pPr>
            <w:r w:rsidRPr="001C5B66">
              <w:rPr>
                <w:rFonts w:ascii="Times New Roman" w:eastAsiaTheme="minorHAnsi" w:hAnsi="Times New Roman" w:cs="Times New Roman"/>
              </w:rPr>
              <w:t>trandolapril</w:t>
            </w:r>
          </w:p>
        </w:tc>
        <w:tc>
          <w:tcPr>
            <w:tcW w:w="1417"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6EFF51B4" w14:textId="3FE779F1" w:rsidR="001C5B66" w:rsidRPr="001C5B66" w:rsidRDefault="00D77D27" w:rsidP="00D77D27">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1× 1 mg</w:t>
            </w:r>
          </w:p>
        </w:tc>
        <w:tc>
          <w:tcPr>
            <w:tcW w:w="1276" w:type="dxa"/>
            <w:tcBorders>
              <w:top w:val="single" w:sz="4" w:space="0" w:color="000000"/>
              <w:left w:val="single" w:sz="6" w:space="0" w:color="000000"/>
              <w:bottom w:val="dotted" w:sz="4" w:space="0" w:color="000000"/>
              <w:right w:val="single" w:sz="6" w:space="0" w:color="000000"/>
            </w:tcBorders>
            <w:shd w:val="solid" w:color="E5E5E5" w:fill="auto"/>
          </w:tcPr>
          <w:p w14:paraId="38AB1B73" w14:textId="77F99FE5" w:rsidR="001C5B66" w:rsidRPr="001C5B66" w:rsidRDefault="00D77D27" w:rsidP="00874CD3">
            <w:pPr>
              <w:pStyle w:val="Bezodstavcovhostylu"/>
              <w:spacing w:line="240" w:lineRule="auto"/>
              <w:textAlignment w:val="auto"/>
              <w:rPr>
                <w:rFonts w:ascii="Times New Roman" w:eastAsiaTheme="minorHAnsi" w:hAnsi="Times New Roman" w:cs="Times New Roman"/>
                <w:sz w:val="20"/>
                <w:szCs w:val="20"/>
              </w:rPr>
            </w:pPr>
            <w:r w:rsidRPr="001C5B66">
              <w:rPr>
                <w:rFonts w:ascii="Times New Roman" w:eastAsiaTheme="minorHAnsi" w:hAnsi="Times New Roman" w:cs="Times New Roman"/>
                <w:sz w:val="20"/>
                <w:szCs w:val="20"/>
              </w:rPr>
              <w:t>4 mg</w:t>
            </w:r>
          </w:p>
        </w:tc>
        <w:tc>
          <w:tcPr>
            <w:tcW w:w="6128" w:type="dxa"/>
            <w:tcBorders>
              <w:top w:val="single" w:sz="4" w:space="0" w:color="000000"/>
              <w:left w:val="single" w:sz="6" w:space="0" w:color="000000"/>
              <w:bottom w:val="dotted" w:sz="4" w:space="0" w:color="000000"/>
              <w:right w:val="single" w:sz="6" w:space="0" w:color="000000"/>
            </w:tcBorders>
            <w:shd w:val="solid" w:color="E5E5E5" w:fill="auto"/>
          </w:tcPr>
          <w:p w14:paraId="01921D3F" w14:textId="35BC04B6" w:rsidR="001C5B66" w:rsidRPr="001C5B66" w:rsidRDefault="00832735" w:rsidP="00874CD3">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Redukce počáteční dávky při eGF</w:t>
            </w:r>
            <w:r w:rsidR="00FC35BA">
              <w:rPr>
                <w:rFonts w:ascii="Times New Roman" w:eastAsiaTheme="minorHAnsi" w:hAnsi="Times New Roman" w:cs="Times New Roman"/>
                <w:sz w:val="20"/>
                <w:szCs w:val="20"/>
              </w:rPr>
              <w:t xml:space="preserve">R </w:t>
            </w:r>
            <w:r>
              <w:rPr>
                <w:rFonts w:ascii="Times New Roman" w:eastAsiaTheme="minorHAnsi" w:hAnsi="Times New Roman" w:cs="Times New Roman"/>
                <w:sz w:val="20"/>
                <w:szCs w:val="20"/>
              </w:rPr>
              <w:t xml:space="preserve">&lt; </w:t>
            </w:r>
            <w:r w:rsidR="00E861E3">
              <w:rPr>
                <w:rFonts w:ascii="Times New Roman" w:eastAsiaTheme="minorHAnsi" w:hAnsi="Times New Roman" w:cs="Times New Roman"/>
                <w:sz w:val="20"/>
                <w:szCs w:val="20"/>
              </w:rPr>
              <w:t>3</w:t>
            </w:r>
            <w:r>
              <w:rPr>
                <w:rFonts w:ascii="Times New Roman" w:eastAsiaTheme="minorHAnsi" w:hAnsi="Times New Roman" w:cs="Times New Roman"/>
                <w:sz w:val="20"/>
                <w:szCs w:val="20"/>
              </w:rPr>
              <w:t>0 ml/min</w:t>
            </w:r>
            <w:r w:rsidR="00E861E3">
              <w:rPr>
                <w:rFonts w:ascii="Times New Roman" w:eastAsiaTheme="minorHAnsi" w:hAnsi="Times New Roman" w:cs="Times New Roman"/>
                <w:sz w:val="20"/>
                <w:szCs w:val="20"/>
              </w:rPr>
              <w:t xml:space="preserve"> na 0,5 mg</w:t>
            </w:r>
          </w:p>
        </w:tc>
      </w:tr>
      <w:tr w:rsidR="00D77D27" w14:paraId="0A0503BA" w14:textId="77777777" w:rsidTr="000011F3">
        <w:trPr>
          <w:trHeight w:val="62"/>
        </w:trPr>
        <w:tc>
          <w:tcPr>
            <w:tcW w:w="1305"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14085F4A" w14:textId="5EACA859" w:rsidR="00D77D27" w:rsidRPr="001C5B66" w:rsidRDefault="00D77D27" w:rsidP="00874CD3">
            <w:pPr>
              <w:pStyle w:val="tabulkazahlavi"/>
              <w:jc w:val="left"/>
              <w:rPr>
                <w:rFonts w:ascii="Times New Roman" w:eastAsiaTheme="minorHAnsi" w:hAnsi="Times New Roman" w:cs="Times New Roman"/>
              </w:rPr>
            </w:pPr>
            <w:r>
              <w:rPr>
                <w:rFonts w:ascii="Times New Roman" w:eastAsiaTheme="minorHAnsi" w:hAnsi="Times New Roman" w:cs="Times New Roman"/>
              </w:rPr>
              <w:t>fosinopril</w:t>
            </w:r>
          </w:p>
        </w:tc>
        <w:tc>
          <w:tcPr>
            <w:tcW w:w="1417"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203C6111" w14:textId="54DBA70B" w:rsidR="00D77D27" w:rsidRPr="001C5B66" w:rsidRDefault="00D77D27" w:rsidP="00874CD3">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1x 10 mg</w:t>
            </w:r>
          </w:p>
        </w:tc>
        <w:tc>
          <w:tcPr>
            <w:tcW w:w="1276" w:type="dxa"/>
            <w:tcBorders>
              <w:top w:val="single" w:sz="4" w:space="0" w:color="000000"/>
              <w:left w:val="single" w:sz="6" w:space="0" w:color="000000"/>
              <w:bottom w:val="dotted" w:sz="4" w:space="0" w:color="000000"/>
              <w:right w:val="single" w:sz="6" w:space="0" w:color="000000"/>
            </w:tcBorders>
            <w:shd w:val="solid" w:color="E5E5E5" w:fill="auto"/>
          </w:tcPr>
          <w:p w14:paraId="47649215" w14:textId="396BD1C1" w:rsidR="00D77D27" w:rsidRPr="001C5B66" w:rsidRDefault="00D77D27" w:rsidP="00874CD3">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80 mg</w:t>
            </w:r>
          </w:p>
        </w:tc>
        <w:tc>
          <w:tcPr>
            <w:tcW w:w="6128" w:type="dxa"/>
            <w:tcBorders>
              <w:top w:val="single" w:sz="4" w:space="0" w:color="000000"/>
              <w:left w:val="single" w:sz="6" w:space="0" w:color="000000"/>
              <w:bottom w:val="dotted" w:sz="4" w:space="0" w:color="000000"/>
              <w:right w:val="single" w:sz="6" w:space="0" w:color="000000"/>
            </w:tcBorders>
            <w:shd w:val="solid" w:color="E5E5E5" w:fill="auto"/>
          </w:tcPr>
          <w:p w14:paraId="284EC0DA" w14:textId="77777777" w:rsidR="00D77D27" w:rsidRDefault="00E861E3" w:rsidP="00874CD3">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Úprava dávky není nutná.</w:t>
            </w:r>
          </w:p>
          <w:p w14:paraId="7844FF59" w14:textId="336A8BE9" w:rsidR="00E861E3" w:rsidRPr="001C5B66" w:rsidRDefault="00E861E3" w:rsidP="00E861E3">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Minimálně odstraňován při hemodialýze.</w:t>
            </w:r>
          </w:p>
        </w:tc>
      </w:tr>
      <w:tr w:rsidR="001C5B66" w14:paraId="40BC6F15" w14:textId="5D78B228" w:rsidTr="000011F3">
        <w:trPr>
          <w:trHeight w:val="327"/>
        </w:trPr>
        <w:tc>
          <w:tcPr>
            <w:tcW w:w="1305"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6E3E33AC" w14:textId="6446AA7B" w:rsidR="001C5B66" w:rsidRPr="001C5B66" w:rsidRDefault="001C5B66" w:rsidP="00874CD3">
            <w:pPr>
              <w:autoSpaceDE w:val="0"/>
              <w:autoSpaceDN w:val="0"/>
              <w:adjustRightInd w:val="0"/>
              <w:spacing w:after="0" w:line="201" w:lineRule="atLeast"/>
              <w:rPr>
                <w:rFonts w:ascii="Times New Roman" w:eastAsiaTheme="minorHAnsi" w:hAnsi="Times New Roman"/>
                <w:color w:val="000000"/>
                <w:sz w:val="20"/>
                <w:szCs w:val="20"/>
              </w:rPr>
            </w:pPr>
            <w:r w:rsidRPr="001C5B66">
              <w:rPr>
                <w:rFonts w:ascii="Times New Roman" w:eastAsiaTheme="minorHAnsi" w:hAnsi="Times New Roman"/>
                <w:color w:val="000000"/>
                <w:sz w:val="20"/>
                <w:szCs w:val="20"/>
              </w:rPr>
              <w:t>enalapril</w:t>
            </w:r>
          </w:p>
        </w:tc>
        <w:tc>
          <w:tcPr>
            <w:tcW w:w="1417"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63514B23" w14:textId="0D1DDC05" w:rsidR="001C5B66" w:rsidRPr="001C5B66" w:rsidRDefault="001C5B66" w:rsidP="00D77D27">
            <w:pPr>
              <w:pStyle w:val="Bezodstavcovhostylu"/>
              <w:spacing w:line="240" w:lineRule="auto"/>
              <w:textAlignment w:val="auto"/>
              <w:rPr>
                <w:rFonts w:ascii="Times New Roman" w:eastAsiaTheme="minorHAnsi" w:hAnsi="Times New Roman" w:cs="Times New Roman"/>
                <w:sz w:val="20"/>
                <w:szCs w:val="20"/>
              </w:rPr>
            </w:pPr>
            <w:r w:rsidRPr="001C5B66">
              <w:rPr>
                <w:rFonts w:ascii="Times New Roman" w:eastAsiaTheme="minorHAnsi" w:hAnsi="Times New Roman" w:cs="Times New Roman"/>
                <w:sz w:val="20"/>
                <w:szCs w:val="20"/>
              </w:rPr>
              <w:t>2× 5</w:t>
            </w:r>
            <w:r w:rsidR="00D77D27">
              <w:rPr>
                <w:rFonts w:ascii="Times New Roman" w:eastAsiaTheme="minorHAnsi" w:hAnsi="Times New Roman" w:cs="Times New Roman"/>
                <w:sz w:val="20"/>
                <w:szCs w:val="20"/>
              </w:rPr>
              <w:t xml:space="preserve"> </w:t>
            </w:r>
            <w:r w:rsidRPr="001C5B66">
              <w:rPr>
                <w:rFonts w:ascii="Times New Roman" w:eastAsiaTheme="minorHAnsi" w:hAnsi="Times New Roman" w:cs="Times New Roman"/>
                <w:sz w:val="20"/>
                <w:szCs w:val="20"/>
              </w:rPr>
              <w:t>mg</w:t>
            </w:r>
          </w:p>
        </w:tc>
        <w:tc>
          <w:tcPr>
            <w:tcW w:w="1276" w:type="dxa"/>
            <w:tcBorders>
              <w:top w:val="single" w:sz="4" w:space="0" w:color="000000"/>
              <w:left w:val="single" w:sz="6" w:space="0" w:color="000000"/>
              <w:bottom w:val="dotted" w:sz="4" w:space="0" w:color="000000"/>
              <w:right w:val="single" w:sz="6" w:space="0" w:color="000000"/>
            </w:tcBorders>
            <w:shd w:val="solid" w:color="E5E5E5" w:fill="auto"/>
          </w:tcPr>
          <w:p w14:paraId="679B63AF" w14:textId="18F5A02A" w:rsidR="001C5B66" w:rsidRPr="001C5B66" w:rsidRDefault="00D77D27" w:rsidP="00874CD3">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40 mg</w:t>
            </w:r>
          </w:p>
        </w:tc>
        <w:tc>
          <w:tcPr>
            <w:tcW w:w="6128" w:type="dxa"/>
            <w:tcBorders>
              <w:top w:val="single" w:sz="4" w:space="0" w:color="000000"/>
              <w:left w:val="single" w:sz="6" w:space="0" w:color="000000"/>
              <w:bottom w:val="dotted" w:sz="4" w:space="0" w:color="000000"/>
              <w:right w:val="single" w:sz="6" w:space="0" w:color="000000"/>
            </w:tcBorders>
            <w:shd w:val="solid" w:color="E5E5E5" w:fill="auto"/>
          </w:tcPr>
          <w:p w14:paraId="2136F605" w14:textId="090D7D08" w:rsidR="00E861E3" w:rsidRDefault="00E861E3" w:rsidP="00E861E3">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Redukce počáteční dávky podle eGF</w:t>
            </w:r>
            <w:r w:rsidR="00FC35BA">
              <w:rPr>
                <w:rFonts w:ascii="Times New Roman" w:eastAsiaTheme="minorHAnsi" w:hAnsi="Times New Roman" w:cs="Times New Roman"/>
                <w:sz w:val="20"/>
                <w:szCs w:val="20"/>
              </w:rPr>
              <w:t>R</w:t>
            </w:r>
          </w:p>
          <w:p w14:paraId="232AAC62" w14:textId="6582573F" w:rsidR="00E861E3" w:rsidRDefault="00E861E3" w:rsidP="00E861E3">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eGF</w:t>
            </w:r>
            <w:r w:rsidR="00FC35BA">
              <w:rPr>
                <w:rFonts w:ascii="Times New Roman" w:eastAsiaTheme="minorHAnsi" w:hAnsi="Times New Roman" w:cs="Times New Roman"/>
                <w:sz w:val="20"/>
                <w:szCs w:val="20"/>
              </w:rPr>
              <w:t>R</w:t>
            </w:r>
            <w:r w:rsidRPr="00A86113">
              <w:rPr>
                <w:rFonts w:ascii="Times New Roman" w:eastAsiaTheme="minorHAnsi" w:hAnsi="Times New Roman" w:cs="Times New Roman"/>
                <w:sz w:val="20"/>
                <w:szCs w:val="20"/>
              </w:rPr>
              <w:t xml:space="preserve"> 3</w:t>
            </w:r>
            <w:r>
              <w:rPr>
                <w:rFonts w:ascii="Times New Roman" w:eastAsiaTheme="minorHAnsi" w:hAnsi="Times New Roman" w:cs="Times New Roman"/>
                <w:sz w:val="20"/>
                <w:szCs w:val="20"/>
              </w:rPr>
              <w:t>0</w:t>
            </w:r>
            <w:r w:rsidRPr="00A86113">
              <w:rPr>
                <w:rFonts w:ascii="Times New Roman" w:eastAsiaTheme="minorHAnsi" w:hAnsi="Times New Roman" w:cs="Times New Roman"/>
                <w:sz w:val="20"/>
                <w:szCs w:val="20"/>
              </w:rPr>
              <w:t>-</w:t>
            </w:r>
            <w:r>
              <w:rPr>
                <w:rFonts w:ascii="Times New Roman" w:eastAsiaTheme="minorHAnsi" w:hAnsi="Times New Roman" w:cs="Times New Roman"/>
                <w:sz w:val="20"/>
                <w:szCs w:val="20"/>
              </w:rPr>
              <w:t>8</w:t>
            </w:r>
            <w:r w:rsidRPr="00A86113">
              <w:rPr>
                <w:rFonts w:ascii="Times New Roman" w:eastAsiaTheme="minorHAnsi" w:hAnsi="Times New Roman" w:cs="Times New Roman"/>
                <w:sz w:val="20"/>
                <w:szCs w:val="20"/>
              </w:rPr>
              <w:t>0 ml/min</w:t>
            </w:r>
            <w:r>
              <w:rPr>
                <w:rFonts w:ascii="Times New Roman" w:eastAsiaTheme="minorHAnsi" w:hAnsi="Times New Roman" w:cs="Times New Roman"/>
                <w:sz w:val="20"/>
                <w:szCs w:val="20"/>
              </w:rPr>
              <w:t>:</w:t>
            </w:r>
            <w:r w:rsidRPr="00A86113">
              <w:rPr>
                <w:rFonts w:ascii="Times New Roman" w:eastAsiaTheme="minorHAnsi" w:hAnsi="Times New Roman" w:cs="Times New Roman"/>
                <w:sz w:val="20"/>
                <w:szCs w:val="20"/>
              </w:rPr>
              <w:t xml:space="preserve"> </w:t>
            </w:r>
            <w:r>
              <w:rPr>
                <w:rFonts w:ascii="Times New Roman" w:eastAsiaTheme="minorHAnsi" w:hAnsi="Times New Roman" w:cs="Times New Roman"/>
                <w:sz w:val="20"/>
                <w:szCs w:val="20"/>
              </w:rPr>
              <w:t xml:space="preserve">1x </w:t>
            </w:r>
            <w:r w:rsidRPr="00A86113">
              <w:rPr>
                <w:rFonts w:ascii="Times New Roman" w:eastAsiaTheme="minorHAnsi" w:hAnsi="Times New Roman" w:cs="Times New Roman"/>
                <w:sz w:val="20"/>
                <w:szCs w:val="20"/>
              </w:rPr>
              <w:t>5mg</w:t>
            </w:r>
          </w:p>
          <w:p w14:paraId="3723FB7A" w14:textId="545A06B1" w:rsidR="00E861E3" w:rsidRPr="00A86113" w:rsidRDefault="00E861E3" w:rsidP="00E861E3">
            <w:pPr>
              <w:pStyle w:val="Bezodstavcovhostylu"/>
              <w:spacing w:line="240" w:lineRule="auto"/>
              <w:rPr>
                <w:rFonts w:ascii="Times New Roman" w:eastAsiaTheme="minorHAnsi" w:hAnsi="Times New Roman" w:cs="Times New Roman"/>
                <w:sz w:val="20"/>
                <w:szCs w:val="20"/>
              </w:rPr>
            </w:pPr>
            <w:r>
              <w:rPr>
                <w:rFonts w:ascii="Times New Roman" w:eastAsiaTheme="minorHAnsi" w:hAnsi="Times New Roman" w:cs="Times New Roman"/>
                <w:sz w:val="20"/>
                <w:szCs w:val="20"/>
              </w:rPr>
              <w:t>eGF</w:t>
            </w:r>
            <w:r w:rsidR="00FC35BA">
              <w:rPr>
                <w:rFonts w:ascii="Times New Roman" w:eastAsiaTheme="minorHAnsi" w:hAnsi="Times New Roman" w:cs="Times New Roman"/>
                <w:sz w:val="20"/>
                <w:szCs w:val="20"/>
              </w:rPr>
              <w:t>R</w:t>
            </w:r>
            <w:r w:rsidRPr="00A86113">
              <w:rPr>
                <w:rFonts w:ascii="Times New Roman" w:eastAsiaTheme="minorHAnsi" w:hAnsi="Times New Roman" w:cs="Times New Roman"/>
                <w:sz w:val="20"/>
                <w:szCs w:val="20"/>
              </w:rPr>
              <w:t xml:space="preserve"> 10-30 ml/min</w:t>
            </w:r>
            <w:r>
              <w:rPr>
                <w:rFonts w:ascii="Times New Roman" w:eastAsiaTheme="minorHAnsi" w:hAnsi="Times New Roman" w:cs="Times New Roman"/>
                <w:sz w:val="20"/>
                <w:szCs w:val="20"/>
              </w:rPr>
              <w:t>:</w:t>
            </w:r>
            <w:r w:rsidRPr="00A86113">
              <w:rPr>
                <w:rFonts w:ascii="Times New Roman" w:eastAsiaTheme="minorHAnsi" w:hAnsi="Times New Roman" w:cs="Times New Roman"/>
                <w:sz w:val="20"/>
                <w:szCs w:val="20"/>
              </w:rPr>
              <w:t xml:space="preserve"> </w:t>
            </w:r>
            <w:r>
              <w:rPr>
                <w:rFonts w:ascii="Times New Roman" w:eastAsiaTheme="minorHAnsi" w:hAnsi="Times New Roman" w:cs="Times New Roman"/>
                <w:sz w:val="20"/>
                <w:szCs w:val="20"/>
              </w:rPr>
              <w:t xml:space="preserve">1x </w:t>
            </w:r>
            <w:r w:rsidRPr="00A86113">
              <w:rPr>
                <w:rFonts w:ascii="Times New Roman" w:eastAsiaTheme="minorHAnsi" w:hAnsi="Times New Roman" w:cs="Times New Roman"/>
                <w:sz w:val="20"/>
                <w:szCs w:val="20"/>
              </w:rPr>
              <w:t xml:space="preserve">2,5 mg </w:t>
            </w:r>
          </w:p>
          <w:p w14:paraId="7A7342EB" w14:textId="1CBFA957" w:rsidR="00E861E3" w:rsidRDefault="00E861E3" w:rsidP="00E861E3">
            <w:pPr>
              <w:pStyle w:val="Bezodstavcovhostylu"/>
              <w:spacing w:line="240" w:lineRule="auto"/>
              <w:rPr>
                <w:rFonts w:ascii="Times New Roman" w:eastAsiaTheme="minorHAnsi" w:hAnsi="Times New Roman" w:cs="Times New Roman"/>
                <w:sz w:val="20"/>
                <w:szCs w:val="20"/>
              </w:rPr>
            </w:pPr>
            <w:r>
              <w:rPr>
                <w:rFonts w:ascii="Times New Roman" w:eastAsiaTheme="minorHAnsi" w:hAnsi="Times New Roman" w:cs="Times New Roman"/>
                <w:sz w:val="20"/>
                <w:szCs w:val="20"/>
              </w:rPr>
              <w:t>eGF</w:t>
            </w:r>
            <w:r w:rsidR="00FC35BA">
              <w:rPr>
                <w:rFonts w:ascii="Times New Roman" w:eastAsiaTheme="minorHAnsi" w:hAnsi="Times New Roman" w:cs="Times New Roman"/>
                <w:sz w:val="20"/>
                <w:szCs w:val="20"/>
              </w:rPr>
              <w:t>R</w:t>
            </w:r>
            <w:r w:rsidRPr="00A86113">
              <w:rPr>
                <w:rFonts w:ascii="Times New Roman" w:eastAsiaTheme="minorHAnsi" w:hAnsi="Times New Roman" w:cs="Times New Roman"/>
                <w:sz w:val="20"/>
                <w:szCs w:val="20"/>
              </w:rPr>
              <w:t xml:space="preserve"> &lt; 10 ml/min</w:t>
            </w:r>
            <w:r w:rsidR="00C34A6C">
              <w:rPr>
                <w:rFonts w:ascii="Times New Roman" w:eastAsiaTheme="minorHAnsi" w:hAnsi="Times New Roman" w:cs="Times New Roman"/>
                <w:sz w:val="20"/>
                <w:szCs w:val="20"/>
              </w:rPr>
              <w:t>:</w:t>
            </w:r>
            <w:r w:rsidRPr="00A86113">
              <w:rPr>
                <w:rFonts w:ascii="Times New Roman" w:eastAsiaTheme="minorHAnsi" w:hAnsi="Times New Roman" w:cs="Times New Roman"/>
                <w:sz w:val="20"/>
                <w:szCs w:val="20"/>
              </w:rPr>
              <w:t xml:space="preserve"> </w:t>
            </w:r>
            <w:r>
              <w:rPr>
                <w:rFonts w:ascii="Times New Roman" w:eastAsiaTheme="minorHAnsi" w:hAnsi="Times New Roman" w:cs="Times New Roman"/>
                <w:sz w:val="20"/>
                <w:szCs w:val="20"/>
              </w:rPr>
              <w:t>1x2,5 mg</w:t>
            </w:r>
          </w:p>
          <w:p w14:paraId="7A57922E" w14:textId="522D2004" w:rsidR="001C5B66" w:rsidRPr="001C5B66" w:rsidRDefault="00E861E3" w:rsidP="00E861E3">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Enalapril se dialyzuje. Ve dnech dialýzy podat 2,5 mg po hemodialýze.</w:t>
            </w:r>
          </w:p>
        </w:tc>
      </w:tr>
      <w:tr w:rsidR="001C5B66" w14:paraId="1BE6410B" w14:textId="0C8FD85D" w:rsidTr="000011F3">
        <w:trPr>
          <w:trHeight w:val="62"/>
        </w:trPr>
        <w:tc>
          <w:tcPr>
            <w:tcW w:w="1305"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17FE4BA7" w14:textId="791F9608" w:rsidR="001C5B66" w:rsidRPr="001C5B66" w:rsidRDefault="001C5B66" w:rsidP="00C7761E">
            <w:pPr>
              <w:autoSpaceDE w:val="0"/>
              <w:autoSpaceDN w:val="0"/>
              <w:adjustRightInd w:val="0"/>
              <w:spacing w:after="0" w:line="201" w:lineRule="atLeast"/>
              <w:rPr>
                <w:rFonts w:ascii="Times New Roman" w:eastAsiaTheme="minorHAnsi" w:hAnsi="Times New Roman"/>
                <w:color w:val="000000"/>
                <w:sz w:val="20"/>
                <w:szCs w:val="20"/>
              </w:rPr>
            </w:pPr>
            <w:r w:rsidRPr="001C5B66">
              <w:rPr>
                <w:rFonts w:ascii="Times New Roman" w:eastAsiaTheme="minorHAnsi" w:hAnsi="Times New Roman"/>
                <w:color w:val="000000"/>
                <w:sz w:val="20"/>
                <w:szCs w:val="20"/>
              </w:rPr>
              <w:t>captopril</w:t>
            </w:r>
          </w:p>
        </w:tc>
        <w:tc>
          <w:tcPr>
            <w:tcW w:w="1417" w:type="dxa"/>
            <w:tcBorders>
              <w:top w:val="single" w:sz="4" w:space="0" w:color="000000"/>
              <w:left w:val="single" w:sz="6" w:space="0" w:color="000000"/>
              <w:bottom w:val="dotted" w:sz="4" w:space="0" w:color="000000"/>
              <w:right w:val="single" w:sz="6" w:space="0" w:color="000000"/>
            </w:tcBorders>
            <w:shd w:val="solid" w:color="E5E5E5" w:fill="auto"/>
            <w:tcMar>
              <w:top w:w="57" w:type="dxa"/>
              <w:left w:w="105" w:type="dxa"/>
              <w:bottom w:w="57" w:type="dxa"/>
              <w:right w:w="105" w:type="dxa"/>
            </w:tcMar>
          </w:tcPr>
          <w:p w14:paraId="11A9030A" w14:textId="25A9FC01" w:rsidR="001C5B66" w:rsidRPr="001C5B66" w:rsidRDefault="001C5B66" w:rsidP="001C5B66">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2</w:t>
            </w:r>
            <w:r w:rsidRPr="001C5B66">
              <w:rPr>
                <w:rFonts w:ascii="Times New Roman" w:eastAsiaTheme="minorHAnsi" w:hAnsi="Times New Roman" w:cs="Times New Roman"/>
                <w:sz w:val="20"/>
                <w:szCs w:val="20"/>
              </w:rPr>
              <w:t>x12,5</w:t>
            </w:r>
          </w:p>
        </w:tc>
        <w:tc>
          <w:tcPr>
            <w:tcW w:w="1276" w:type="dxa"/>
            <w:tcBorders>
              <w:top w:val="single" w:sz="4" w:space="0" w:color="000000"/>
              <w:left w:val="single" w:sz="6" w:space="0" w:color="000000"/>
              <w:bottom w:val="dotted" w:sz="4" w:space="0" w:color="000000"/>
              <w:right w:val="single" w:sz="6" w:space="0" w:color="000000"/>
            </w:tcBorders>
            <w:shd w:val="solid" w:color="E5E5E5" w:fill="auto"/>
          </w:tcPr>
          <w:p w14:paraId="0C277617" w14:textId="77777777" w:rsidR="001C5B66" w:rsidRDefault="001C5B66" w:rsidP="001C5B66">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3x50</w:t>
            </w:r>
            <w:r w:rsidRPr="001C5B66">
              <w:rPr>
                <w:rFonts w:ascii="Times New Roman" w:eastAsiaTheme="minorHAnsi" w:hAnsi="Times New Roman" w:cs="Times New Roman"/>
                <w:sz w:val="20"/>
                <w:szCs w:val="20"/>
              </w:rPr>
              <w:t xml:space="preserve"> mg</w:t>
            </w:r>
            <w:r>
              <w:rPr>
                <w:rFonts w:ascii="Times New Roman" w:eastAsiaTheme="minorHAnsi" w:hAnsi="Times New Roman" w:cs="Times New Roman"/>
                <w:sz w:val="20"/>
                <w:szCs w:val="20"/>
              </w:rPr>
              <w:t xml:space="preserve"> </w:t>
            </w:r>
          </w:p>
          <w:p w14:paraId="3709AA36" w14:textId="09E40884" w:rsidR="001C5B66" w:rsidRPr="001C5B66" w:rsidRDefault="001C5B66" w:rsidP="001C5B66">
            <w:pPr>
              <w:pStyle w:val="Bezodstavcovhostylu"/>
              <w:spacing w:line="240" w:lineRule="auto"/>
              <w:textAlignment w:val="auto"/>
              <w:rPr>
                <w:rFonts w:ascii="Times New Roman" w:eastAsiaTheme="minorHAnsi" w:hAnsi="Times New Roman" w:cs="Times New Roman"/>
                <w:sz w:val="20"/>
                <w:szCs w:val="20"/>
              </w:rPr>
            </w:pPr>
            <w:r>
              <w:rPr>
                <w:rFonts w:ascii="Times New Roman" w:eastAsiaTheme="minorHAnsi" w:hAnsi="Times New Roman" w:cs="Times New Roman"/>
                <w:sz w:val="20"/>
                <w:szCs w:val="20"/>
              </w:rPr>
              <w:t>(450 mg/d)</w:t>
            </w:r>
          </w:p>
        </w:tc>
        <w:tc>
          <w:tcPr>
            <w:tcW w:w="6128" w:type="dxa"/>
            <w:tcBorders>
              <w:top w:val="single" w:sz="4" w:space="0" w:color="000000"/>
              <w:left w:val="single" w:sz="6" w:space="0" w:color="000000"/>
              <w:bottom w:val="dotted" w:sz="4" w:space="0" w:color="000000"/>
              <w:right w:val="single" w:sz="6" w:space="0" w:color="000000"/>
            </w:tcBorders>
            <w:shd w:val="solid" w:color="E5E5E5" w:fill="auto"/>
          </w:tcPr>
          <w:p w14:paraId="659F3A2B" w14:textId="25B356B2" w:rsidR="00C34A6C" w:rsidRDefault="00C34A6C" w:rsidP="00C34A6C">
            <w:pPr>
              <w:pStyle w:val="Bezodstavcovhostylu"/>
              <w:spacing w:line="240" w:lineRule="auto"/>
              <w:textAlignment w:val="auto"/>
              <w:rPr>
                <w:rFonts w:ascii="Roboto" w:hAnsi="Roboto"/>
                <w:sz w:val="21"/>
                <w:szCs w:val="21"/>
              </w:rPr>
            </w:pPr>
            <w:r>
              <w:rPr>
                <w:rFonts w:ascii="Roboto" w:hAnsi="Roboto"/>
                <w:sz w:val="21"/>
                <w:szCs w:val="21"/>
              </w:rPr>
              <w:t xml:space="preserve">Podávání kaptoprilu pacientům s poruchou renální funkce se nedoporučuje. Není-ji jiná možnost léčby redukuje se dávka </w:t>
            </w:r>
            <w:r w:rsidR="008639AA">
              <w:rPr>
                <w:rFonts w:ascii="Roboto" w:hAnsi="Roboto"/>
                <w:sz w:val="21"/>
                <w:szCs w:val="21"/>
              </w:rPr>
              <w:t xml:space="preserve">a </w:t>
            </w:r>
            <w:r>
              <w:rPr>
                <w:rFonts w:ascii="Roboto" w:hAnsi="Roboto"/>
                <w:sz w:val="21"/>
                <w:szCs w:val="21"/>
              </w:rPr>
              <w:t xml:space="preserve">prodlužují </w:t>
            </w:r>
            <w:r w:rsidR="008639AA">
              <w:rPr>
                <w:rFonts w:ascii="Roboto" w:hAnsi="Roboto"/>
                <w:sz w:val="21"/>
                <w:szCs w:val="21"/>
              </w:rPr>
              <w:t xml:space="preserve">se </w:t>
            </w:r>
            <w:r>
              <w:rPr>
                <w:rFonts w:ascii="Roboto" w:hAnsi="Roboto"/>
                <w:sz w:val="21"/>
                <w:szCs w:val="21"/>
              </w:rPr>
              <w:t>intervaly podání.</w:t>
            </w:r>
          </w:p>
          <w:p w14:paraId="1400E99A" w14:textId="11D8DBE9" w:rsidR="00C34A6C" w:rsidRPr="00A86113" w:rsidRDefault="00C34A6C" w:rsidP="00C34A6C">
            <w:pPr>
              <w:pStyle w:val="Bezodstavcovhostylu"/>
              <w:spacing w:line="240" w:lineRule="auto"/>
              <w:rPr>
                <w:rFonts w:ascii="Times New Roman" w:eastAsiaTheme="minorHAnsi" w:hAnsi="Times New Roman" w:cs="Times New Roman"/>
                <w:sz w:val="20"/>
                <w:szCs w:val="20"/>
              </w:rPr>
            </w:pPr>
            <w:r>
              <w:rPr>
                <w:rFonts w:ascii="Times New Roman" w:eastAsiaTheme="minorHAnsi" w:hAnsi="Times New Roman" w:cs="Times New Roman"/>
                <w:sz w:val="20"/>
                <w:szCs w:val="20"/>
              </w:rPr>
              <w:t>eGF</w:t>
            </w:r>
            <w:r w:rsidR="00FC35BA">
              <w:rPr>
                <w:rFonts w:ascii="Times New Roman" w:eastAsiaTheme="minorHAnsi" w:hAnsi="Times New Roman" w:cs="Times New Roman"/>
                <w:sz w:val="20"/>
                <w:szCs w:val="20"/>
              </w:rPr>
              <w:t>R</w:t>
            </w:r>
            <w:r w:rsidRPr="00A86113">
              <w:rPr>
                <w:rFonts w:ascii="Times New Roman" w:eastAsiaTheme="minorHAnsi" w:hAnsi="Times New Roman" w:cs="Times New Roman"/>
                <w:sz w:val="20"/>
                <w:szCs w:val="20"/>
              </w:rPr>
              <w:t xml:space="preserve"> 10-</w:t>
            </w:r>
            <w:r>
              <w:rPr>
                <w:rFonts w:ascii="Times New Roman" w:eastAsiaTheme="minorHAnsi" w:hAnsi="Times New Roman" w:cs="Times New Roman"/>
                <w:sz w:val="20"/>
                <w:szCs w:val="20"/>
              </w:rPr>
              <w:t>5</w:t>
            </w:r>
            <w:r w:rsidRPr="00A86113">
              <w:rPr>
                <w:rFonts w:ascii="Times New Roman" w:eastAsiaTheme="minorHAnsi" w:hAnsi="Times New Roman" w:cs="Times New Roman"/>
                <w:sz w:val="20"/>
                <w:szCs w:val="20"/>
              </w:rPr>
              <w:t>0 ml/min</w:t>
            </w:r>
            <w:r>
              <w:rPr>
                <w:rFonts w:ascii="Times New Roman" w:eastAsiaTheme="minorHAnsi" w:hAnsi="Times New Roman" w:cs="Times New Roman"/>
                <w:sz w:val="20"/>
                <w:szCs w:val="20"/>
              </w:rPr>
              <w:t>:</w:t>
            </w:r>
            <w:r w:rsidRPr="00A86113">
              <w:rPr>
                <w:rFonts w:ascii="Times New Roman" w:eastAsiaTheme="minorHAnsi" w:hAnsi="Times New Roman" w:cs="Times New Roman"/>
                <w:sz w:val="20"/>
                <w:szCs w:val="20"/>
              </w:rPr>
              <w:t xml:space="preserve"> </w:t>
            </w:r>
            <w:r>
              <w:rPr>
                <w:rFonts w:ascii="Times New Roman" w:eastAsiaTheme="minorHAnsi" w:hAnsi="Times New Roman" w:cs="Times New Roman"/>
                <w:sz w:val="20"/>
                <w:szCs w:val="20"/>
              </w:rPr>
              <w:t>75</w:t>
            </w:r>
            <w:r w:rsidR="00FC35BA">
              <w:rPr>
                <w:rFonts w:ascii="Times New Roman" w:eastAsiaTheme="minorHAnsi" w:hAnsi="Times New Roman" w:cs="Times New Roman"/>
                <w:sz w:val="20"/>
                <w:szCs w:val="20"/>
              </w:rPr>
              <w:t xml:space="preserve"> </w:t>
            </w:r>
            <w:r>
              <w:rPr>
                <w:rFonts w:ascii="Times New Roman" w:eastAsiaTheme="minorHAnsi" w:hAnsi="Times New Roman" w:cs="Times New Roman"/>
                <w:sz w:val="20"/>
                <w:szCs w:val="20"/>
              </w:rPr>
              <w:t>% dávky po 12-18 hodinách</w:t>
            </w:r>
          </w:p>
          <w:p w14:paraId="020E841A" w14:textId="4779391C" w:rsidR="00C34A6C" w:rsidRDefault="00C34A6C" w:rsidP="00C34A6C">
            <w:pPr>
              <w:pStyle w:val="Bezodstavcovhostylu"/>
              <w:spacing w:line="240" w:lineRule="auto"/>
              <w:rPr>
                <w:rFonts w:ascii="Times New Roman" w:eastAsiaTheme="minorHAnsi" w:hAnsi="Times New Roman" w:cs="Times New Roman"/>
                <w:sz w:val="20"/>
                <w:szCs w:val="20"/>
              </w:rPr>
            </w:pPr>
            <w:r>
              <w:rPr>
                <w:rFonts w:ascii="Times New Roman" w:eastAsiaTheme="minorHAnsi" w:hAnsi="Times New Roman" w:cs="Times New Roman"/>
                <w:sz w:val="20"/>
                <w:szCs w:val="20"/>
              </w:rPr>
              <w:t>eGF</w:t>
            </w:r>
            <w:r w:rsidR="00FC35BA">
              <w:rPr>
                <w:rFonts w:ascii="Times New Roman" w:eastAsiaTheme="minorHAnsi" w:hAnsi="Times New Roman" w:cs="Times New Roman"/>
                <w:sz w:val="20"/>
                <w:szCs w:val="20"/>
              </w:rPr>
              <w:t xml:space="preserve">R </w:t>
            </w:r>
            <w:r w:rsidRPr="00A86113">
              <w:rPr>
                <w:rFonts w:ascii="Times New Roman" w:eastAsiaTheme="minorHAnsi" w:hAnsi="Times New Roman" w:cs="Times New Roman"/>
                <w:sz w:val="20"/>
                <w:szCs w:val="20"/>
              </w:rPr>
              <w:t xml:space="preserve"> &lt; 10 ml/min</w:t>
            </w:r>
            <w:r>
              <w:rPr>
                <w:rFonts w:ascii="Times New Roman" w:eastAsiaTheme="minorHAnsi" w:hAnsi="Times New Roman" w:cs="Times New Roman"/>
                <w:sz w:val="20"/>
                <w:szCs w:val="20"/>
              </w:rPr>
              <w:t>: 50</w:t>
            </w:r>
            <w:r w:rsidR="00FC35BA">
              <w:rPr>
                <w:rFonts w:ascii="Times New Roman" w:eastAsiaTheme="minorHAnsi" w:hAnsi="Times New Roman" w:cs="Times New Roman"/>
                <w:sz w:val="20"/>
                <w:szCs w:val="20"/>
              </w:rPr>
              <w:t xml:space="preserve"> </w:t>
            </w:r>
            <w:r>
              <w:rPr>
                <w:rFonts w:ascii="Times New Roman" w:eastAsiaTheme="minorHAnsi" w:hAnsi="Times New Roman" w:cs="Times New Roman"/>
                <w:sz w:val="20"/>
                <w:szCs w:val="20"/>
              </w:rPr>
              <w:t>% dávky po 24 hodinách.</w:t>
            </w:r>
          </w:p>
          <w:p w14:paraId="056C1FC3" w14:textId="1090BB3F" w:rsidR="001C5B66" w:rsidRPr="001C5B66" w:rsidRDefault="00C34A6C" w:rsidP="00C34A6C">
            <w:pPr>
              <w:pStyle w:val="Bezodstavcovhostylu"/>
              <w:spacing w:line="240" w:lineRule="auto"/>
              <w:rPr>
                <w:rFonts w:ascii="Times New Roman" w:eastAsiaTheme="minorHAnsi" w:hAnsi="Times New Roman" w:cs="Times New Roman"/>
                <w:sz w:val="20"/>
                <w:szCs w:val="20"/>
              </w:rPr>
            </w:pPr>
            <w:r>
              <w:rPr>
                <w:rFonts w:ascii="Times New Roman" w:eastAsiaTheme="minorHAnsi" w:hAnsi="Times New Roman" w:cs="Times New Roman"/>
                <w:sz w:val="20"/>
                <w:szCs w:val="20"/>
              </w:rPr>
              <w:t>40</w:t>
            </w:r>
            <w:r w:rsidR="00FC35BA">
              <w:rPr>
                <w:rFonts w:ascii="Times New Roman" w:eastAsiaTheme="minorHAnsi" w:hAnsi="Times New Roman" w:cs="Times New Roman"/>
                <w:sz w:val="20"/>
                <w:szCs w:val="20"/>
              </w:rPr>
              <w:t xml:space="preserve"> </w:t>
            </w:r>
            <w:r>
              <w:rPr>
                <w:rFonts w:ascii="Times New Roman" w:eastAsiaTheme="minorHAnsi" w:hAnsi="Times New Roman" w:cs="Times New Roman"/>
                <w:sz w:val="20"/>
                <w:szCs w:val="20"/>
              </w:rPr>
              <w:t>% captoprilu se eliminuje při dialýze. Podává se po hemodialýze.</w:t>
            </w:r>
          </w:p>
        </w:tc>
      </w:tr>
      <w:tr w:rsidR="001B44CC" w14:paraId="2194A59D" w14:textId="200B2341" w:rsidTr="00CE1D3A">
        <w:trPr>
          <w:trHeight w:val="62"/>
        </w:trPr>
        <w:tc>
          <w:tcPr>
            <w:tcW w:w="10126" w:type="dxa"/>
            <w:gridSpan w:val="4"/>
            <w:tcBorders>
              <w:top w:val="single" w:sz="4" w:space="0" w:color="000000"/>
              <w:left w:val="single" w:sz="6" w:space="0" w:color="000000"/>
              <w:bottom w:val="dotted" w:sz="4" w:space="0" w:color="000000"/>
              <w:right w:val="single" w:sz="6" w:space="0" w:color="000000"/>
            </w:tcBorders>
            <w:shd w:val="clear" w:color="auto" w:fill="FFFF00"/>
            <w:tcMar>
              <w:top w:w="57" w:type="dxa"/>
              <w:left w:w="105" w:type="dxa"/>
              <w:bottom w:w="57" w:type="dxa"/>
              <w:right w:w="105" w:type="dxa"/>
            </w:tcMar>
          </w:tcPr>
          <w:p w14:paraId="66543CEB" w14:textId="3945241D" w:rsidR="001B44CC" w:rsidRPr="001B44CC" w:rsidRDefault="001B44CC" w:rsidP="00874CD3">
            <w:pPr>
              <w:pStyle w:val="Bezodstavcovhostylu"/>
              <w:spacing w:line="240" w:lineRule="auto"/>
              <w:textAlignment w:val="auto"/>
              <w:rPr>
                <w:rFonts w:ascii="Times New Roman" w:hAnsi="Times New Roman" w:cs="Times New Roman"/>
                <w:color w:val="auto"/>
                <w:sz w:val="20"/>
                <w:szCs w:val="20"/>
                <w:highlight w:val="yellow"/>
              </w:rPr>
            </w:pPr>
            <w:r w:rsidRPr="001B44CC">
              <w:rPr>
                <w:rFonts w:ascii="Times New Roman" w:hAnsi="Times New Roman" w:cs="Times New Roman"/>
                <w:highlight w:val="yellow"/>
              </w:rPr>
              <w:t>ARB</w:t>
            </w:r>
          </w:p>
        </w:tc>
      </w:tr>
      <w:tr w:rsidR="001C5B66" w14:paraId="138A9C2F" w14:textId="48B1E813" w:rsidTr="000011F3">
        <w:trPr>
          <w:trHeight w:val="62"/>
        </w:trPr>
        <w:tc>
          <w:tcPr>
            <w:tcW w:w="1305" w:type="dxa"/>
            <w:tcBorders>
              <w:top w:val="dotted" w:sz="4" w:space="0" w:color="000000"/>
              <w:left w:val="single" w:sz="6" w:space="0" w:color="000000"/>
              <w:bottom w:val="single" w:sz="4" w:space="0" w:color="000000"/>
              <w:right w:val="single" w:sz="6" w:space="0" w:color="000000"/>
            </w:tcBorders>
            <w:shd w:val="solid" w:color="E5E5E5" w:fill="auto"/>
            <w:tcMar>
              <w:top w:w="57" w:type="dxa"/>
              <w:left w:w="105" w:type="dxa"/>
              <w:bottom w:w="113" w:type="dxa"/>
              <w:right w:w="105" w:type="dxa"/>
            </w:tcMar>
          </w:tcPr>
          <w:p w14:paraId="5EA247FB" w14:textId="77777777" w:rsidR="001C5B66" w:rsidRPr="001C5B66" w:rsidDel="0096221F" w:rsidRDefault="001C5B66" w:rsidP="00AB7A98">
            <w:pPr>
              <w:pStyle w:val="tabulkatextlev-zarovn"/>
              <w:spacing w:after="0"/>
              <w:rPr>
                <w:rFonts w:ascii="Times New Roman" w:hAnsi="Times New Roman" w:cs="Times New Roman"/>
                <w:w w:val="105"/>
              </w:rPr>
            </w:pPr>
            <w:r w:rsidRPr="001C5B66">
              <w:rPr>
                <w:rFonts w:ascii="Times New Roman" w:eastAsiaTheme="minorHAnsi" w:hAnsi="Times New Roman" w:cs="Times New Roman"/>
              </w:rPr>
              <w:t>kandesartan</w:t>
            </w:r>
          </w:p>
        </w:tc>
        <w:tc>
          <w:tcPr>
            <w:tcW w:w="1417" w:type="dxa"/>
            <w:tcBorders>
              <w:top w:val="dotted" w:sz="4" w:space="0" w:color="000000"/>
              <w:left w:val="single" w:sz="6" w:space="0" w:color="000000"/>
              <w:bottom w:val="single" w:sz="4" w:space="0" w:color="000000"/>
              <w:right w:val="single" w:sz="6" w:space="0" w:color="000000"/>
            </w:tcBorders>
            <w:shd w:val="solid" w:color="E5E5E5" w:fill="auto"/>
            <w:tcMar>
              <w:top w:w="57" w:type="dxa"/>
              <w:left w:w="105" w:type="dxa"/>
              <w:bottom w:w="57" w:type="dxa"/>
              <w:right w:w="105" w:type="dxa"/>
            </w:tcMar>
          </w:tcPr>
          <w:p w14:paraId="12B0611F" w14:textId="1B0A75A7" w:rsidR="001C5B66" w:rsidRPr="001C5B66" w:rsidDel="0096221F" w:rsidRDefault="001C5B66" w:rsidP="00FC35BA">
            <w:pPr>
              <w:pStyle w:val="tabulkatext"/>
              <w:spacing w:after="0"/>
              <w:rPr>
                <w:rFonts w:ascii="Times New Roman" w:hAnsi="Times New Roman" w:cs="Times New Roman"/>
                <w:w w:val="105"/>
              </w:rPr>
            </w:pPr>
            <w:r w:rsidRPr="001C5B66">
              <w:rPr>
                <w:rFonts w:ascii="Times New Roman" w:eastAsiaTheme="minorHAnsi" w:hAnsi="Times New Roman" w:cs="Times New Roman"/>
              </w:rPr>
              <w:t>1× 8</w:t>
            </w:r>
            <w:r w:rsidR="00FC35BA">
              <w:rPr>
                <w:rFonts w:ascii="Times New Roman" w:eastAsiaTheme="minorHAnsi" w:hAnsi="Times New Roman" w:cs="Times New Roman"/>
              </w:rPr>
              <w:t>-</w:t>
            </w:r>
            <w:r w:rsidR="00C34A6C">
              <w:rPr>
                <w:rFonts w:ascii="Times New Roman" w:eastAsiaTheme="minorHAnsi" w:hAnsi="Times New Roman" w:cs="Times New Roman"/>
              </w:rPr>
              <w:t>16</w:t>
            </w:r>
            <w:r w:rsidRPr="001C5B66">
              <w:rPr>
                <w:rFonts w:ascii="Times New Roman" w:eastAsiaTheme="minorHAnsi" w:hAnsi="Times New Roman" w:cs="Times New Roman"/>
              </w:rPr>
              <w:t xml:space="preserve"> mg</w:t>
            </w:r>
          </w:p>
        </w:tc>
        <w:tc>
          <w:tcPr>
            <w:tcW w:w="1276" w:type="dxa"/>
            <w:tcBorders>
              <w:top w:val="dotted" w:sz="4" w:space="0" w:color="000000"/>
              <w:left w:val="single" w:sz="6" w:space="0" w:color="000000"/>
              <w:bottom w:val="single" w:sz="4" w:space="0" w:color="000000"/>
              <w:right w:val="single" w:sz="6" w:space="0" w:color="000000"/>
            </w:tcBorders>
            <w:shd w:val="solid" w:color="E5E5E5" w:fill="auto"/>
          </w:tcPr>
          <w:p w14:paraId="44444D54" w14:textId="6F5D5FD6" w:rsidR="001C5B66" w:rsidRPr="001C5B66" w:rsidRDefault="00C34A6C" w:rsidP="00874CD3">
            <w:pPr>
              <w:pStyle w:val="tabulkatext"/>
              <w:spacing w:after="0"/>
              <w:rPr>
                <w:rFonts w:ascii="Times New Roman" w:eastAsiaTheme="minorHAnsi" w:hAnsi="Times New Roman" w:cs="Times New Roman"/>
              </w:rPr>
            </w:pPr>
            <w:r>
              <w:rPr>
                <w:rFonts w:ascii="Times New Roman" w:eastAsiaTheme="minorHAnsi" w:hAnsi="Times New Roman" w:cs="Times New Roman"/>
              </w:rPr>
              <w:t>32 mg</w:t>
            </w:r>
          </w:p>
        </w:tc>
        <w:tc>
          <w:tcPr>
            <w:tcW w:w="6128" w:type="dxa"/>
            <w:tcBorders>
              <w:top w:val="dotted" w:sz="4" w:space="0" w:color="000000"/>
              <w:left w:val="single" w:sz="6" w:space="0" w:color="000000"/>
              <w:bottom w:val="single" w:sz="4" w:space="0" w:color="000000"/>
              <w:right w:val="single" w:sz="6" w:space="0" w:color="000000"/>
            </w:tcBorders>
            <w:shd w:val="solid" w:color="E5E5E5" w:fill="auto"/>
          </w:tcPr>
          <w:p w14:paraId="6C20FF89" w14:textId="7B50390B" w:rsidR="001C5B66" w:rsidRPr="0071167A" w:rsidRDefault="0071167A" w:rsidP="008639AA">
            <w:pPr>
              <w:pStyle w:val="Bezodstavcovhostylu"/>
              <w:spacing w:line="240" w:lineRule="auto"/>
              <w:textAlignment w:val="auto"/>
              <w:rPr>
                <w:rFonts w:ascii="Times New Roman" w:eastAsiaTheme="minorHAnsi" w:hAnsi="Times New Roman" w:cs="Times New Roman"/>
                <w:sz w:val="20"/>
                <w:szCs w:val="20"/>
              </w:rPr>
            </w:pPr>
            <w:r w:rsidRPr="0071167A">
              <w:rPr>
                <w:rFonts w:ascii="Times New Roman" w:eastAsiaTheme="minorHAnsi" w:hAnsi="Times New Roman" w:cs="Times New Roman"/>
                <w:sz w:val="20"/>
                <w:szCs w:val="20"/>
              </w:rPr>
              <w:t>Při eGF</w:t>
            </w:r>
            <w:r w:rsidR="00FC35BA">
              <w:rPr>
                <w:rFonts w:ascii="Times New Roman" w:eastAsiaTheme="minorHAnsi" w:hAnsi="Times New Roman" w:cs="Times New Roman"/>
                <w:sz w:val="20"/>
                <w:szCs w:val="20"/>
              </w:rPr>
              <w:t>R</w:t>
            </w:r>
            <w:r w:rsidRPr="0071167A">
              <w:rPr>
                <w:rFonts w:ascii="Times New Roman" w:eastAsiaTheme="minorHAnsi" w:hAnsi="Times New Roman" w:cs="Times New Roman"/>
                <w:sz w:val="20"/>
                <w:szCs w:val="20"/>
              </w:rPr>
              <w:t xml:space="preserve"> &lt;30 ml/</w:t>
            </w:r>
            <w:r w:rsidR="008639AA">
              <w:rPr>
                <w:rFonts w:ascii="Times New Roman" w:eastAsiaTheme="minorHAnsi" w:hAnsi="Times New Roman" w:cs="Times New Roman"/>
                <w:sz w:val="20"/>
                <w:szCs w:val="20"/>
              </w:rPr>
              <w:t>min</w:t>
            </w:r>
            <w:r w:rsidRPr="0071167A">
              <w:rPr>
                <w:rFonts w:ascii="Times New Roman" w:eastAsiaTheme="minorHAnsi" w:hAnsi="Times New Roman" w:cs="Times New Roman"/>
                <w:sz w:val="20"/>
                <w:szCs w:val="20"/>
              </w:rPr>
              <w:t xml:space="preserve"> lze očekávat zdvojnásobení maximálních koncentrací léčiva. Zkušenosti jsou omezené. Není ovlivněn hemodialýzou.</w:t>
            </w:r>
          </w:p>
        </w:tc>
      </w:tr>
      <w:tr w:rsidR="001C5B66" w14:paraId="5F47C1BA" w14:textId="48F8146B" w:rsidTr="000011F3">
        <w:trPr>
          <w:trHeight w:val="62"/>
        </w:trPr>
        <w:tc>
          <w:tcPr>
            <w:tcW w:w="1305" w:type="dxa"/>
            <w:tcBorders>
              <w:top w:val="dotted" w:sz="4" w:space="0" w:color="000000"/>
              <w:left w:val="single" w:sz="6" w:space="0" w:color="000000"/>
              <w:bottom w:val="single" w:sz="4" w:space="0" w:color="000000"/>
              <w:right w:val="single" w:sz="6" w:space="0" w:color="000000"/>
            </w:tcBorders>
            <w:shd w:val="solid" w:color="E5E5E5" w:fill="auto"/>
            <w:tcMar>
              <w:top w:w="57" w:type="dxa"/>
              <w:left w:w="105" w:type="dxa"/>
              <w:bottom w:w="113" w:type="dxa"/>
              <w:right w:w="105" w:type="dxa"/>
            </w:tcMar>
          </w:tcPr>
          <w:p w14:paraId="47967A36" w14:textId="77777777" w:rsidR="001C5B66" w:rsidRPr="001C5B66" w:rsidRDefault="001C5B66" w:rsidP="00AB7A98">
            <w:pPr>
              <w:pStyle w:val="tabulkatextlev-zarovn"/>
              <w:spacing w:after="0"/>
              <w:rPr>
                <w:rFonts w:ascii="Times New Roman" w:hAnsi="Times New Roman" w:cs="Times New Roman"/>
                <w:w w:val="105"/>
              </w:rPr>
            </w:pPr>
            <w:r w:rsidRPr="001C5B66">
              <w:rPr>
                <w:rFonts w:ascii="Times New Roman" w:eastAsiaTheme="minorHAnsi" w:hAnsi="Times New Roman" w:cs="Times New Roman"/>
              </w:rPr>
              <w:t>eprosartan</w:t>
            </w:r>
          </w:p>
        </w:tc>
        <w:tc>
          <w:tcPr>
            <w:tcW w:w="1417" w:type="dxa"/>
            <w:tcBorders>
              <w:top w:val="dotted" w:sz="4" w:space="0" w:color="000000"/>
              <w:left w:val="single" w:sz="6" w:space="0" w:color="000000"/>
              <w:bottom w:val="single" w:sz="4" w:space="0" w:color="000000"/>
              <w:right w:val="single" w:sz="6" w:space="0" w:color="000000"/>
            </w:tcBorders>
            <w:shd w:val="solid" w:color="E5E5E5" w:fill="auto"/>
            <w:tcMar>
              <w:top w:w="57" w:type="dxa"/>
              <w:left w:w="105" w:type="dxa"/>
              <w:bottom w:w="57" w:type="dxa"/>
              <w:right w:w="105" w:type="dxa"/>
            </w:tcMar>
          </w:tcPr>
          <w:p w14:paraId="72DB39DD" w14:textId="77777777" w:rsidR="001C5B66" w:rsidRPr="001C5B66" w:rsidRDefault="001C5B66" w:rsidP="00874CD3">
            <w:pPr>
              <w:pStyle w:val="tabulkatext"/>
              <w:spacing w:after="0"/>
              <w:rPr>
                <w:rFonts w:ascii="Times New Roman" w:hAnsi="Times New Roman" w:cs="Times New Roman"/>
                <w:w w:val="105"/>
              </w:rPr>
            </w:pPr>
            <w:r w:rsidRPr="001C5B66">
              <w:rPr>
                <w:rFonts w:ascii="Times New Roman" w:eastAsiaTheme="minorHAnsi" w:hAnsi="Times New Roman" w:cs="Times New Roman"/>
              </w:rPr>
              <w:t>1× 600 mg</w:t>
            </w:r>
          </w:p>
        </w:tc>
        <w:tc>
          <w:tcPr>
            <w:tcW w:w="1276" w:type="dxa"/>
            <w:tcBorders>
              <w:top w:val="dotted" w:sz="4" w:space="0" w:color="000000"/>
              <w:left w:val="single" w:sz="6" w:space="0" w:color="000000"/>
              <w:bottom w:val="single" w:sz="4" w:space="0" w:color="000000"/>
              <w:right w:val="single" w:sz="6" w:space="0" w:color="000000"/>
            </w:tcBorders>
            <w:shd w:val="solid" w:color="E5E5E5" w:fill="auto"/>
          </w:tcPr>
          <w:p w14:paraId="323567F5" w14:textId="40BF3F5B" w:rsidR="001C5B66" w:rsidRPr="001C5B66" w:rsidRDefault="00442B50" w:rsidP="00874CD3">
            <w:pPr>
              <w:pStyle w:val="tabulkatext"/>
              <w:spacing w:after="0"/>
              <w:rPr>
                <w:rFonts w:ascii="Times New Roman" w:eastAsiaTheme="minorHAnsi" w:hAnsi="Times New Roman" w:cs="Times New Roman"/>
              </w:rPr>
            </w:pPr>
            <w:r>
              <w:rPr>
                <w:rFonts w:ascii="Times New Roman" w:eastAsiaTheme="minorHAnsi" w:hAnsi="Times New Roman" w:cs="Times New Roman"/>
              </w:rPr>
              <w:t>600 mg</w:t>
            </w:r>
          </w:p>
        </w:tc>
        <w:tc>
          <w:tcPr>
            <w:tcW w:w="6128" w:type="dxa"/>
            <w:tcBorders>
              <w:top w:val="dotted" w:sz="4" w:space="0" w:color="000000"/>
              <w:left w:val="single" w:sz="6" w:space="0" w:color="000000"/>
              <w:bottom w:val="single" w:sz="4" w:space="0" w:color="000000"/>
              <w:right w:val="single" w:sz="6" w:space="0" w:color="000000"/>
            </w:tcBorders>
            <w:shd w:val="solid" w:color="E5E5E5" w:fill="auto"/>
          </w:tcPr>
          <w:p w14:paraId="2D64B923" w14:textId="77777777" w:rsidR="00FC35BA" w:rsidRDefault="00442B50" w:rsidP="00442B50">
            <w:pPr>
              <w:pStyle w:val="tabulkatext"/>
              <w:spacing w:after="0"/>
              <w:jc w:val="left"/>
              <w:rPr>
                <w:rFonts w:ascii="Roboto" w:hAnsi="Roboto"/>
              </w:rPr>
            </w:pPr>
            <w:r w:rsidRPr="00442B50">
              <w:rPr>
                <w:rFonts w:ascii="Roboto" w:hAnsi="Roboto"/>
              </w:rPr>
              <w:t>U pacientů s eGF</w:t>
            </w:r>
            <w:r w:rsidR="00FC35BA">
              <w:rPr>
                <w:rFonts w:ascii="Roboto" w:hAnsi="Roboto"/>
              </w:rPr>
              <w:t>R</w:t>
            </w:r>
            <w:r w:rsidRPr="00442B50">
              <w:rPr>
                <w:rFonts w:ascii="Roboto" w:hAnsi="Roboto"/>
              </w:rPr>
              <w:t xml:space="preserve"> &gt; 30 ml/min není třeba upravovat dávku. </w:t>
            </w:r>
            <w:r w:rsidR="00FC35BA">
              <w:rPr>
                <w:rFonts w:ascii="Roboto" w:hAnsi="Roboto"/>
              </w:rPr>
              <w:t xml:space="preserve"> </w:t>
            </w:r>
          </w:p>
          <w:p w14:paraId="70342B34" w14:textId="4FA94FBC" w:rsidR="001C5B66" w:rsidRPr="00442B50" w:rsidRDefault="00442B50" w:rsidP="00442B50">
            <w:pPr>
              <w:pStyle w:val="tabulkatext"/>
              <w:spacing w:after="0"/>
              <w:jc w:val="left"/>
              <w:rPr>
                <w:rFonts w:ascii="Times New Roman" w:eastAsiaTheme="minorHAnsi" w:hAnsi="Times New Roman" w:cs="Times New Roman"/>
              </w:rPr>
            </w:pPr>
            <w:r w:rsidRPr="00442B50">
              <w:rPr>
                <w:rFonts w:ascii="Roboto" w:hAnsi="Roboto"/>
              </w:rPr>
              <w:t>U pacientů s eGF &lt; 30 ml/min nebo u pacientů na dialýze je třeba postupovat opatrně.</w:t>
            </w:r>
          </w:p>
        </w:tc>
      </w:tr>
      <w:tr w:rsidR="001C5B66" w14:paraId="4ABB98C4" w14:textId="1C6A5E08" w:rsidTr="000011F3">
        <w:trPr>
          <w:trHeight w:val="62"/>
        </w:trPr>
        <w:tc>
          <w:tcPr>
            <w:tcW w:w="1305" w:type="dxa"/>
            <w:tcBorders>
              <w:top w:val="dotted" w:sz="4" w:space="0" w:color="000000"/>
              <w:left w:val="single" w:sz="6" w:space="0" w:color="000000"/>
              <w:bottom w:val="single" w:sz="4" w:space="0" w:color="000000"/>
              <w:right w:val="single" w:sz="6" w:space="0" w:color="000000"/>
            </w:tcBorders>
            <w:shd w:val="solid" w:color="E5E5E5" w:fill="auto"/>
            <w:tcMar>
              <w:top w:w="57" w:type="dxa"/>
              <w:left w:w="105" w:type="dxa"/>
              <w:bottom w:w="113" w:type="dxa"/>
              <w:right w:w="105" w:type="dxa"/>
            </w:tcMar>
          </w:tcPr>
          <w:p w14:paraId="5EDFF2E1" w14:textId="0C1F4564" w:rsidR="001C5B66" w:rsidRPr="001C5B66" w:rsidRDefault="001C5B66" w:rsidP="00AB7A98">
            <w:pPr>
              <w:pStyle w:val="tabulkatextlev-zarovn"/>
              <w:spacing w:after="0"/>
              <w:rPr>
                <w:rFonts w:ascii="Times New Roman" w:hAnsi="Times New Roman" w:cs="Times New Roman"/>
                <w:w w:val="105"/>
              </w:rPr>
            </w:pPr>
            <w:r w:rsidRPr="001C5B66">
              <w:rPr>
                <w:rFonts w:ascii="Times New Roman" w:eastAsiaTheme="minorHAnsi" w:hAnsi="Times New Roman" w:cs="Times New Roman"/>
              </w:rPr>
              <w:t>irbesartan</w:t>
            </w:r>
          </w:p>
        </w:tc>
        <w:tc>
          <w:tcPr>
            <w:tcW w:w="1417" w:type="dxa"/>
            <w:tcBorders>
              <w:top w:val="dotted" w:sz="4" w:space="0" w:color="000000"/>
              <w:left w:val="single" w:sz="6" w:space="0" w:color="000000"/>
              <w:bottom w:val="single" w:sz="4" w:space="0" w:color="000000"/>
              <w:right w:val="single" w:sz="6" w:space="0" w:color="000000"/>
            </w:tcBorders>
            <w:shd w:val="solid" w:color="E5E5E5" w:fill="auto"/>
            <w:tcMar>
              <w:top w:w="57" w:type="dxa"/>
              <w:left w:w="105" w:type="dxa"/>
              <w:bottom w:w="57" w:type="dxa"/>
              <w:right w:w="105" w:type="dxa"/>
            </w:tcMar>
          </w:tcPr>
          <w:p w14:paraId="50759AAC" w14:textId="2731C239" w:rsidR="001C5B66" w:rsidRPr="001C5B66" w:rsidRDefault="001C5B66" w:rsidP="0071167A">
            <w:pPr>
              <w:pStyle w:val="tabulkatext"/>
              <w:spacing w:after="0"/>
              <w:rPr>
                <w:rFonts w:ascii="Times New Roman" w:hAnsi="Times New Roman" w:cs="Times New Roman"/>
                <w:w w:val="105"/>
              </w:rPr>
            </w:pPr>
            <w:r w:rsidRPr="001C5B66">
              <w:rPr>
                <w:rFonts w:ascii="Times New Roman" w:eastAsiaTheme="minorHAnsi" w:hAnsi="Times New Roman" w:cs="Times New Roman"/>
              </w:rPr>
              <w:t>1× 150</w:t>
            </w:r>
            <w:r w:rsidR="0071167A">
              <w:rPr>
                <w:rFonts w:ascii="Times New Roman" w:eastAsiaTheme="minorHAnsi" w:hAnsi="Times New Roman" w:cs="Times New Roman"/>
              </w:rPr>
              <w:t xml:space="preserve"> </w:t>
            </w:r>
            <w:r w:rsidRPr="001C5B66">
              <w:rPr>
                <w:rFonts w:ascii="Times New Roman" w:eastAsiaTheme="minorHAnsi" w:hAnsi="Times New Roman" w:cs="Times New Roman"/>
              </w:rPr>
              <w:t>mg</w:t>
            </w:r>
          </w:p>
        </w:tc>
        <w:tc>
          <w:tcPr>
            <w:tcW w:w="1276" w:type="dxa"/>
            <w:tcBorders>
              <w:top w:val="dotted" w:sz="4" w:space="0" w:color="000000"/>
              <w:left w:val="single" w:sz="6" w:space="0" w:color="000000"/>
              <w:bottom w:val="single" w:sz="4" w:space="0" w:color="000000"/>
              <w:right w:val="single" w:sz="6" w:space="0" w:color="000000"/>
            </w:tcBorders>
            <w:shd w:val="solid" w:color="E5E5E5" w:fill="auto"/>
          </w:tcPr>
          <w:p w14:paraId="0867EC14" w14:textId="56AE67BF" w:rsidR="001C5B66" w:rsidRPr="001C5B66" w:rsidRDefault="0071167A" w:rsidP="00874CD3">
            <w:pPr>
              <w:pStyle w:val="tabulkatext"/>
              <w:spacing w:after="0"/>
              <w:rPr>
                <w:rFonts w:ascii="Times New Roman" w:eastAsiaTheme="minorHAnsi" w:hAnsi="Times New Roman" w:cs="Times New Roman"/>
              </w:rPr>
            </w:pPr>
            <w:r>
              <w:rPr>
                <w:rFonts w:ascii="Times New Roman" w:eastAsiaTheme="minorHAnsi" w:hAnsi="Times New Roman" w:cs="Times New Roman"/>
              </w:rPr>
              <w:t>300 mg</w:t>
            </w:r>
          </w:p>
        </w:tc>
        <w:tc>
          <w:tcPr>
            <w:tcW w:w="6128" w:type="dxa"/>
            <w:tcBorders>
              <w:top w:val="dotted" w:sz="4" w:space="0" w:color="000000"/>
              <w:left w:val="single" w:sz="6" w:space="0" w:color="000000"/>
              <w:bottom w:val="single" w:sz="4" w:space="0" w:color="000000"/>
              <w:right w:val="single" w:sz="6" w:space="0" w:color="000000"/>
            </w:tcBorders>
            <w:shd w:val="solid" w:color="E5E5E5" w:fill="auto"/>
          </w:tcPr>
          <w:p w14:paraId="37A6215D" w14:textId="5E574589" w:rsidR="001C5B66" w:rsidRPr="00442B50" w:rsidRDefault="00C34A6C" w:rsidP="00442B50">
            <w:pPr>
              <w:pStyle w:val="Bezodstavcovhostylu"/>
              <w:spacing w:line="240" w:lineRule="auto"/>
              <w:textAlignment w:val="auto"/>
              <w:rPr>
                <w:rFonts w:ascii="Times New Roman" w:eastAsiaTheme="minorHAnsi" w:hAnsi="Times New Roman" w:cs="Times New Roman"/>
                <w:sz w:val="20"/>
                <w:szCs w:val="20"/>
              </w:rPr>
            </w:pPr>
            <w:r w:rsidRPr="00442B50">
              <w:rPr>
                <w:rFonts w:ascii="Times New Roman" w:eastAsiaTheme="minorHAnsi" w:hAnsi="Times New Roman" w:cs="Times New Roman"/>
                <w:sz w:val="20"/>
                <w:szCs w:val="20"/>
              </w:rPr>
              <w:t>Úprava dávky není nutná. Není ovlivněn hemodialýzou.</w:t>
            </w:r>
          </w:p>
        </w:tc>
      </w:tr>
      <w:tr w:rsidR="0071167A" w14:paraId="263BD9E0" w14:textId="7B5AB90F" w:rsidTr="000011F3">
        <w:trPr>
          <w:trHeight w:val="62"/>
        </w:trPr>
        <w:tc>
          <w:tcPr>
            <w:tcW w:w="1305" w:type="dxa"/>
            <w:tcBorders>
              <w:top w:val="dotted" w:sz="4" w:space="0" w:color="000000"/>
              <w:left w:val="single" w:sz="6" w:space="0" w:color="000000"/>
              <w:bottom w:val="single" w:sz="4" w:space="0" w:color="000000"/>
              <w:right w:val="single" w:sz="6" w:space="0" w:color="000000"/>
            </w:tcBorders>
            <w:shd w:val="solid" w:color="E5E5E5" w:fill="auto"/>
            <w:tcMar>
              <w:top w:w="57" w:type="dxa"/>
              <w:left w:w="105" w:type="dxa"/>
              <w:bottom w:w="113" w:type="dxa"/>
              <w:right w:w="105" w:type="dxa"/>
            </w:tcMar>
          </w:tcPr>
          <w:p w14:paraId="19E080B4" w14:textId="77777777" w:rsidR="0071167A" w:rsidRPr="001C5B66" w:rsidRDefault="0071167A" w:rsidP="0071167A">
            <w:pPr>
              <w:pStyle w:val="tabulkatextlev-zarovn"/>
              <w:spacing w:after="0"/>
              <w:rPr>
                <w:rFonts w:ascii="Times New Roman" w:hAnsi="Times New Roman" w:cs="Times New Roman"/>
                <w:w w:val="105"/>
              </w:rPr>
            </w:pPr>
            <w:r w:rsidRPr="001C5B66">
              <w:rPr>
                <w:rFonts w:ascii="Times New Roman" w:eastAsiaTheme="minorHAnsi" w:hAnsi="Times New Roman" w:cs="Times New Roman"/>
              </w:rPr>
              <w:t>losartan</w:t>
            </w:r>
          </w:p>
        </w:tc>
        <w:tc>
          <w:tcPr>
            <w:tcW w:w="1417" w:type="dxa"/>
            <w:tcBorders>
              <w:top w:val="dotted" w:sz="4" w:space="0" w:color="000000"/>
              <w:left w:val="single" w:sz="6" w:space="0" w:color="000000"/>
              <w:bottom w:val="single" w:sz="4" w:space="0" w:color="000000"/>
              <w:right w:val="single" w:sz="6" w:space="0" w:color="000000"/>
            </w:tcBorders>
            <w:shd w:val="solid" w:color="E5E5E5" w:fill="auto"/>
            <w:tcMar>
              <w:top w:w="57" w:type="dxa"/>
              <w:left w:w="105" w:type="dxa"/>
              <w:bottom w:w="57" w:type="dxa"/>
              <w:right w:w="105" w:type="dxa"/>
            </w:tcMar>
          </w:tcPr>
          <w:tbl>
            <w:tblPr>
              <w:tblW w:w="1316" w:type="dxa"/>
              <w:tblBorders>
                <w:top w:val="nil"/>
                <w:left w:val="nil"/>
                <w:bottom w:val="nil"/>
                <w:right w:val="nil"/>
              </w:tblBorders>
              <w:tblLayout w:type="fixed"/>
              <w:tblLook w:val="0000" w:firstRow="0" w:lastRow="0" w:firstColumn="0" w:lastColumn="0" w:noHBand="0" w:noVBand="0"/>
            </w:tblPr>
            <w:tblGrid>
              <w:gridCol w:w="1316"/>
            </w:tblGrid>
            <w:tr w:rsidR="0071167A" w:rsidRPr="001C5B66" w14:paraId="7033E0A8" w14:textId="77777777" w:rsidTr="001C5B66">
              <w:trPr>
                <w:trHeight w:val="137"/>
              </w:trPr>
              <w:tc>
                <w:tcPr>
                  <w:tcW w:w="1316" w:type="dxa"/>
                </w:tcPr>
                <w:p w14:paraId="54B649A3" w14:textId="7366BF09" w:rsidR="0071167A" w:rsidRPr="001C5B66" w:rsidRDefault="0071167A" w:rsidP="0071167A">
                  <w:pPr>
                    <w:autoSpaceDE w:val="0"/>
                    <w:autoSpaceDN w:val="0"/>
                    <w:adjustRightInd w:val="0"/>
                    <w:spacing w:after="0" w:line="201" w:lineRule="atLeast"/>
                    <w:jc w:val="center"/>
                    <w:rPr>
                      <w:rFonts w:ascii="Times New Roman" w:eastAsiaTheme="minorHAnsi" w:hAnsi="Times New Roman"/>
                      <w:color w:val="000000"/>
                      <w:sz w:val="20"/>
                      <w:szCs w:val="20"/>
                    </w:rPr>
                  </w:pPr>
                  <w:r w:rsidRPr="001C5B66">
                    <w:rPr>
                      <w:rFonts w:ascii="Times New Roman" w:eastAsiaTheme="minorHAnsi" w:hAnsi="Times New Roman"/>
                      <w:color w:val="000000"/>
                      <w:sz w:val="20"/>
                      <w:szCs w:val="20"/>
                    </w:rPr>
                    <w:t>1</w:t>
                  </w:r>
                  <w:r>
                    <w:rPr>
                      <w:rFonts w:ascii="Times New Roman" w:eastAsiaTheme="minorHAnsi" w:hAnsi="Times New Roman"/>
                      <w:color w:val="000000"/>
                      <w:sz w:val="20"/>
                      <w:szCs w:val="20"/>
                    </w:rPr>
                    <w:t>x</w:t>
                  </w:r>
                  <w:r w:rsidRPr="001C5B66">
                    <w:rPr>
                      <w:rFonts w:ascii="Times New Roman" w:eastAsiaTheme="minorHAnsi" w:hAnsi="Times New Roman"/>
                      <w:color w:val="000000"/>
                      <w:sz w:val="20"/>
                      <w:szCs w:val="20"/>
                    </w:rPr>
                    <w:t xml:space="preserve"> 50 mg</w:t>
                  </w:r>
                </w:p>
              </w:tc>
            </w:tr>
          </w:tbl>
          <w:p w14:paraId="113E8332" w14:textId="77777777" w:rsidR="0071167A" w:rsidRPr="001C5B66" w:rsidRDefault="0071167A" w:rsidP="0071167A">
            <w:pPr>
              <w:pStyle w:val="tabulkatext"/>
              <w:spacing w:after="0"/>
              <w:rPr>
                <w:rFonts w:ascii="Times New Roman" w:hAnsi="Times New Roman" w:cs="Times New Roman"/>
                <w:w w:val="105"/>
              </w:rPr>
            </w:pPr>
          </w:p>
        </w:tc>
        <w:tc>
          <w:tcPr>
            <w:tcW w:w="1276" w:type="dxa"/>
            <w:tcBorders>
              <w:top w:val="dotted" w:sz="4" w:space="0" w:color="000000"/>
              <w:left w:val="single" w:sz="6" w:space="0" w:color="000000"/>
              <w:bottom w:val="single" w:sz="4" w:space="0" w:color="000000"/>
              <w:right w:val="single" w:sz="6" w:space="0" w:color="000000"/>
            </w:tcBorders>
            <w:shd w:val="solid" w:color="E5E5E5" w:fill="auto"/>
          </w:tcPr>
          <w:p w14:paraId="2990928B" w14:textId="74343B9B" w:rsidR="0071167A" w:rsidRPr="001C5B66" w:rsidRDefault="0071167A" w:rsidP="0071167A">
            <w:pPr>
              <w:autoSpaceDE w:val="0"/>
              <w:autoSpaceDN w:val="0"/>
              <w:adjustRightInd w:val="0"/>
              <w:spacing w:after="0" w:line="201" w:lineRule="atLeast"/>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100 mg</w:t>
            </w:r>
          </w:p>
        </w:tc>
        <w:tc>
          <w:tcPr>
            <w:tcW w:w="6128" w:type="dxa"/>
            <w:tcBorders>
              <w:top w:val="dotted" w:sz="4" w:space="0" w:color="000000"/>
              <w:left w:val="single" w:sz="6" w:space="0" w:color="000000"/>
              <w:bottom w:val="single" w:sz="4" w:space="0" w:color="000000"/>
              <w:right w:val="single" w:sz="6" w:space="0" w:color="000000"/>
            </w:tcBorders>
            <w:shd w:val="solid" w:color="E5E5E5" w:fill="auto"/>
          </w:tcPr>
          <w:p w14:paraId="627A7134" w14:textId="54B49C3A" w:rsidR="0071167A" w:rsidRPr="001C5B66" w:rsidRDefault="0071167A" w:rsidP="0071167A">
            <w:pPr>
              <w:autoSpaceDE w:val="0"/>
              <w:autoSpaceDN w:val="0"/>
              <w:adjustRightInd w:val="0"/>
              <w:spacing w:after="0" w:line="201" w:lineRule="atLeast"/>
              <w:rPr>
                <w:rFonts w:ascii="Times New Roman" w:eastAsiaTheme="minorHAnsi" w:hAnsi="Times New Roman"/>
                <w:color w:val="000000"/>
                <w:sz w:val="20"/>
                <w:szCs w:val="20"/>
              </w:rPr>
            </w:pPr>
            <w:r>
              <w:rPr>
                <w:rFonts w:ascii="Times New Roman" w:eastAsiaTheme="minorHAnsi" w:hAnsi="Times New Roman"/>
                <w:sz w:val="20"/>
                <w:szCs w:val="20"/>
              </w:rPr>
              <w:t>Úprava dávky není nutná. Není ovlivněn hemodialýzou.</w:t>
            </w:r>
          </w:p>
        </w:tc>
      </w:tr>
      <w:tr w:rsidR="0071167A" w14:paraId="4FD45570" w14:textId="0E55C25E" w:rsidTr="000011F3">
        <w:trPr>
          <w:trHeight w:val="62"/>
        </w:trPr>
        <w:tc>
          <w:tcPr>
            <w:tcW w:w="1305" w:type="dxa"/>
            <w:tcBorders>
              <w:top w:val="dotted" w:sz="4" w:space="0" w:color="000000"/>
              <w:left w:val="single" w:sz="6" w:space="0" w:color="000000"/>
              <w:bottom w:val="single" w:sz="4" w:space="0" w:color="000000"/>
              <w:right w:val="single" w:sz="6" w:space="0" w:color="000000"/>
            </w:tcBorders>
            <w:shd w:val="solid" w:color="E5E5E5" w:fill="auto"/>
            <w:tcMar>
              <w:top w:w="57" w:type="dxa"/>
              <w:left w:w="105" w:type="dxa"/>
              <w:bottom w:w="113" w:type="dxa"/>
              <w:right w:w="105" w:type="dxa"/>
            </w:tcMar>
          </w:tcPr>
          <w:p w14:paraId="61222F81" w14:textId="77777777" w:rsidR="0071167A" w:rsidRPr="001C5B66" w:rsidRDefault="0071167A" w:rsidP="0071167A">
            <w:pPr>
              <w:pStyle w:val="tabulkatextlev-zarovn"/>
              <w:spacing w:after="0"/>
              <w:rPr>
                <w:rFonts w:ascii="Times New Roman" w:hAnsi="Times New Roman" w:cs="Times New Roman"/>
                <w:w w:val="105"/>
              </w:rPr>
            </w:pPr>
            <w:r w:rsidRPr="001C5B66">
              <w:rPr>
                <w:rFonts w:ascii="Times New Roman" w:eastAsiaTheme="minorHAnsi" w:hAnsi="Times New Roman" w:cs="Times New Roman"/>
              </w:rPr>
              <w:lastRenderedPageBreak/>
              <w:t>olmesartan</w:t>
            </w:r>
          </w:p>
        </w:tc>
        <w:tc>
          <w:tcPr>
            <w:tcW w:w="1417" w:type="dxa"/>
            <w:tcBorders>
              <w:top w:val="dotted" w:sz="4" w:space="0" w:color="000000"/>
              <w:left w:val="single" w:sz="6" w:space="0" w:color="000000"/>
              <w:bottom w:val="single" w:sz="4" w:space="0" w:color="000000"/>
              <w:right w:val="single" w:sz="6" w:space="0" w:color="000000"/>
            </w:tcBorders>
            <w:shd w:val="solid" w:color="E5E5E5" w:fill="auto"/>
            <w:tcMar>
              <w:top w:w="57" w:type="dxa"/>
              <w:left w:w="105" w:type="dxa"/>
              <w:bottom w:w="57" w:type="dxa"/>
              <w:right w:w="105" w:type="dxa"/>
            </w:tcMar>
          </w:tcPr>
          <w:p w14:paraId="77854C7D" w14:textId="65020B27" w:rsidR="0071167A" w:rsidRPr="001C5B66" w:rsidRDefault="0071167A" w:rsidP="0071167A">
            <w:pPr>
              <w:pStyle w:val="tabulkatext"/>
              <w:spacing w:after="0"/>
              <w:rPr>
                <w:rFonts w:ascii="Times New Roman" w:hAnsi="Times New Roman" w:cs="Times New Roman"/>
                <w:w w:val="105"/>
              </w:rPr>
            </w:pPr>
            <w:r w:rsidRPr="001C5B66">
              <w:rPr>
                <w:rFonts w:ascii="Times New Roman" w:eastAsiaTheme="minorHAnsi" w:hAnsi="Times New Roman" w:cs="Times New Roman"/>
              </w:rPr>
              <w:t>1× 20 mg</w:t>
            </w:r>
          </w:p>
        </w:tc>
        <w:tc>
          <w:tcPr>
            <w:tcW w:w="1276" w:type="dxa"/>
            <w:tcBorders>
              <w:top w:val="dotted" w:sz="4" w:space="0" w:color="000000"/>
              <w:left w:val="single" w:sz="6" w:space="0" w:color="000000"/>
              <w:bottom w:val="single" w:sz="4" w:space="0" w:color="000000"/>
              <w:right w:val="single" w:sz="6" w:space="0" w:color="000000"/>
            </w:tcBorders>
            <w:shd w:val="solid" w:color="E5E5E5" w:fill="auto"/>
          </w:tcPr>
          <w:p w14:paraId="41629954" w14:textId="5215A29C" w:rsidR="0071167A" w:rsidRPr="001C5B66" w:rsidRDefault="0071167A" w:rsidP="0071167A">
            <w:pPr>
              <w:pStyle w:val="tabulkatext"/>
              <w:spacing w:after="0"/>
              <w:rPr>
                <w:rFonts w:ascii="Times New Roman" w:eastAsiaTheme="minorHAnsi" w:hAnsi="Times New Roman" w:cs="Times New Roman"/>
              </w:rPr>
            </w:pPr>
            <w:r>
              <w:rPr>
                <w:rFonts w:ascii="Times New Roman" w:eastAsiaTheme="minorHAnsi" w:hAnsi="Times New Roman" w:cs="Times New Roman"/>
              </w:rPr>
              <w:t>40 mg</w:t>
            </w:r>
          </w:p>
        </w:tc>
        <w:tc>
          <w:tcPr>
            <w:tcW w:w="6128" w:type="dxa"/>
            <w:tcBorders>
              <w:top w:val="dotted" w:sz="4" w:space="0" w:color="000000"/>
              <w:left w:val="single" w:sz="6" w:space="0" w:color="000000"/>
              <w:bottom w:val="single" w:sz="4" w:space="0" w:color="000000"/>
              <w:right w:val="single" w:sz="6" w:space="0" w:color="000000"/>
            </w:tcBorders>
            <w:shd w:val="solid" w:color="E5E5E5" w:fill="auto"/>
          </w:tcPr>
          <w:p w14:paraId="0B0E47E6" w14:textId="33EC8946" w:rsidR="0071167A" w:rsidRPr="001C5B66" w:rsidRDefault="0038374E" w:rsidP="0038374E">
            <w:pPr>
              <w:pStyle w:val="tabulkatext"/>
              <w:spacing w:after="0"/>
              <w:jc w:val="left"/>
              <w:rPr>
                <w:rFonts w:ascii="Times New Roman" w:eastAsiaTheme="minorHAnsi" w:hAnsi="Times New Roman" w:cs="Times New Roman"/>
              </w:rPr>
            </w:pPr>
            <w:r>
              <w:rPr>
                <w:rFonts w:ascii="Times New Roman" w:eastAsiaTheme="minorHAnsi" w:hAnsi="Times New Roman" w:cs="Times New Roman"/>
              </w:rPr>
              <w:t>Při eGF</w:t>
            </w:r>
            <w:r w:rsidR="00FC35BA">
              <w:rPr>
                <w:rFonts w:ascii="Times New Roman" w:eastAsiaTheme="minorHAnsi" w:hAnsi="Times New Roman" w:cs="Times New Roman"/>
              </w:rPr>
              <w:t>R</w:t>
            </w:r>
            <w:r>
              <w:rPr>
                <w:rFonts w:ascii="Times New Roman" w:eastAsiaTheme="minorHAnsi" w:hAnsi="Times New Roman" w:cs="Times New Roman"/>
              </w:rPr>
              <w:t xml:space="preserve"> </w:t>
            </w:r>
            <w:r w:rsidRPr="00A86113">
              <w:rPr>
                <w:rFonts w:ascii="Times New Roman" w:eastAsiaTheme="minorHAnsi" w:hAnsi="Times New Roman" w:cs="Times New Roman"/>
              </w:rPr>
              <w:t>&gt;</w:t>
            </w:r>
            <w:r>
              <w:rPr>
                <w:rFonts w:ascii="Times New Roman" w:eastAsiaTheme="minorHAnsi" w:hAnsi="Times New Roman" w:cs="Times New Roman"/>
              </w:rPr>
              <w:t>20 ml/min není ú</w:t>
            </w:r>
            <w:r w:rsidR="008639AA">
              <w:rPr>
                <w:rFonts w:ascii="Times New Roman" w:eastAsiaTheme="minorHAnsi" w:hAnsi="Times New Roman" w:cs="Times New Roman"/>
              </w:rPr>
              <w:t>prava dávky nutná.</w:t>
            </w:r>
            <w:r>
              <w:rPr>
                <w:rFonts w:ascii="Times New Roman" w:eastAsiaTheme="minorHAnsi" w:hAnsi="Times New Roman" w:cs="Times New Roman"/>
              </w:rPr>
              <w:t xml:space="preserve"> Při eGF</w:t>
            </w:r>
            <w:r w:rsidR="00FC35BA">
              <w:rPr>
                <w:rFonts w:ascii="Times New Roman" w:eastAsiaTheme="minorHAnsi" w:hAnsi="Times New Roman" w:cs="Times New Roman"/>
              </w:rPr>
              <w:t>R</w:t>
            </w:r>
            <w:r>
              <w:rPr>
                <w:rFonts w:ascii="Times New Roman" w:eastAsiaTheme="minorHAnsi" w:hAnsi="Times New Roman" w:cs="Times New Roman"/>
              </w:rPr>
              <w:t xml:space="preserve"> </w:t>
            </w:r>
            <w:r w:rsidRPr="0071167A">
              <w:rPr>
                <w:rFonts w:ascii="Times New Roman" w:eastAsiaTheme="minorHAnsi" w:hAnsi="Times New Roman" w:cs="Times New Roman"/>
              </w:rPr>
              <w:t>&lt;</w:t>
            </w:r>
            <w:r w:rsidR="00FC35BA">
              <w:rPr>
                <w:rFonts w:ascii="Times New Roman" w:eastAsiaTheme="minorHAnsi" w:hAnsi="Times New Roman" w:cs="Times New Roman"/>
              </w:rPr>
              <w:t xml:space="preserve"> </w:t>
            </w:r>
            <w:r>
              <w:rPr>
                <w:rFonts w:ascii="Times New Roman" w:eastAsiaTheme="minorHAnsi" w:hAnsi="Times New Roman" w:cs="Times New Roman"/>
              </w:rPr>
              <w:t>2</w:t>
            </w:r>
            <w:r w:rsidRPr="0071167A">
              <w:rPr>
                <w:rFonts w:ascii="Times New Roman" w:eastAsiaTheme="minorHAnsi" w:hAnsi="Times New Roman" w:cs="Times New Roman"/>
              </w:rPr>
              <w:t>0 ml/</w:t>
            </w:r>
            <w:r>
              <w:rPr>
                <w:rFonts w:ascii="Times New Roman" w:eastAsiaTheme="minorHAnsi" w:hAnsi="Times New Roman" w:cs="Times New Roman"/>
              </w:rPr>
              <w:t>min</w:t>
            </w:r>
            <w:r w:rsidRPr="0071167A">
              <w:rPr>
                <w:rFonts w:ascii="Times New Roman" w:eastAsiaTheme="minorHAnsi" w:hAnsi="Times New Roman" w:cs="Times New Roman"/>
              </w:rPr>
              <w:t xml:space="preserve"> lze očekávat </w:t>
            </w:r>
            <w:r>
              <w:rPr>
                <w:rFonts w:ascii="Times New Roman" w:eastAsiaTheme="minorHAnsi" w:hAnsi="Times New Roman" w:cs="Times New Roman"/>
              </w:rPr>
              <w:t>trojnásobné</w:t>
            </w:r>
            <w:r w:rsidRPr="0071167A">
              <w:rPr>
                <w:rFonts w:ascii="Times New Roman" w:eastAsiaTheme="minorHAnsi" w:hAnsi="Times New Roman" w:cs="Times New Roman"/>
              </w:rPr>
              <w:t xml:space="preserve"> koncentrac</w:t>
            </w:r>
            <w:r>
              <w:rPr>
                <w:rFonts w:ascii="Times New Roman" w:eastAsiaTheme="minorHAnsi" w:hAnsi="Times New Roman" w:cs="Times New Roman"/>
              </w:rPr>
              <w:t>e</w:t>
            </w:r>
            <w:r w:rsidRPr="0071167A">
              <w:rPr>
                <w:rFonts w:ascii="Times New Roman" w:eastAsiaTheme="minorHAnsi" w:hAnsi="Times New Roman" w:cs="Times New Roman"/>
              </w:rPr>
              <w:t xml:space="preserve"> léčiva. </w:t>
            </w:r>
            <w:r>
              <w:rPr>
                <w:rFonts w:ascii="Times New Roman" w:eastAsiaTheme="minorHAnsi" w:hAnsi="Times New Roman" w:cs="Times New Roman"/>
              </w:rPr>
              <w:t xml:space="preserve"> Vliv dialýzy nebyl studován.</w:t>
            </w:r>
          </w:p>
        </w:tc>
      </w:tr>
      <w:tr w:rsidR="0071167A" w14:paraId="59145791" w14:textId="3DE8FB6D" w:rsidTr="000011F3">
        <w:trPr>
          <w:trHeight w:val="62"/>
        </w:trPr>
        <w:tc>
          <w:tcPr>
            <w:tcW w:w="1305" w:type="dxa"/>
            <w:tcBorders>
              <w:top w:val="dotted" w:sz="4" w:space="0" w:color="000000"/>
              <w:left w:val="single" w:sz="6" w:space="0" w:color="000000"/>
              <w:bottom w:val="single" w:sz="4" w:space="0" w:color="000000"/>
              <w:right w:val="single" w:sz="6" w:space="0" w:color="000000"/>
            </w:tcBorders>
            <w:shd w:val="solid" w:color="E5E5E5" w:fill="auto"/>
            <w:tcMar>
              <w:top w:w="57" w:type="dxa"/>
              <w:left w:w="105" w:type="dxa"/>
              <w:bottom w:w="113" w:type="dxa"/>
              <w:right w:w="105" w:type="dxa"/>
            </w:tcMar>
          </w:tcPr>
          <w:p w14:paraId="1FDE979C" w14:textId="77777777" w:rsidR="0071167A" w:rsidRPr="001C5B66" w:rsidRDefault="0071167A" w:rsidP="0071167A">
            <w:pPr>
              <w:pStyle w:val="tabulkatextlev-zarovn"/>
              <w:spacing w:after="0"/>
              <w:rPr>
                <w:rFonts w:ascii="Times New Roman" w:hAnsi="Times New Roman" w:cs="Times New Roman"/>
                <w:w w:val="105"/>
              </w:rPr>
            </w:pPr>
            <w:r w:rsidRPr="001C5B66">
              <w:rPr>
                <w:rFonts w:ascii="Times New Roman" w:eastAsiaTheme="minorHAnsi" w:hAnsi="Times New Roman" w:cs="Times New Roman"/>
              </w:rPr>
              <w:t>telmisartan</w:t>
            </w:r>
          </w:p>
        </w:tc>
        <w:tc>
          <w:tcPr>
            <w:tcW w:w="1417" w:type="dxa"/>
            <w:tcBorders>
              <w:top w:val="dotted" w:sz="4" w:space="0" w:color="000000"/>
              <w:left w:val="single" w:sz="6" w:space="0" w:color="000000"/>
              <w:bottom w:val="single" w:sz="4" w:space="0" w:color="000000"/>
              <w:right w:val="single" w:sz="6" w:space="0" w:color="000000"/>
            </w:tcBorders>
            <w:shd w:val="solid" w:color="E5E5E5" w:fill="auto"/>
            <w:tcMar>
              <w:top w:w="57" w:type="dxa"/>
              <w:left w:w="105" w:type="dxa"/>
              <w:bottom w:w="57" w:type="dxa"/>
              <w:right w:w="105" w:type="dxa"/>
            </w:tcMar>
          </w:tcPr>
          <w:p w14:paraId="396B010E" w14:textId="53467FF6" w:rsidR="0071167A" w:rsidRPr="001C5B66" w:rsidRDefault="0071167A" w:rsidP="0071167A">
            <w:pPr>
              <w:pStyle w:val="tabulkatext"/>
              <w:spacing w:after="0"/>
              <w:rPr>
                <w:rFonts w:ascii="Times New Roman" w:hAnsi="Times New Roman" w:cs="Times New Roman"/>
                <w:w w:val="105"/>
              </w:rPr>
            </w:pPr>
            <w:r w:rsidRPr="001C5B66">
              <w:rPr>
                <w:rFonts w:ascii="Times New Roman" w:eastAsiaTheme="minorHAnsi" w:hAnsi="Times New Roman" w:cs="Times New Roman"/>
              </w:rPr>
              <w:t>1× 40</w:t>
            </w:r>
            <w:r>
              <w:rPr>
                <w:rFonts w:ascii="Times New Roman" w:eastAsiaTheme="minorHAnsi" w:hAnsi="Times New Roman" w:cs="Times New Roman"/>
              </w:rPr>
              <w:t xml:space="preserve"> mg</w:t>
            </w:r>
          </w:p>
        </w:tc>
        <w:tc>
          <w:tcPr>
            <w:tcW w:w="1276" w:type="dxa"/>
            <w:tcBorders>
              <w:top w:val="dotted" w:sz="4" w:space="0" w:color="000000"/>
              <w:left w:val="single" w:sz="6" w:space="0" w:color="000000"/>
              <w:bottom w:val="single" w:sz="4" w:space="0" w:color="000000"/>
              <w:right w:val="single" w:sz="6" w:space="0" w:color="000000"/>
            </w:tcBorders>
            <w:shd w:val="solid" w:color="E5E5E5" w:fill="auto"/>
          </w:tcPr>
          <w:p w14:paraId="0411F1D1" w14:textId="351CEAEB" w:rsidR="0071167A" w:rsidRPr="001C5B66" w:rsidRDefault="0071167A" w:rsidP="0071167A">
            <w:pPr>
              <w:pStyle w:val="tabulkatext"/>
              <w:spacing w:after="0"/>
              <w:rPr>
                <w:rFonts w:ascii="Times New Roman" w:eastAsiaTheme="minorHAnsi" w:hAnsi="Times New Roman" w:cs="Times New Roman"/>
              </w:rPr>
            </w:pPr>
            <w:r w:rsidRPr="001C5B66">
              <w:rPr>
                <w:rFonts w:ascii="Times New Roman" w:eastAsiaTheme="minorHAnsi" w:hAnsi="Times New Roman" w:cs="Times New Roman"/>
              </w:rPr>
              <w:t>80 mg</w:t>
            </w:r>
          </w:p>
        </w:tc>
        <w:tc>
          <w:tcPr>
            <w:tcW w:w="6128" w:type="dxa"/>
            <w:tcBorders>
              <w:top w:val="dotted" w:sz="4" w:space="0" w:color="000000"/>
              <w:left w:val="single" w:sz="6" w:space="0" w:color="000000"/>
              <w:bottom w:val="single" w:sz="4" w:space="0" w:color="000000"/>
              <w:right w:val="single" w:sz="6" w:space="0" w:color="000000"/>
            </w:tcBorders>
            <w:shd w:val="solid" w:color="E5E5E5" w:fill="auto"/>
          </w:tcPr>
          <w:p w14:paraId="2E025945" w14:textId="5456AC9A" w:rsidR="0071167A" w:rsidRPr="001C5B66" w:rsidRDefault="008639AA" w:rsidP="008639AA">
            <w:pPr>
              <w:pStyle w:val="tabulkatext"/>
              <w:spacing w:after="0"/>
              <w:jc w:val="left"/>
              <w:rPr>
                <w:rFonts w:ascii="Times New Roman" w:eastAsiaTheme="minorHAnsi" w:hAnsi="Times New Roman" w:cs="Times New Roman"/>
              </w:rPr>
            </w:pPr>
            <w:r>
              <w:rPr>
                <w:rFonts w:ascii="Times New Roman" w:eastAsiaTheme="minorHAnsi" w:hAnsi="Times New Roman" w:cs="Times New Roman"/>
              </w:rPr>
              <w:t>Úprava dávky není nutná. Není ovlivněn hemodialýzou.</w:t>
            </w:r>
          </w:p>
        </w:tc>
      </w:tr>
      <w:tr w:rsidR="0071167A" w14:paraId="3EC2E7FD" w14:textId="2B276949" w:rsidTr="000011F3">
        <w:trPr>
          <w:trHeight w:val="62"/>
        </w:trPr>
        <w:tc>
          <w:tcPr>
            <w:tcW w:w="1305" w:type="dxa"/>
            <w:tcBorders>
              <w:top w:val="dotted" w:sz="4" w:space="0" w:color="000000"/>
              <w:left w:val="single" w:sz="6" w:space="0" w:color="000000"/>
              <w:bottom w:val="single" w:sz="4" w:space="0" w:color="000000"/>
              <w:right w:val="single" w:sz="6" w:space="0" w:color="000000"/>
            </w:tcBorders>
            <w:shd w:val="solid" w:color="E5E5E5" w:fill="auto"/>
            <w:tcMar>
              <w:top w:w="57" w:type="dxa"/>
              <w:left w:w="105" w:type="dxa"/>
              <w:bottom w:w="113" w:type="dxa"/>
              <w:right w:w="105" w:type="dxa"/>
            </w:tcMar>
          </w:tcPr>
          <w:p w14:paraId="7C703B93" w14:textId="77777777" w:rsidR="0071167A" w:rsidRPr="001C5B66" w:rsidRDefault="0071167A" w:rsidP="0071167A">
            <w:pPr>
              <w:autoSpaceDE w:val="0"/>
              <w:autoSpaceDN w:val="0"/>
              <w:adjustRightInd w:val="0"/>
              <w:spacing w:after="0" w:line="201" w:lineRule="atLeast"/>
              <w:rPr>
                <w:rFonts w:ascii="Times New Roman" w:eastAsiaTheme="minorHAnsi" w:hAnsi="Times New Roman"/>
                <w:sz w:val="20"/>
                <w:szCs w:val="20"/>
              </w:rPr>
            </w:pPr>
            <w:r w:rsidRPr="001C5B66">
              <w:rPr>
                <w:rFonts w:ascii="Times New Roman" w:eastAsiaTheme="minorHAnsi" w:hAnsi="Times New Roman"/>
                <w:color w:val="000000"/>
                <w:sz w:val="20"/>
                <w:szCs w:val="20"/>
              </w:rPr>
              <w:t xml:space="preserve">valsartan </w:t>
            </w:r>
          </w:p>
        </w:tc>
        <w:tc>
          <w:tcPr>
            <w:tcW w:w="1417" w:type="dxa"/>
            <w:tcBorders>
              <w:top w:val="dotted" w:sz="4" w:space="0" w:color="000000"/>
              <w:left w:val="single" w:sz="6" w:space="0" w:color="000000"/>
              <w:bottom w:val="single" w:sz="4" w:space="0" w:color="000000"/>
              <w:right w:val="single" w:sz="6" w:space="0" w:color="000000"/>
            </w:tcBorders>
            <w:shd w:val="solid" w:color="E5E5E5" w:fill="auto"/>
            <w:tcMar>
              <w:top w:w="57" w:type="dxa"/>
              <w:left w:w="105" w:type="dxa"/>
              <w:bottom w:w="57" w:type="dxa"/>
              <w:right w:w="105" w:type="dxa"/>
            </w:tcMar>
          </w:tcPr>
          <w:p w14:paraId="78AA77CD" w14:textId="7725C22A" w:rsidR="0071167A" w:rsidRPr="001C5B66" w:rsidRDefault="0071167A" w:rsidP="0071167A">
            <w:pPr>
              <w:autoSpaceDE w:val="0"/>
              <w:autoSpaceDN w:val="0"/>
              <w:adjustRightInd w:val="0"/>
              <w:spacing w:after="0" w:line="201" w:lineRule="atLeast"/>
              <w:jc w:val="center"/>
              <w:rPr>
                <w:rFonts w:ascii="Times New Roman" w:eastAsiaTheme="minorHAnsi" w:hAnsi="Times New Roman"/>
                <w:sz w:val="20"/>
                <w:szCs w:val="20"/>
              </w:rPr>
            </w:pPr>
            <w:r w:rsidRPr="001C5B66">
              <w:rPr>
                <w:rFonts w:ascii="Times New Roman" w:eastAsiaTheme="minorHAnsi" w:hAnsi="Times New Roman"/>
                <w:color w:val="000000"/>
                <w:sz w:val="20"/>
                <w:szCs w:val="20"/>
              </w:rPr>
              <w:t>1× 80</w:t>
            </w:r>
            <w:r>
              <w:rPr>
                <w:rFonts w:ascii="Times New Roman" w:eastAsiaTheme="minorHAnsi" w:hAnsi="Times New Roman"/>
                <w:color w:val="000000"/>
                <w:sz w:val="20"/>
                <w:szCs w:val="20"/>
              </w:rPr>
              <w:t xml:space="preserve"> mg</w:t>
            </w:r>
          </w:p>
        </w:tc>
        <w:tc>
          <w:tcPr>
            <w:tcW w:w="1276" w:type="dxa"/>
            <w:tcBorders>
              <w:top w:val="dotted" w:sz="4" w:space="0" w:color="000000"/>
              <w:left w:val="single" w:sz="6" w:space="0" w:color="000000"/>
              <w:bottom w:val="single" w:sz="4" w:space="0" w:color="000000"/>
              <w:right w:val="single" w:sz="6" w:space="0" w:color="000000"/>
            </w:tcBorders>
            <w:shd w:val="solid" w:color="E5E5E5" w:fill="auto"/>
          </w:tcPr>
          <w:p w14:paraId="456AAD9A" w14:textId="561E6C0C" w:rsidR="0071167A" w:rsidRPr="001C5B66" w:rsidRDefault="0071167A" w:rsidP="0071167A">
            <w:pPr>
              <w:autoSpaceDE w:val="0"/>
              <w:autoSpaceDN w:val="0"/>
              <w:adjustRightInd w:val="0"/>
              <w:spacing w:after="0" w:line="201" w:lineRule="atLeast"/>
              <w:jc w:val="center"/>
              <w:rPr>
                <w:rFonts w:ascii="Times New Roman" w:eastAsiaTheme="minorHAnsi" w:hAnsi="Times New Roman"/>
                <w:color w:val="000000"/>
                <w:sz w:val="20"/>
                <w:szCs w:val="20"/>
              </w:rPr>
            </w:pPr>
            <w:r w:rsidRPr="001C5B66">
              <w:rPr>
                <w:rFonts w:ascii="Times New Roman" w:eastAsiaTheme="minorHAnsi" w:hAnsi="Times New Roman"/>
                <w:color w:val="000000"/>
                <w:sz w:val="20"/>
                <w:szCs w:val="20"/>
              </w:rPr>
              <w:t>320 mg</w:t>
            </w:r>
          </w:p>
        </w:tc>
        <w:tc>
          <w:tcPr>
            <w:tcW w:w="6128" w:type="dxa"/>
            <w:tcBorders>
              <w:top w:val="dotted" w:sz="4" w:space="0" w:color="000000"/>
              <w:left w:val="single" w:sz="6" w:space="0" w:color="000000"/>
              <w:bottom w:val="single" w:sz="4" w:space="0" w:color="000000"/>
              <w:right w:val="single" w:sz="6" w:space="0" w:color="000000"/>
            </w:tcBorders>
            <w:shd w:val="solid" w:color="E5E5E5" w:fill="auto"/>
          </w:tcPr>
          <w:p w14:paraId="21FED85C" w14:textId="54D52A47" w:rsidR="0071167A" w:rsidRPr="001C5B66" w:rsidRDefault="008639AA" w:rsidP="008639AA">
            <w:pPr>
              <w:autoSpaceDE w:val="0"/>
              <w:autoSpaceDN w:val="0"/>
              <w:adjustRightInd w:val="0"/>
              <w:spacing w:after="0" w:line="201" w:lineRule="atLeast"/>
              <w:rPr>
                <w:rFonts w:ascii="Times New Roman" w:eastAsiaTheme="minorHAnsi" w:hAnsi="Times New Roman"/>
                <w:color w:val="000000"/>
                <w:sz w:val="20"/>
                <w:szCs w:val="20"/>
              </w:rPr>
            </w:pPr>
            <w:r>
              <w:rPr>
                <w:rFonts w:ascii="Roboto" w:hAnsi="Roboto"/>
                <w:sz w:val="21"/>
                <w:szCs w:val="21"/>
              </w:rPr>
              <w:t>Úprava dávky u dospělých pacientů s eGF</w:t>
            </w:r>
            <w:r w:rsidR="00FC35BA">
              <w:rPr>
                <w:rFonts w:ascii="Roboto" w:hAnsi="Roboto"/>
                <w:sz w:val="21"/>
                <w:szCs w:val="21"/>
              </w:rPr>
              <w:t>R</w:t>
            </w:r>
            <w:r>
              <w:rPr>
                <w:rFonts w:ascii="Roboto" w:hAnsi="Roboto"/>
                <w:sz w:val="21"/>
                <w:szCs w:val="21"/>
              </w:rPr>
              <w:t xml:space="preserve"> &gt;10 ml/min není požadována, avšak z</w:t>
            </w:r>
            <w:r w:rsidRPr="0071167A">
              <w:rPr>
                <w:rFonts w:ascii="Times New Roman" w:eastAsiaTheme="minorHAnsi" w:hAnsi="Times New Roman"/>
                <w:sz w:val="20"/>
                <w:szCs w:val="20"/>
              </w:rPr>
              <w:t>kušenosti jsou omezené</w:t>
            </w:r>
            <w:r>
              <w:rPr>
                <w:rFonts w:ascii="Times New Roman" w:eastAsiaTheme="minorHAnsi" w:hAnsi="Times New Roman"/>
                <w:sz w:val="20"/>
                <w:szCs w:val="20"/>
              </w:rPr>
              <w:t xml:space="preserve">, a proto je při </w:t>
            </w:r>
            <w:r w:rsidRPr="0071167A">
              <w:rPr>
                <w:rFonts w:ascii="Times New Roman" w:eastAsiaTheme="minorHAnsi" w:hAnsi="Times New Roman"/>
                <w:sz w:val="20"/>
                <w:szCs w:val="20"/>
              </w:rPr>
              <w:t>eGF</w:t>
            </w:r>
            <w:r w:rsidR="00FC35BA">
              <w:rPr>
                <w:rFonts w:ascii="Times New Roman" w:eastAsiaTheme="minorHAnsi" w:hAnsi="Times New Roman"/>
                <w:sz w:val="20"/>
                <w:szCs w:val="20"/>
              </w:rPr>
              <w:t>R</w:t>
            </w:r>
            <w:r w:rsidRPr="0071167A">
              <w:rPr>
                <w:rFonts w:ascii="Times New Roman" w:eastAsiaTheme="minorHAnsi" w:hAnsi="Times New Roman"/>
                <w:sz w:val="20"/>
                <w:szCs w:val="20"/>
              </w:rPr>
              <w:t xml:space="preserve"> &lt;</w:t>
            </w:r>
            <w:r w:rsidR="00FC35BA">
              <w:rPr>
                <w:rFonts w:ascii="Times New Roman" w:eastAsiaTheme="minorHAnsi" w:hAnsi="Times New Roman"/>
                <w:sz w:val="20"/>
                <w:szCs w:val="20"/>
              </w:rPr>
              <w:t xml:space="preserve"> </w:t>
            </w:r>
            <w:r w:rsidRPr="0071167A">
              <w:rPr>
                <w:rFonts w:ascii="Times New Roman" w:eastAsiaTheme="minorHAnsi" w:hAnsi="Times New Roman"/>
                <w:sz w:val="20"/>
                <w:szCs w:val="20"/>
              </w:rPr>
              <w:t>30 ml/</w:t>
            </w:r>
            <w:r>
              <w:rPr>
                <w:rFonts w:ascii="Times New Roman" w:eastAsiaTheme="minorHAnsi" w:hAnsi="Times New Roman"/>
                <w:sz w:val="20"/>
                <w:szCs w:val="20"/>
              </w:rPr>
              <w:t>min vhodné postupovat opatrně</w:t>
            </w:r>
            <w:r w:rsidRPr="0071167A">
              <w:rPr>
                <w:rFonts w:ascii="Times New Roman" w:eastAsiaTheme="minorHAnsi" w:hAnsi="Times New Roman"/>
                <w:sz w:val="20"/>
                <w:szCs w:val="20"/>
              </w:rPr>
              <w:t xml:space="preserve">. </w:t>
            </w:r>
            <w:r>
              <w:rPr>
                <w:rFonts w:ascii="Times New Roman" w:eastAsiaTheme="minorHAnsi" w:hAnsi="Times New Roman"/>
                <w:sz w:val="20"/>
                <w:szCs w:val="20"/>
              </w:rPr>
              <w:t>Valsartan není</w:t>
            </w:r>
            <w:r w:rsidRPr="0071167A">
              <w:rPr>
                <w:rFonts w:ascii="Times New Roman" w:eastAsiaTheme="minorHAnsi" w:hAnsi="Times New Roman"/>
                <w:sz w:val="20"/>
                <w:szCs w:val="20"/>
              </w:rPr>
              <w:t xml:space="preserve"> ovlivněn hemodialýzou</w:t>
            </w:r>
            <w:r>
              <w:rPr>
                <w:rFonts w:ascii="Times New Roman" w:eastAsiaTheme="minorHAnsi" w:hAnsi="Times New Roman"/>
                <w:sz w:val="20"/>
                <w:szCs w:val="20"/>
              </w:rPr>
              <w:t>.</w:t>
            </w:r>
          </w:p>
        </w:tc>
      </w:tr>
    </w:tbl>
    <w:p w14:paraId="0510200D" w14:textId="77777777" w:rsidR="003C1496" w:rsidRPr="003C1496" w:rsidRDefault="003C1496" w:rsidP="003C1496">
      <w:pPr>
        <w:rPr>
          <w:rFonts w:ascii="Times New Roman" w:hAnsi="Times New Roman"/>
          <w:sz w:val="20"/>
          <w:szCs w:val="20"/>
        </w:rPr>
      </w:pPr>
    </w:p>
    <w:p w14:paraId="538330E2" w14:textId="77777777" w:rsidR="00562918" w:rsidRDefault="00562918">
      <w:pPr>
        <w:spacing w:after="0" w:line="240" w:lineRule="auto"/>
        <w:rPr>
          <w:rFonts w:ascii="Times New Roman" w:eastAsia="Times New Roman" w:hAnsi="Times New Roman"/>
          <w:sz w:val="24"/>
          <w:szCs w:val="24"/>
          <w:lang w:eastAsia="cs-CZ"/>
        </w:rPr>
      </w:pPr>
      <w:r>
        <w:rPr>
          <w:rFonts w:ascii="Times New Roman" w:eastAsia="Times New Roman" w:hAnsi="Times New Roman"/>
          <w:sz w:val="24"/>
          <w:szCs w:val="24"/>
          <w:lang w:eastAsia="cs-CZ"/>
        </w:rPr>
        <w:br w:type="page"/>
      </w:r>
    </w:p>
    <w:p w14:paraId="6E5AE76B" w14:textId="2D3F5DEC" w:rsidR="00BF0A07" w:rsidRPr="00E910B4" w:rsidRDefault="009E4F95" w:rsidP="00E910B4">
      <w:pPr>
        <w:spacing w:after="0" w:line="240" w:lineRule="auto"/>
        <w:rPr>
          <w:rFonts w:ascii="Times New Roman" w:hAnsi="Times New Roman"/>
          <w:b/>
          <w:sz w:val="24"/>
          <w:szCs w:val="24"/>
        </w:rPr>
      </w:pPr>
      <w:r w:rsidRPr="00E910B4">
        <w:rPr>
          <w:rFonts w:ascii="Times New Roman" w:hAnsi="Times New Roman"/>
          <w:b/>
          <w:sz w:val="24"/>
          <w:szCs w:val="24"/>
        </w:rPr>
        <w:lastRenderedPageBreak/>
        <w:t>Tabulka</w:t>
      </w:r>
      <w:r w:rsidR="00BF0A07">
        <w:rPr>
          <w:rFonts w:ascii="Times New Roman" w:hAnsi="Times New Roman"/>
          <w:b/>
          <w:sz w:val="24"/>
          <w:szCs w:val="24"/>
        </w:rPr>
        <w:t xml:space="preserve"> 9</w:t>
      </w:r>
      <w:r w:rsidRPr="00E910B4">
        <w:rPr>
          <w:rFonts w:ascii="Times New Roman" w:hAnsi="Times New Roman"/>
          <w:b/>
          <w:sz w:val="24"/>
          <w:szCs w:val="24"/>
        </w:rPr>
        <w:t xml:space="preserve">: Doporučené dávkování statinů (mg/den) u dospělých s CKD </w:t>
      </w:r>
    </w:p>
    <w:p w14:paraId="111D58D9" w14:textId="35FAC33C" w:rsidR="00D82CAC" w:rsidRPr="004E0480" w:rsidRDefault="004E0480" w:rsidP="00E910B4">
      <w:pPr>
        <w:spacing w:after="0" w:line="240" w:lineRule="auto"/>
        <w:rPr>
          <w:rFonts w:ascii="Times New Roman" w:hAnsi="Times New Roman"/>
          <w:sz w:val="24"/>
          <w:szCs w:val="24"/>
        </w:rPr>
      </w:pPr>
      <w:r>
        <w:rPr>
          <w:rFonts w:ascii="Times New Roman" w:hAnsi="Times New Roman"/>
          <w:sz w:val="24"/>
          <w:szCs w:val="24"/>
        </w:rPr>
        <w:t>(upraveno podle KDIGO 2013</w:t>
      </w:r>
      <w:r w:rsidR="00EB73CC">
        <w:rPr>
          <w:rFonts w:ascii="Times New Roman" w:hAnsi="Times New Roman"/>
          <w:sz w:val="24"/>
          <w:szCs w:val="24"/>
        </w:rPr>
        <w:fldChar w:fldCharType="begin"/>
      </w:r>
      <w:r w:rsidR="0029173F">
        <w:rPr>
          <w:rFonts w:ascii="Times New Roman" w:hAnsi="Times New Roman"/>
          <w:sz w:val="24"/>
          <w:szCs w:val="24"/>
        </w:rPr>
        <w:instrText xml:space="preserve"> ADDIN EN.CITE &lt;EndNote&gt;&lt;Cite&gt;&lt;Year&gt;2013&lt;/Year&gt;&lt;RecNum&gt;670&lt;/RecNum&gt;&lt;DisplayText&gt;&lt;style face="superscript"&gt;33&lt;/style&gt;&lt;/DisplayText&gt;&lt;record&gt;&lt;rec-number&gt;670&lt;/rec-number&gt;&lt;foreign-keys&gt;&lt;key app="EN" db-id="z0wf20psuw2t5bet0s65tvpadtz9r9t0da9w" timestamp="1615891010"&gt;670&lt;/key&gt;&lt;/foreign-keys&gt;&lt;ref-type name="Journal Article"&gt;17&lt;/ref-type&gt;&lt;contributors&gt;&lt;/contributors&gt;&lt;titles&gt;&lt;title&gt;KDIGO Clinical Practice Guideline for Lipid Management in Chronic Kidney Disease&lt;/title&gt;&lt;secondary-title&gt;&lt;style face="normal" font="default" charset="238" size="100%"&gt;Kidney International Supplements&lt;/style&gt;&lt;/secondary-title&gt;&lt;/titles&gt;&lt;periodical&gt;&lt;full-title&gt;Kidney International Supplements&lt;/full-title&gt;&lt;/periodical&gt;&lt;volume&gt;&lt;style face="normal" font="default" charset="238" size="100%"&gt;3&lt;/style&gt;&lt;/volume&gt;&lt;number&gt;&amp;#xD;&lt;/number&gt;&lt;dates&gt;&lt;year&gt;&lt;style face="normal" font="default" charset="238" size="100%"&gt;2013&lt;/style&gt;&lt;/year&gt;&lt;/dates&gt;&lt;urls&gt;&lt;/urls&gt;&lt;/record&gt;&lt;/Cite&gt;&lt;/EndNote&gt;</w:instrText>
      </w:r>
      <w:r w:rsidR="00EB73CC">
        <w:rPr>
          <w:rFonts w:ascii="Times New Roman" w:hAnsi="Times New Roman"/>
          <w:sz w:val="24"/>
          <w:szCs w:val="24"/>
        </w:rPr>
        <w:fldChar w:fldCharType="separate"/>
      </w:r>
      <w:r w:rsidR="0029173F" w:rsidRPr="0029173F">
        <w:rPr>
          <w:rFonts w:ascii="Times New Roman" w:hAnsi="Times New Roman"/>
          <w:noProof/>
          <w:sz w:val="24"/>
          <w:szCs w:val="24"/>
          <w:vertAlign w:val="superscript"/>
        </w:rPr>
        <w:t>33</w:t>
      </w:r>
      <w:r w:rsidR="00EB73CC">
        <w:rPr>
          <w:rFonts w:ascii="Times New Roman" w:hAnsi="Times New Roman"/>
          <w:sz w:val="24"/>
          <w:szCs w:val="24"/>
        </w:rPr>
        <w:fldChar w:fldCharType="end"/>
      </w:r>
      <w:r w:rsidR="00E910B4">
        <w:rPr>
          <w:rFonts w:ascii="Times New Roman" w:hAnsi="Times New Roman"/>
          <w:sz w:val="24"/>
          <w:szCs w:val="24"/>
        </w:rPr>
        <w:t>)</w:t>
      </w:r>
      <w:r>
        <w:rPr>
          <w:rFonts w:ascii="Times New Roman" w:hAnsi="Times New Roman"/>
          <w:sz w:val="24"/>
          <w:szCs w:val="24"/>
        </w:rPr>
        <w:t xml:space="preserve">  </w:t>
      </w:r>
    </w:p>
    <w:tbl>
      <w:tblPr>
        <w:tblStyle w:val="Mkatabulky"/>
        <w:tblW w:w="0" w:type="auto"/>
        <w:tblLook w:val="04A0" w:firstRow="1" w:lastRow="0" w:firstColumn="1" w:lastColumn="0" w:noHBand="0" w:noVBand="1"/>
      </w:tblPr>
      <w:tblGrid>
        <w:gridCol w:w="2549"/>
        <w:gridCol w:w="2239"/>
        <w:gridCol w:w="4274"/>
      </w:tblGrid>
      <w:tr w:rsidR="00D82CAC" w:rsidRPr="009E4F95" w14:paraId="16C52484" w14:textId="77777777" w:rsidTr="00D82CAC">
        <w:tc>
          <w:tcPr>
            <w:tcW w:w="2549" w:type="dxa"/>
          </w:tcPr>
          <w:p w14:paraId="5F30CFBC" w14:textId="2416A4EF" w:rsidR="00D82CAC" w:rsidRPr="00E910B4" w:rsidRDefault="00D82CAC" w:rsidP="00E910B4">
            <w:pPr>
              <w:pStyle w:val="Normlnweb"/>
              <w:spacing w:before="0" w:beforeAutospacing="0" w:after="0" w:afterAutospacing="0"/>
              <w:rPr>
                <w:color w:val="211E1E"/>
              </w:rPr>
            </w:pPr>
            <w:r w:rsidRPr="00E910B4">
              <w:rPr>
                <w:color w:val="211E1E"/>
              </w:rPr>
              <w:t>STATIN</w:t>
            </w:r>
          </w:p>
        </w:tc>
        <w:tc>
          <w:tcPr>
            <w:tcW w:w="2239" w:type="dxa"/>
          </w:tcPr>
          <w:p w14:paraId="6E9E4C51" w14:textId="13C23B85" w:rsidR="00D82CAC" w:rsidRPr="00E910B4" w:rsidRDefault="00D82CAC" w:rsidP="00E910B4">
            <w:pPr>
              <w:spacing w:after="0" w:line="240" w:lineRule="auto"/>
              <w:rPr>
                <w:rFonts w:ascii="Times New Roman" w:hAnsi="Times New Roman"/>
                <w:sz w:val="24"/>
                <w:szCs w:val="24"/>
              </w:rPr>
            </w:pPr>
            <w:r w:rsidRPr="00E910B4">
              <w:rPr>
                <w:rFonts w:ascii="Times New Roman" w:hAnsi="Times New Roman"/>
                <w:sz w:val="24"/>
                <w:szCs w:val="24"/>
              </w:rPr>
              <w:t>eGFR G1-G2</w:t>
            </w:r>
          </w:p>
        </w:tc>
        <w:tc>
          <w:tcPr>
            <w:tcW w:w="4274" w:type="dxa"/>
          </w:tcPr>
          <w:p w14:paraId="49E2A447" w14:textId="1D7216DD" w:rsidR="00D82CAC" w:rsidRPr="00E910B4" w:rsidRDefault="00D82CAC" w:rsidP="00E910B4">
            <w:pPr>
              <w:spacing w:after="0" w:line="240" w:lineRule="auto"/>
              <w:rPr>
                <w:rFonts w:ascii="Times New Roman" w:hAnsi="Times New Roman"/>
                <w:sz w:val="24"/>
                <w:szCs w:val="24"/>
              </w:rPr>
            </w:pPr>
            <w:r w:rsidRPr="00E910B4">
              <w:rPr>
                <w:rFonts w:ascii="Times New Roman" w:hAnsi="Times New Roman"/>
                <w:sz w:val="24"/>
                <w:szCs w:val="24"/>
              </w:rPr>
              <w:t>eGFR G3a-G5 včetně dialýzy nebo transplantace</w:t>
            </w:r>
          </w:p>
        </w:tc>
      </w:tr>
      <w:tr w:rsidR="00D82CAC" w:rsidRPr="009E4F95" w14:paraId="18A89A3C" w14:textId="77777777" w:rsidTr="00E910B4">
        <w:tc>
          <w:tcPr>
            <w:tcW w:w="2549" w:type="dxa"/>
          </w:tcPr>
          <w:p w14:paraId="2309D602" w14:textId="492DBAA3" w:rsidR="00D82CAC" w:rsidRPr="009E4F95" w:rsidRDefault="00D82CAC" w:rsidP="00E910B4">
            <w:pPr>
              <w:pStyle w:val="Normlnweb"/>
              <w:spacing w:before="0" w:beforeAutospacing="0" w:after="0" w:afterAutospacing="0"/>
            </w:pPr>
            <w:r w:rsidRPr="00E910B4">
              <w:rPr>
                <w:color w:val="211E1E"/>
              </w:rPr>
              <w:t xml:space="preserve">Lovastatin </w:t>
            </w:r>
          </w:p>
        </w:tc>
        <w:tc>
          <w:tcPr>
            <w:tcW w:w="2239" w:type="dxa"/>
          </w:tcPr>
          <w:p w14:paraId="4B63D940" w14:textId="51469094" w:rsidR="00D82CAC" w:rsidRPr="00E910B4" w:rsidRDefault="00B62539" w:rsidP="00E910B4">
            <w:pPr>
              <w:spacing w:after="0" w:line="240" w:lineRule="auto"/>
              <w:rPr>
                <w:rFonts w:ascii="Times New Roman" w:hAnsi="Times New Roman"/>
                <w:sz w:val="24"/>
                <w:szCs w:val="24"/>
              </w:rPr>
            </w:pPr>
            <w:r>
              <w:rPr>
                <w:rFonts w:ascii="Times New Roman" w:hAnsi="Times New Roman"/>
                <w:sz w:val="24"/>
                <w:szCs w:val="24"/>
              </w:rPr>
              <w:t xml:space="preserve">10-80 </w:t>
            </w:r>
          </w:p>
        </w:tc>
        <w:tc>
          <w:tcPr>
            <w:tcW w:w="4274" w:type="dxa"/>
          </w:tcPr>
          <w:p w14:paraId="509253E0" w14:textId="7FE5434B" w:rsidR="00D82CAC" w:rsidRPr="00E910B4" w:rsidRDefault="009E4F95" w:rsidP="00E910B4">
            <w:pPr>
              <w:spacing w:after="0" w:line="240" w:lineRule="auto"/>
              <w:rPr>
                <w:rFonts w:ascii="Times New Roman" w:hAnsi="Times New Roman"/>
                <w:sz w:val="24"/>
                <w:szCs w:val="24"/>
              </w:rPr>
            </w:pPr>
            <w:r w:rsidRPr="00E910B4">
              <w:rPr>
                <w:rFonts w:ascii="Times New Roman" w:hAnsi="Times New Roman"/>
                <w:sz w:val="24"/>
                <w:szCs w:val="24"/>
              </w:rPr>
              <w:t>nestudováno</w:t>
            </w:r>
          </w:p>
        </w:tc>
      </w:tr>
      <w:tr w:rsidR="00D82CAC" w:rsidRPr="009E4F95" w14:paraId="6461D315" w14:textId="77777777" w:rsidTr="00E910B4">
        <w:tc>
          <w:tcPr>
            <w:tcW w:w="2549" w:type="dxa"/>
          </w:tcPr>
          <w:p w14:paraId="1731ABD1" w14:textId="7A5DE736" w:rsidR="00D82CAC" w:rsidRPr="009E4F95" w:rsidRDefault="00D82CAC" w:rsidP="00E910B4">
            <w:pPr>
              <w:pStyle w:val="Normlnweb"/>
              <w:spacing w:before="0" w:beforeAutospacing="0" w:after="0" w:afterAutospacing="0"/>
            </w:pPr>
            <w:r w:rsidRPr="00E910B4">
              <w:rPr>
                <w:color w:val="211E1E"/>
                <w:shd w:val="clear" w:color="auto" w:fill="CED1D3"/>
              </w:rPr>
              <w:t xml:space="preserve">Fluvastatin </w:t>
            </w:r>
          </w:p>
        </w:tc>
        <w:tc>
          <w:tcPr>
            <w:tcW w:w="2239" w:type="dxa"/>
          </w:tcPr>
          <w:p w14:paraId="6799375B" w14:textId="54E80A92" w:rsidR="00D82CAC" w:rsidRPr="00E910B4" w:rsidRDefault="00B62539" w:rsidP="00E910B4">
            <w:pPr>
              <w:spacing w:after="0" w:line="240" w:lineRule="auto"/>
              <w:rPr>
                <w:rFonts w:ascii="Times New Roman" w:hAnsi="Times New Roman"/>
                <w:sz w:val="24"/>
                <w:szCs w:val="24"/>
              </w:rPr>
            </w:pPr>
            <w:r>
              <w:rPr>
                <w:rFonts w:ascii="Times New Roman" w:hAnsi="Times New Roman"/>
                <w:sz w:val="24"/>
                <w:szCs w:val="24"/>
              </w:rPr>
              <w:t xml:space="preserve">20-80 </w:t>
            </w:r>
          </w:p>
        </w:tc>
        <w:tc>
          <w:tcPr>
            <w:tcW w:w="4274" w:type="dxa"/>
          </w:tcPr>
          <w:p w14:paraId="7BED945E" w14:textId="7B9CF79E" w:rsidR="00D82CAC" w:rsidRPr="00E910B4" w:rsidRDefault="009E4F95" w:rsidP="00E910B4">
            <w:pPr>
              <w:spacing w:after="0" w:line="240" w:lineRule="auto"/>
              <w:rPr>
                <w:rFonts w:ascii="Times New Roman" w:hAnsi="Times New Roman"/>
                <w:sz w:val="24"/>
                <w:szCs w:val="24"/>
              </w:rPr>
            </w:pPr>
            <w:r w:rsidRPr="00E910B4">
              <w:rPr>
                <w:rFonts w:ascii="Times New Roman" w:hAnsi="Times New Roman"/>
                <w:sz w:val="24"/>
                <w:szCs w:val="24"/>
              </w:rPr>
              <w:t>80</w:t>
            </w:r>
            <w:r w:rsidR="005A591D">
              <w:rPr>
                <w:rFonts w:ascii="Times New Roman" w:hAnsi="Times New Roman"/>
                <w:sz w:val="24"/>
                <w:szCs w:val="24"/>
              </w:rPr>
              <w:t xml:space="preserve"> </w:t>
            </w:r>
          </w:p>
        </w:tc>
      </w:tr>
      <w:tr w:rsidR="00D82CAC" w:rsidRPr="009E4F95" w14:paraId="5EF8CDC9" w14:textId="77777777" w:rsidTr="00E910B4">
        <w:tc>
          <w:tcPr>
            <w:tcW w:w="2549" w:type="dxa"/>
          </w:tcPr>
          <w:p w14:paraId="17EBAD10" w14:textId="7F7C0750" w:rsidR="00D82CAC" w:rsidRPr="009E4F95" w:rsidRDefault="00D82CAC" w:rsidP="00E910B4">
            <w:pPr>
              <w:pStyle w:val="Normlnweb"/>
              <w:spacing w:before="0" w:beforeAutospacing="0" w:after="0" w:afterAutospacing="0"/>
            </w:pPr>
            <w:r w:rsidRPr="00E910B4">
              <w:rPr>
                <w:color w:val="211E1E"/>
              </w:rPr>
              <w:t xml:space="preserve">Atorvastatin </w:t>
            </w:r>
          </w:p>
        </w:tc>
        <w:tc>
          <w:tcPr>
            <w:tcW w:w="2239" w:type="dxa"/>
          </w:tcPr>
          <w:p w14:paraId="475B0FE3" w14:textId="1512C515" w:rsidR="00D82CAC" w:rsidRPr="00E910B4" w:rsidRDefault="00B62539" w:rsidP="00E910B4">
            <w:pPr>
              <w:spacing w:after="0" w:line="240" w:lineRule="auto"/>
              <w:rPr>
                <w:rFonts w:ascii="Times New Roman" w:hAnsi="Times New Roman"/>
                <w:sz w:val="24"/>
                <w:szCs w:val="24"/>
              </w:rPr>
            </w:pPr>
            <w:r>
              <w:rPr>
                <w:rFonts w:ascii="Times New Roman" w:hAnsi="Times New Roman"/>
                <w:sz w:val="24"/>
                <w:szCs w:val="24"/>
              </w:rPr>
              <w:t xml:space="preserve">10-80 </w:t>
            </w:r>
          </w:p>
        </w:tc>
        <w:tc>
          <w:tcPr>
            <w:tcW w:w="4274" w:type="dxa"/>
          </w:tcPr>
          <w:p w14:paraId="0B7D3F79" w14:textId="2FA43B30" w:rsidR="00D82CAC" w:rsidRPr="00E910B4" w:rsidRDefault="009E4F95" w:rsidP="00E910B4">
            <w:pPr>
              <w:spacing w:after="0" w:line="240" w:lineRule="auto"/>
              <w:rPr>
                <w:rFonts w:ascii="Times New Roman" w:hAnsi="Times New Roman"/>
                <w:sz w:val="24"/>
                <w:szCs w:val="24"/>
              </w:rPr>
            </w:pPr>
            <w:r w:rsidRPr="00E910B4">
              <w:rPr>
                <w:rFonts w:ascii="Times New Roman" w:hAnsi="Times New Roman"/>
                <w:sz w:val="24"/>
                <w:szCs w:val="24"/>
              </w:rPr>
              <w:t>20</w:t>
            </w:r>
            <w:r w:rsidR="005A591D">
              <w:rPr>
                <w:rFonts w:ascii="Times New Roman" w:hAnsi="Times New Roman"/>
                <w:sz w:val="24"/>
                <w:szCs w:val="24"/>
              </w:rPr>
              <w:t xml:space="preserve"> </w:t>
            </w:r>
          </w:p>
        </w:tc>
      </w:tr>
      <w:tr w:rsidR="00D82CAC" w:rsidRPr="009E4F95" w14:paraId="4A074E7B" w14:textId="77777777" w:rsidTr="00E910B4">
        <w:tc>
          <w:tcPr>
            <w:tcW w:w="2549" w:type="dxa"/>
          </w:tcPr>
          <w:p w14:paraId="09FB8724" w14:textId="54317C46" w:rsidR="00D82CAC" w:rsidRPr="009E4F95" w:rsidRDefault="00D82CAC" w:rsidP="00E910B4">
            <w:pPr>
              <w:pStyle w:val="Normlnweb"/>
              <w:spacing w:before="0" w:beforeAutospacing="0" w:after="0" w:afterAutospacing="0"/>
            </w:pPr>
            <w:r w:rsidRPr="00E910B4">
              <w:rPr>
                <w:color w:val="211E1E"/>
                <w:shd w:val="clear" w:color="auto" w:fill="CED1D3"/>
              </w:rPr>
              <w:t xml:space="preserve">Rosuvastatin </w:t>
            </w:r>
          </w:p>
        </w:tc>
        <w:tc>
          <w:tcPr>
            <w:tcW w:w="2239" w:type="dxa"/>
          </w:tcPr>
          <w:p w14:paraId="117C31DE" w14:textId="28B4B4F4" w:rsidR="00D82CAC" w:rsidRPr="00E910B4" w:rsidRDefault="00B62539" w:rsidP="00E910B4">
            <w:pPr>
              <w:spacing w:after="0" w:line="240" w:lineRule="auto"/>
              <w:rPr>
                <w:rFonts w:ascii="Times New Roman" w:hAnsi="Times New Roman"/>
                <w:sz w:val="24"/>
                <w:szCs w:val="24"/>
              </w:rPr>
            </w:pPr>
            <w:r>
              <w:rPr>
                <w:rFonts w:ascii="Times New Roman" w:hAnsi="Times New Roman"/>
                <w:sz w:val="24"/>
                <w:szCs w:val="24"/>
              </w:rPr>
              <w:t xml:space="preserve">5-40 </w:t>
            </w:r>
          </w:p>
        </w:tc>
        <w:tc>
          <w:tcPr>
            <w:tcW w:w="4274" w:type="dxa"/>
          </w:tcPr>
          <w:p w14:paraId="6491D78E" w14:textId="7786CA94" w:rsidR="00D82CAC" w:rsidRPr="00E910B4" w:rsidRDefault="009E4F95" w:rsidP="00E910B4">
            <w:pPr>
              <w:spacing w:after="0" w:line="240" w:lineRule="auto"/>
              <w:rPr>
                <w:rFonts w:ascii="Times New Roman" w:hAnsi="Times New Roman"/>
                <w:sz w:val="24"/>
                <w:szCs w:val="24"/>
              </w:rPr>
            </w:pPr>
            <w:r w:rsidRPr="00E910B4">
              <w:rPr>
                <w:rFonts w:ascii="Times New Roman" w:hAnsi="Times New Roman"/>
                <w:sz w:val="24"/>
                <w:szCs w:val="24"/>
              </w:rPr>
              <w:t>10</w:t>
            </w:r>
            <w:r w:rsidR="005A591D">
              <w:rPr>
                <w:rFonts w:ascii="Times New Roman" w:hAnsi="Times New Roman"/>
                <w:sz w:val="24"/>
                <w:szCs w:val="24"/>
              </w:rPr>
              <w:t xml:space="preserve"> </w:t>
            </w:r>
          </w:p>
        </w:tc>
      </w:tr>
      <w:tr w:rsidR="00D82CAC" w:rsidRPr="009E4F95" w14:paraId="33173E9D" w14:textId="77777777" w:rsidTr="00E910B4">
        <w:tc>
          <w:tcPr>
            <w:tcW w:w="2549" w:type="dxa"/>
          </w:tcPr>
          <w:p w14:paraId="155AB41B" w14:textId="557F40FC" w:rsidR="00D82CAC" w:rsidRPr="00DC70C6" w:rsidRDefault="00D82CAC" w:rsidP="00E910B4">
            <w:pPr>
              <w:spacing w:after="0" w:line="240" w:lineRule="auto"/>
            </w:pPr>
            <w:r w:rsidRPr="00E910B4">
              <w:rPr>
                <w:rFonts w:ascii="Times New Roman" w:hAnsi="Times New Roman"/>
                <w:color w:val="211E1E"/>
                <w:sz w:val="24"/>
                <w:szCs w:val="24"/>
              </w:rPr>
              <w:t>Simvastatin/Ezet</w:t>
            </w:r>
            <w:r w:rsidR="009E4F95" w:rsidRPr="00E910B4">
              <w:rPr>
                <w:rFonts w:ascii="Times New Roman" w:hAnsi="Times New Roman"/>
                <w:color w:val="211E1E"/>
                <w:sz w:val="24"/>
                <w:szCs w:val="24"/>
              </w:rPr>
              <w:t>i</w:t>
            </w:r>
            <w:r w:rsidRPr="00E910B4">
              <w:rPr>
                <w:rFonts w:ascii="Times New Roman" w:hAnsi="Times New Roman"/>
                <w:color w:val="211E1E"/>
                <w:sz w:val="24"/>
                <w:szCs w:val="24"/>
              </w:rPr>
              <w:t>mib</w:t>
            </w:r>
            <w:r w:rsidR="00DC70C6">
              <w:rPr>
                <w:rFonts w:ascii="Times New Roman" w:hAnsi="Times New Roman"/>
                <w:sz w:val="24"/>
                <w:szCs w:val="24"/>
              </w:rPr>
              <w:t>**</w:t>
            </w:r>
          </w:p>
        </w:tc>
        <w:tc>
          <w:tcPr>
            <w:tcW w:w="2239" w:type="dxa"/>
          </w:tcPr>
          <w:p w14:paraId="53BC271B" w14:textId="1D6FF59C" w:rsidR="00D82CAC" w:rsidRPr="00E910B4" w:rsidRDefault="00B62539" w:rsidP="00E910B4">
            <w:pPr>
              <w:spacing w:after="0" w:line="240" w:lineRule="auto"/>
              <w:rPr>
                <w:rFonts w:ascii="Times New Roman" w:hAnsi="Times New Roman"/>
                <w:sz w:val="24"/>
                <w:szCs w:val="24"/>
              </w:rPr>
            </w:pPr>
            <w:r>
              <w:rPr>
                <w:rFonts w:ascii="Times New Roman" w:hAnsi="Times New Roman"/>
                <w:sz w:val="24"/>
                <w:szCs w:val="24"/>
              </w:rPr>
              <w:t xml:space="preserve">5-40/10 </w:t>
            </w:r>
          </w:p>
        </w:tc>
        <w:tc>
          <w:tcPr>
            <w:tcW w:w="4274" w:type="dxa"/>
          </w:tcPr>
          <w:p w14:paraId="74351298" w14:textId="276BA123" w:rsidR="00D82CAC" w:rsidRPr="00E910B4" w:rsidRDefault="009E4F95" w:rsidP="00E910B4">
            <w:pPr>
              <w:spacing w:after="0" w:line="240" w:lineRule="auto"/>
              <w:rPr>
                <w:rFonts w:ascii="Times New Roman" w:hAnsi="Times New Roman"/>
                <w:sz w:val="24"/>
                <w:szCs w:val="24"/>
              </w:rPr>
            </w:pPr>
            <w:r w:rsidRPr="00E910B4">
              <w:rPr>
                <w:rFonts w:ascii="Times New Roman" w:hAnsi="Times New Roman"/>
                <w:sz w:val="24"/>
                <w:szCs w:val="24"/>
              </w:rPr>
              <w:t>20/10</w:t>
            </w:r>
            <w:r w:rsidR="005A591D">
              <w:rPr>
                <w:rFonts w:ascii="Times New Roman" w:hAnsi="Times New Roman"/>
                <w:sz w:val="24"/>
                <w:szCs w:val="24"/>
              </w:rPr>
              <w:t xml:space="preserve"> </w:t>
            </w:r>
          </w:p>
        </w:tc>
      </w:tr>
      <w:tr w:rsidR="00D82CAC" w:rsidRPr="009E4F95" w14:paraId="3BED1241" w14:textId="77777777" w:rsidTr="00E910B4">
        <w:tc>
          <w:tcPr>
            <w:tcW w:w="2549" w:type="dxa"/>
          </w:tcPr>
          <w:p w14:paraId="1DC9EE5F" w14:textId="09797F25" w:rsidR="00D82CAC" w:rsidRPr="009E4F95" w:rsidRDefault="00D82CAC" w:rsidP="00E910B4">
            <w:pPr>
              <w:pStyle w:val="Normlnweb"/>
              <w:spacing w:before="0" w:beforeAutospacing="0" w:after="0" w:afterAutospacing="0"/>
            </w:pPr>
            <w:r w:rsidRPr="00E910B4">
              <w:rPr>
                <w:color w:val="211E1E"/>
                <w:shd w:val="clear" w:color="auto" w:fill="CED1D3"/>
              </w:rPr>
              <w:t xml:space="preserve">Pravastatin </w:t>
            </w:r>
          </w:p>
        </w:tc>
        <w:tc>
          <w:tcPr>
            <w:tcW w:w="2239" w:type="dxa"/>
          </w:tcPr>
          <w:p w14:paraId="66CA641D" w14:textId="49BE3A60" w:rsidR="00D82CAC" w:rsidRPr="00E910B4" w:rsidRDefault="00B62539" w:rsidP="00E910B4">
            <w:pPr>
              <w:spacing w:after="0" w:line="240" w:lineRule="auto"/>
              <w:rPr>
                <w:rFonts w:ascii="Times New Roman" w:hAnsi="Times New Roman"/>
                <w:sz w:val="24"/>
                <w:szCs w:val="24"/>
              </w:rPr>
            </w:pPr>
            <w:r>
              <w:rPr>
                <w:rFonts w:ascii="Times New Roman" w:hAnsi="Times New Roman"/>
                <w:sz w:val="24"/>
                <w:szCs w:val="24"/>
              </w:rPr>
              <w:t xml:space="preserve">10-40 </w:t>
            </w:r>
          </w:p>
        </w:tc>
        <w:tc>
          <w:tcPr>
            <w:tcW w:w="4274" w:type="dxa"/>
          </w:tcPr>
          <w:p w14:paraId="7D6F8FD0" w14:textId="0819EE64" w:rsidR="00D82CAC" w:rsidRPr="00E910B4" w:rsidRDefault="009E4F95" w:rsidP="00E910B4">
            <w:pPr>
              <w:spacing w:after="0" w:line="240" w:lineRule="auto"/>
              <w:rPr>
                <w:rFonts w:ascii="Times New Roman" w:hAnsi="Times New Roman"/>
                <w:sz w:val="24"/>
                <w:szCs w:val="24"/>
              </w:rPr>
            </w:pPr>
            <w:r w:rsidRPr="00E910B4">
              <w:rPr>
                <w:rFonts w:ascii="Times New Roman" w:hAnsi="Times New Roman"/>
                <w:sz w:val="24"/>
                <w:szCs w:val="24"/>
              </w:rPr>
              <w:t>40</w:t>
            </w:r>
            <w:r w:rsidR="005A591D">
              <w:rPr>
                <w:rFonts w:ascii="Times New Roman" w:hAnsi="Times New Roman"/>
                <w:sz w:val="24"/>
                <w:szCs w:val="24"/>
              </w:rPr>
              <w:t xml:space="preserve"> </w:t>
            </w:r>
          </w:p>
        </w:tc>
      </w:tr>
      <w:tr w:rsidR="00D82CAC" w:rsidRPr="009E4F95" w14:paraId="3BDECA17" w14:textId="77777777" w:rsidTr="00E910B4">
        <w:tc>
          <w:tcPr>
            <w:tcW w:w="2549" w:type="dxa"/>
          </w:tcPr>
          <w:p w14:paraId="10E20C7A" w14:textId="7537B1DF" w:rsidR="00D82CAC" w:rsidRPr="00E910B4" w:rsidRDefault="00D82CAC" w:rsidP="00E910B4">
            <w:pPr>
              <w:spacing w:after="0" w:line="240" w:lineRule="auto"/>
              <w:rPr>
                <w:rFonts w:ascii="Times New Roman" w:hAnsi="Times New Roman"/>
                <w:sz w:val="24"/>
                <w:szCs w:val="24"/>
              </w:rPr>
            </w:pPr>
            <w:r w:rsidRPr="00E910B4">
              <w:rPr>
                <w:rFonts w:ascii="Times New Roman" w:hAnsi="Times New Roman"/>
                <w:color w:val="211E1E"/>
                <w:sz w:val="24"/>
                <w:szCs w:val="24"/>
              </w:rPr>
              <w:t>Simvastatin</w:t>
            </w:r>
          </w:p>
        </w:tc>
        <w:tc>
          <w:tcPr>
            <w:tcW w:w="2239" w:type="dxa"/>
          </w:tcPr>
          <w:p w14:paraId="4B055506" w14:textId="40C75D5C" w:rsidR="00D82CAC" w:rsidRPr="00E910B4" w:rsidRDefault="00B62539" w:rsidP="00E910B4">
            <w:pPr>
              <w:spacing w:after="0" w:line="240" w:lineRule="auto"/>
              <w:rPr>
                <w:rFonts w:ascii="Times New Roman" w:hAnsi="Times New Roman"/>
                <w:sz w:val="24"/>
                <w:szCs w:val="24"/>
              </w:rPr>
            </w:pPr>
            <w:r>
              <w:rPr>
                <w:rFonts w:ascii="Times New Roman" w:hAnsi="Times New Roman"/>
                <w:sz w:val="24"/>
                <w:szCs w:val="24"/>
              </w:rPr>
              <w:t xml:space="preserve">5-40 </w:t>
            </w:r>
          </w:p>
        </w:tc>
        <w:tc>
          <w:tcPr>
            <w:tcW w:w="4274" w:type="dxa"/>
          </w:tcPr>
          <w:p w14:paraId="269BA391" w14:textId="0F7629B8" w:rsidR="00D82CAC" w:rsidRPr="00E910B4" w:rsidRDefault="009E4F95" w:rsidP="00E910B4">
            <w:pPr>
              <w:spacing w:after="0" w:line="240" w:lineRule="auto"/>
              <w:rPr>
                <w:rFonts w:ascii="Times New Roman" w:hAnsi="Times New Roman"/>
                <w:sz w:val="24"/>
                <w:szCs w:val="24"/>
              </w:rPr>
            </w:pPr>
            <w:r w:rsidRPr="00E910B4">
              <w:rPr>
                <w:rFonts w:ascii="Times New Roman" w:hAnsi="Times New Roman"/>
                <w:sz w:val="24"/>
                <w:szCs w:val="24"/>
              </w:rPr>
              <w:t>40</w:t>
            </w:r>
            <w:r w:rsidR="005A591D">
              <w:rPr>
                <w:rFonts w:ascii="Times New Roman" w:hAnsi="Times New Roman"/>
                <w:sz w:val="24"/>
                <w:szCs w:val="24"/>
              </w:rPr>
              <w:t xml:space="preserve"> </w:t>
            </w:r>
          </w:p>
        </w:tc>
      </w:tr>
      <w:tr w:rsidR="00D82CAC" w:rsidRPr="009E4F95" w14:paraId="39B05532" w14:textId="77777777" w:rsidTr="00E910B4">
        <w:tc>
          <w:tcPr>
            <w:tcW w:w="2549" w:type="dxa"/>
          </w:tcPr>
          <w:p w14:paraId="6CFBBB14" w14:textId="2E3AC2C5" w:rsidR="00D82CAC" w:rsidRPr="00E910B4" w:rsidRDefault="00D82CAC" w:rsidP="00E910B4">
            <w:pPr>
              <w:spacing w:after="0" w:line="240" w:lineRule="auto"/>
              <w:rPr>
                <w:rFonts w:ascii="Times New Roman" w:hAnsi="Times New Roman"/>
                <w:sz w:val="24"/>
                <w:szCs w:val="24"/>
              </w:rPr>
            </w:pPr>
            <w:r w:rsidRPr="00E910B4">
              <w:rPr>
                <w:rFonts w:ascii="Times New Roman" w:hAnsi="Times New Roman"/>
                <w:color w:val="211E1E"/>
                <w:sz w:val="24"/>
                <w:szCs w:val="24"/>
                <w:shd w:val="clear" w:color="auto" w:fill="CED1D3"/>
              </w:rPr>
              <w:t>Pitavastatin</w:t>
            </w:r>
            <w:r w:rsidR="005A591D" w:rsidRPr="005A591D">
              <w:rPr>
                <w:rFonts w:ascii="Times New Roman" w:hAnsi="Times New Roman"/>
                <w:sz w:val="24"/>
                <w:szCs w:val="24"/>
              </w:rPr>
              <w:t>*</w:t>
            </w:r>
          </w:p>
        </w:tc>
        <w:tc>
          <w:tcPr>
            <w:tcW w:w="2239" w:type="dxa"/>
          </w:tcPr>
          <w:p w14:paraId="1044EF98" w14:textId="07DD76BE" w:rsidR="00D82CAC" w:rsidRPr="00E910B4" w:rsidRDefault="005A591D" w:rsidP="00E910B4">
            <w:pPr>
              <w:spacing w:after="0" w:line="240" w:lineRule="auto"/>
              <w:rPr>
                <w:rFonts w:ascii="Times New Roman" w:hAnsi="Times New Roman"/>
                <w:sz w:val="24"/>
                <w:szCs w:val="24"/>
              </w:rPr>
            </w:pPr>
            <w:r>
              <w:rPr>
                <w:rFonts w:ascii="Times New Roman" w:hAnsi="Times New Roman"/>
                <w:sz w:val="24"/>
                <w:szCs w:val="24"/>
              </w:rPr>
              <w:t xml:space="preserve">2-4 </w:t>
            </w:r>
          </w:p>
        </w:tc>
        <w:tc>
          <w:tcPr>
            <w:tcW w:w="4274" w:type="dxa"/>
          </w:tcPr>
          <w:p w14:paraId="3FA8617A" w14:textId="1FE7B039" w:rsidR="00D82CAC" w:rsidRPr="00E910B4" w:rsidRDefault="009E4F95" w:rsidP="00E910B4">
            <w:pPr>
              <w:spacing w:after="0" w:line="240" w:lineRule="auto"/>
              <w:rPr>
                <w:rFonts w:ascii="Times New Roman" w:hAnsi="Times New Roman"/>
                <w:sz w:val="24"/>
                <w:szCs w:val="24"/>
              </w:rPr>
            </w:pPr>
            <w:r w:rsidRPr="00E910B4">
              <w:rPr>
                <w:rFonts w:ascii="Times New Roman" w:hAnsi="Times New Roman"/>
                <w:sz w:val="24"/>
                <w:szCs w:val="24"/>
              </w:rPr>
              <w:t>2</w:t>
            </w:r>
            <w:r w:rsidR="005A591D">
              <w:rPr>
                <w:rFonts w:ascii="Times New Roman" w:hAnsi="Times New Roman"/>
                <w:sz w:val="24"/>
                <w:szCs w:val="24"/>
              </w:rPr>
              <w:t xml:space="preserve"> </w:t>
            </w:r>
          </w:p>
        </w:tc>
      </w:tr>
    </w:tbl>
    <w:p w14:paraId="14408B8D" w14:textId="31AE6A17" w:rsidR="00D82CAC" w:rsidRDefault="005A591D" w:rsidP="00E910B4">
      <w:pPr>
        <w:spacing w:after="0" w:line="240" w:lineRule="auto"/>
        <w:rPr>
          <w:rFonts w:ascii="Times New Roman" w:hAnsi="Times New Roman"/>
          <w:sz w:val="24"/>
          <w:szCs w:val="24"/>
        </w:rPr>
      </w:pPr>
      <w:r w:rsidRPr="005A591D">
        <w:rPr>
          <w:rFonts w:ascii="Times New Roman" w:hAnsi="Times New Roman"/>
          <w:sz w:val="24"/>
          <w:szCs w:val="24"/>
        </w:rPr>
        <w:t>*Není dostupný v</w:t>
      </w:r>
      <w:r w:rsidR="00DC70C6">
        <w:rPr>
          <w:rFonts w:ascii="Times New Roman" w:hAnsi="Times New Roman"/>
          <w:sz w:val="24"/>
          <w:szCs w:val="24"/>
        </w:rPr>
        <w:t> </w:t>
      </w:r>
      <w:r w:rsidRPr="005A591D">
        <w:rPr>
          <w:rFonts w:ascii="Times New Roman" w:hAnsi="Times New Roman"/>
          <w:sz w:val="24"/>
          <w:szCs w:val="24"/>
        </w:rPr>
        <w:t>ČR</w:t>
      </w:r>
    </w:p>
    <w:p w14:paraId="22B3324A" w14:textId="1F2849E6" w:rsidR="00DC70C6" w:rsidRPr="005A591D" w:rsidRDefault="00DC70C6" w:rsidP="00E910B4">
      <w:pPr>
        <w:spacing w:after="0" w:line="240" w:lineRule="auto"/>
        <w:rPr>
          <w:sz w:val="20"/>
          <w:szCs w:val="20"/>
        </w:rPr>
      </w:pPr>
      <w:r>
        <w:rPr>
          <w:rFonts w:ascii="Times New Roman" w:hAnsi="Times New Roman"/>
          <w:sz w:val="24"/>
          <w:szCs w:val="24"/>
        </w:rPr>
        <w:t>** Nebylo studováno u nemocných po transplantaci</w:t>
      </w:r>
    </w:p>
    <w:p w14:paraId="3E5F847C" w14:textId="4B14A5F7" w:rsidR="00DC70C6" w:rsidRPr="005A591D" w:rsidRDefault="00DC70C6" w:rsidP="00E910B4">
      <w:pPr>
        <w:spacing w:after="0" w:line="240" w:lineRule="auto"/>
        <w:rPr>
          <w:sz w:val="20"/>
          <w:szCs w:val="20"/>
        </w:rPr>
      </w:pPr>
    </w:p>
    <w:p w14:paraId="71B68AA5" w14:textId="77777777" w:rsidR="00562918" w:rsidRDefault="00562918">
      <w:pPr>
        <w:spacing w:after="0" w:line="240" w:lineRule="auto"/>
        <w:rPr>
          <w:rFonts w:ascii="Times New Roman" w:hAnsi="Times New Roman"/>
          <w:sz w:val="24"/>
          <w:szCs w:val="24"/>
        </w:rPr>
      </w:pPr>
      <w:r>
        <w:rPr>
          <w:rFonts w:ascii="Times New Roman" w:hAnsi="Times New Roman"/>
          <w:sz w:val="24"/>
          <w:szCs w:val="24"/>
        </w:rPr>
        <w:br w:type="page"/>
      </w:r>
    </w:p>
    <w:p w14:paraId="02F1D794" w14:textId="77777777" w:rsidR="00537F90" w:rsidRPr="00DC59CC" w:rsidRDefault="00BC7A8D" w:rsidP="004F2AB6">
      <w:pPr>
        <w:rPr>
          <w:rFonts w:ascii="Times New Roman" w:hAnsi="Times New Roman"/>
          <w:b/>
          <w:sz w:val="24"/>
          <w:szCs w:val="24"/>
        </w:rPr>
      </w:pPr>
      <w:r w:rsidRPr="00DC59CC">
        <w:rPr>
          <w:rFonts w:ascii="Times New Roman" w:hAnsi="Times New Roman"/>
          <w:b/>
          <w:sz w:val="24"/>
          <w:szCs w:val="24"/>
        </w:rPr>
        <w:lastRenderedPageBreak/>
        <w:t>Literatura (základní zdroje)</w:t>
      </w:r>
    </w:p>
    <w:p w14:paraId="35464D38" w14:textId="77777777" w:rsidR="0029173F" w:rsidRPr="0029173F" w:rsidRDefault="00537F90" w:rsidP="0029173F">
      <w:pPr>
        <w:spacing w:after="0" w:line="240" w:lineRule="auto"/>
        <w:ind w:left="720" w:hanging="720"/>
        <w:rPr>
          <w:noProof/>
          <w:szCs w:val="24"/>
        </w:rPr>
      </w:pPr>
      <w:r w:rsidRPr="00BC7A8D">
        <w:rPr>
          <w:rFonts w:ascii="Times New Roman" w:hAnsi="Times New Roman"/>
          <w:noProof/>
          <w:sz w:val="24"/>
          <w:szCs w:val="24"/>
          <w:lang w:val="en-US"/>
        </w:rPr>
        <w:fldChar w:fldCharType="begin"/>
      </w:r>
      <w:r w:rsidRPr="00BC7A8D">
        <w:rPr>
          <w:rFonts w:ascii="Times New Roman" w:hAnsi="Times New Roman"/>
          <w:sz w:val="24"/>
          <w:szCs w:val="24"/>
        </w:rPr>
        <w:instrText xml:space="preserve"> ADDIN EN.REFLIST </w:instrText>
      </w:r>
      <w:r w:rsidRPr="00BC7A8D">
        <w:rPr>
          <w:rFonts w:ascii="Times New Roman" w:hAnsi="Times New Roman"/>
          <w:noProof/>
          <w:sz w:val="24"/>
          <w:szCs w:val="24"/>
          <w:lang w:val="en-US"/>
        </w:rPr>
        <w:fldChar w:fldCharType="separate"/>
      </w:r>
      <w:r w:rsidR="0029173F" w:rsidRPr="0029173F">
        <w:rPr>
          <w:noProof/>
          <w:szCs w:val="24"/>
        </w:rPr>
        <w:t>1.</w:t>
      </w:r>
      <w:r w:rsidR="0029173F" w:rsidRPr="0029173F">
        <w:rPr>
          <w:noProof/>
          <w:szCs w:val="24"/>
        </w:rPr>
        <w:tab/>
        <w:t xml:space="preserve">American Diabetes A. 11. Microvascular complications and foot care: Standards of medical care in diabetes-2021. </w:t>
      </w:r>
      <w:r w:rsidR="0029173F" w:rsidRPr="0029173F">
        <w:rPr>
          <w:i/>
          <w:noProof/>
          <w:szCs w:val="24"/>
        </w:rPr>
        <w:t>Diabetes Care</w:t>
      </w:r>
      <w:r w:rsidR="0029173F" w:rsidRPr="0029173F">
        <w:rPr>
          <w:noProof/>
          <w:szCs w:val="24"/>
        </w:rPr>
        <w:t>. 2021;44:S151-S167</w:t>
      </w:r>
    </w:p>
    <w:p w14:paraId="444A976E" w14:textId="77777777" w:rsidR="0029173F" w:rsidRPr="0029173F" w:rsidRDefault="0029173F" w:rsidP="0029173F">
      <w:pPr>
        <w:spacing w:after="0" w:line="240" w:lineRule="auto"/>
        <w:ind w:left="720" w:hanging="720"/>
        <w:rPr>
          <w:noProof/>
          <w:szCs w:val="24"/>
        </w:rPr>
      </w:pPr>
      <w:r w:rsidRPr="0029173F">
        <w:rPr>
          <w:noProof/>
          <w:szCs w:val="24"/>
        </w:rPr>
        <w:t>2.</w:t>
      </w:r>
      <w:r w:rsidRPr="0029173F">
        <w:rPr>
          <w:noProof/>
          <w:szCs w:val="24"/>
        </w:rPr>
        <w:tab/>
        <w:t xml:space="preserve">Bouček P. </w:t>
      </w:r>
      <w:r w:rsidRPr="0029173F">
        <w:rPr>
          <w:i/>
          <w:noProof/>
          <w:szCs w:val="24"/>
        </w:rPr>
        <w:t>Diabetická nefropatie</w:t>
      </w:r>
      <w:r w:rsidRPr="0029173F">
        <w:rPr>
          <w:noProof/>
          <w:szCs w:val="24"/>
        </w:rPr>
        <w:t>. Praha Maxdorf 2011.</w:t>
      </w:r>
    </w:p>
    <w:p w14:paraId="7EC427BD" w14:textId="77777777" w:rsidR="0029173F" w:rsidRPr="0029173F" w:rsidRDefault="0029173F" w:rsidP="0029173F">
      <w:pPr>
        <w:spacing w:after="0" w:line="240" w:lineRule="auto"/>
        <w:ind w:left="720" w:hanging="720"/>
        <w:rPr>
          <w:noProof/>
          <w:szCs w:val="24"/>
        </w:rPr>
      </w:pPr>
      <w:r w:rsidRPr="0029173F">
        <w:rPr>
          <w:noProof/>
          <w:szCs w:val="24"/>
        </w:rPr>
        <w:t>3.</w:t>
      </w:r>
      <w:r w:rsidRPr="0029173F">
        <w:rPr>
          <w:noProof/>
          <w:szCs w:val="24"/>
        </w:rPr>
        <w:tab/>
        <w:t xml:space="preserve">Pelikánová T, Bartoš V. </w:t>
      </w:r>
      <w:r w:rsidRPr="0029173F">
        <w:rPr>
          <w:i/>
          <w:noProof/>
          <w:szCs w:val="24"/>
        </w:rPr>
        <w:t>Praktická diabetologie</w:t>
      </w:r>
      <w:r w:rsidRPr="0029173F">
        <w:rPr>
          <w:noProof/>
          <w:szCs w:val="24"/>
        </w:rPr>
        <w:t>. Praha: Maxdorf Jessenius; 2018.</w:t>
      </w:r>
    </w:p>
    <w:p w14:paraId="09C9200A" w14:textId="77777777" w:rsidR="0029173F" w:rsidRPr="0029173F" w:rsidRDefault="0029173F" w:rsidP="0029173F">
      <w:pPr>
        <w:spacing w:after="0" w:line="240" w:lineRule="auto"/>
        <w:ind w:left="720" w:hanging="720"/>
        <w:rPr>
          <w:noProof/>
          <w:szCs w:val="24"/>
        </w:rPr>
      </w:pPr>
      <w:r w:rsidRPr="0029173F">
        <w:rPr>
          <w:noProof/>
          <w:szCs w:val="24"/>
        </w:rPr>
        <w:t>4.</w:t>
      </w:r>
      <w:r w:rsidRPr="0029173F">
        <w:rPr>
          <w:noProof/>
          <w:szCs w:val="24"/>
        </w:rPr>
        <w:tab/>
        <w:t xml:space="preserve">Kidney disease: Improving global outcomes (kdigo) ckd work group. Kdigo 2012 clinical practice guideline for the evaluation and management of chronic kidney disease. </w:t>
      </w:r>
      <w:r w:rsidRPr="0029173F">
        <w:rPr>
          <w:i/>
          <w:noProof/>
          <w:szCs w:val="24"/>
        </w:rPr>
        <w:t xml:space="preserve">Kidney International </w:t>
      </w:r>
      <w:r w:rsidRPr="0029173F">
        <w:rPr>
          <w:noProof/>
          <w:szCs w:val="24"/>
        </w:rPr>
        <w:t>2013;Suppl 3:1-150</w:t>
      </w:r>
    </w:p>
    <w:p w14:paraId="153F6177" w14:textId="77777777" w:rsidR="0029173F" w:rsidRPr="0029173F" w:rsidRDefault="0029173F" w:rsidP="0029173F">
      <w:pPr>
        <w:spacing w:after="0" w:line="240" w:lineRule="auto"/>
        <w:ind w:left="720" w:hanging="720"/>
        <w:rPr>
          <w:noProof/>
          <w:szCs w:val="24"/>
        </w:rPr>
      </w:pPr>
      <w:r w:rsidRPr="0029173F">
        <w:rPr>
          <w:noProof/>
          <w:szCs w:val="24"/>
        </w:rPr>
        <w:t>5.</w:t>
      </w:r>
      <w:r w:rsidRPr="0029173F">
        <w:rPr>
          <w:noProof/>
          <w:szCs w:val="24"/>
        </w:rPr>
        <w:tab/>
        <w:t xml:space="preserve">Viklický O, Tesař V, Dusilová-Sulková S, kolektiv. </w:t>
      </w:r>
      <w:r w:rsidRPr="0029173F">
        <w:rPr>
          <w:i/>
          <w:noProof/>
          <w:szCs w:val="24"/>
        </w:rPr>
        <w:t xml:space="preserve">Doporučené postupy a algoritmy v nefrologii. </w:t>
      </w:r>
      <w:r w:rsidRPr="0029173F">
        <w:rPr>
          <w:noProof/>
          <w:szCs w:val="24"/>
        </w:rPr>
        <w:t>. Praha: Grada Publishing; 2010.</w:t>
      </w:r>
    </w:p>
    <w:p w14:paraId="56877A26" w14:textId="77777777" w:rsidR="0029173F" w:rsidRPr="0029173F" w:rsidRDefault="0029173F" w:rsidP="0029173F">
      <w:pPr>
        <w:spacing w:after="0" w:line="240" w:lineRule="auto"/>
        <w:ind w:left="720" w:hanging="720"/>
        <w:rPr>
          <w:noProof/>
          <w:szCs w:val="24"/>
        </w:rPr>
      </w:pPr>
      <w:r w:rsidRPr="0029173F">
        <w:rPr>
          <w:noProof/>
          <w:szCs w:val="24"/>
        </w:rPr>
        <w:t>6.</w:t>
      </w:r>
      <w:r w:rsidRPr="0029173F">
        <w:rPr>
          <w:noProof/>
          <w:szCs w:val="24"/>
        </w:rPr>
        <w:tab/>
        <w:t xml:space="preserve">Viklický O, Dusilová-Sulková S, Rychlík I. </w:t>
      </w:r>
      <w:r w:rsidRPr="0029173F">
        <w:rPr>
          <w:i/>
          <w:noProof/>
          <w:szCs w:val="24"/>
        </w:rPr>
        <w:t xml:space="preserve">Vyšetřovací metody v nefrologii a jejich klinická aplikace </w:t>
      </w:r>
      <w:r w:rsidRPr="0029173F">
        <w:rPr>
          <w:noProof/>
          <w:szCs w:val="24"/>
        </w:rPr>
        <w:t>Praha: Tigis; 2007.</w:t>
      </w:r>
    </w:p>
    <w:p w14:paraId="559CA395" w14:textId="147223B8" w:rsidR="0029173F" w:rsidRPr="0029173F" w:rsidRDefault="0029173F" w:rsidP="0029173F">
      <w:pPr>
        <w:spacing w:after="0" w:line="240" w:lineRule="auto"/>
        <w:ind w:left="720" w:hanging="720"/>
        <w:rPr>
          <w:noProof/>
          <w:szCs w:val="24"/>
        </w:rPr>
      </w:pPr>
      <w:r w:rsidRPr="0029173F">
        <w:rPr>
          <w:noProof/>
          <w:szCs w:val="24"/>
        </w:rPr>
        <w:t>7.</w:t>
      </w:r>
      <w:r w:rsidRPr="0029173F">
        <w:rPr>
          <w:noProof/>
          <w:szCs w:val="24"/>
        </w:rPr>
        <w:tab/>
        <w:t>Zima T, Racek J, Tesař V, Viklický O, Teplan V, Schück O, Janda J, Friedecký B, Kubíček Z, Kratochvíla J, Rajdl D, Šálek T, Kalousová M, Granátová J. Doporučení české nefrologické společnosti a české společn</w:t>
      </w:r>
      <w:r w:rsidR="0080101D">
        <w:rPr>
          <w:noProof/>
          <w:szCs w:val="24"/>
        </w:rPr>
        <w:t>osti klinické biochemie čls jep</w:t>
      </w:r>
      <w:r w:rsidRPr="0029173F">
        <w:rPr>
          <w:noProof/>
          <w:szCs w:val="24"/>
        </w:rPr>
        <w:t xml:space="preserve">. Doporučení k diagnostice chronického onemocnění ledvin (odhad glomerulární filtrace a vyšetřování proteinurie) </w:t>
      </w:r>
      <w:hyperlink r:id="rId14" w:history="1">
        <w:r w:rsidRPr="0029173F">
          <w:rPr>
            <w:rStyle w:val="Hypertextovodkaz"/>
            <w:noProof/>
            <w:szCs w:val="24"/>
          </w:rPr>
          <w:t>http://www.Nefrol.Cz/odbornici/doporucene-postupy-cns</w:t>
        </w:r>
      </w:hyperlink>
      <w:r w:rsidRPr="0029173F">
        <w:rPr>
          <w:noProof/>
          <w:szCs w:val="24"/>
        </w:rPr>
        <w:t xml:space="preserve">. </w:t>
      </w:r>
    </w:p>
    <w:p w14:paraId="2AC07B55" w14:textId="77777777" w:rsidR="0029173F" w:rsidRPr="0029173F" w:rsidRDefault="0029173F" w:rsidP="0029173F">
      <w:pPr>
        <w:spacing w:after="0" w:line="240" w:lineRule="auto"/>
        <w:ind w:left="720" w:hanging="720"/>
        <w:rPr>
          <w:noProof/>
          <w:szCs w:val="24"/>
        </w:rPr>
      </w:pPr>
      <w:r w:rsidRPr="0029173F">
        <w:rPr>
          <w:noProof/>
          <w:szCs w:val="24"/>
        </w:rPr>
        <w:t>8.</w:t>
      </w:r>
      <w:r w:rsidRPr="0029173F">
        <w:rPr>
          <w:noProof/>
          <w:szCs w:val="24"/>
        </w:rPr>
        <w:tab/>
        <w:t xml:space="preserve">Rychlík I, Tesař V, kolektiv. </w:t>
      </w:r>
      <w:r w:rsidRPr="0029173F">
        <w:rPr>
          <w:i/>
          <w:noProof/>
          <w:szCs w:val="24"/>
        </w:rPr>
        <w:t>Onemocnění ledvin u diabetes mellitus.</w:t>
      </w:r>
      <w:r w:rsidRPr="0029173F">
        <w:rPr>
          <w:noProof/>
          <w:szCs w:val="24"/>
        </w:rPr>
        <w:t xml:space="preserve"> Praha Tigis 2005.</w:t>
      </w:r>
    </w:p>
    <w:p w14:paraId="15877179" w14:textId="77777777" w:rsidR="0029173F" w:rsidRPr="0029173F" w:rsidRDefault="0029173F" w:rsidP="0029173F">
      <w:pPr>
        <w:spacing w:after="0" w:line="240" w:lineRule="auto"/>
        <w:ind w:left="720" w:hanging="720"/>
        <w:rPr>
          <w:noProof/>
          <w:szCs w:val="24"/>
        </w:rPr>
      </w:pPr>
      <w:r w:rsidRPr="0029173F">
        <w:rPr>
          <w:noProof/>
          <w:szCs w:val="24"/>
        </w:rPr>
        <w:t>9.</w:t>
      </w:r>
      <w:r w:rsidRPr="0029173F">
        <w:rPr>
          <w:noProof/>
          <w:szCs w:val="24"/>
        </w:rPr>
        <w:tab/>
        <w:t xml:space="preserve">National Kidney F. Kdoqi clinical practice guideline for diabetes and ckd: 2012 update. </w:t>
      </w:r>
      <w:r w:rsidRPr="0029173F">
        <w:rPr>
          <w:i/>
          <w:noProof/>
          <w:szCs w:val="24"/>
        </w:rPr>
        <w:t>Am J Kidney Dis</w:t>
      </w:r>
      <w:r w:rsidRPr="0029173F">
        <w:rPr>
          <w:noProof/>
          <w:szCs w:val="24"/>
        </w:rPr>
        <w:t>. 2012;60:850-886</w:t>
      </w:r>
    </w:p>
    <w:p w14:paraId="22B9B79A" w14:textId="77777777" w:rsidR="0029173F" w:rsidRPr="0029173F" w:rsidRDefault="0029173F" w:rsidP="0029173F">
      <w:pPr>
        <w:spacing w:after="0" w:line="240" w:lineRule="auto"/>
        <w:ind w:left="720" w:hanging="720"/>
        <w:rPr>
          <w:noProof/>
          <w:szCs w:val="24"/>
        </w:rPr>
      </w:pPr>
      <w:r w:rsidRPr="0029173F">
        <w:rPr>
          <w:noProof/>
          <w:szCs w:val="24"/>
        </w:rPr>
        <w:t>10.</w:t>
      </w:r>
      <w:r w:rsidRPr="0029173F">
        <w:rPr>
          <w:noProof/>
          <w:szCs w:val="24"/>
        </w:rPr>
        <w:tab/>
        <w:t xml:space="preserve">Guideline development g. Clinical practice guideline on management of patients with diabetes and chronic kidney disease stage 3b or higher (egfr &lt;45 ml/min). </w:t>
      </w:r>
      <w:r w:rsidRPr="0029173F">
        <w:rPr>
          <w:i/>
          <w:noProof/>
          <w:szCs w:val="24"/>
        </w:rPr>
        <w:t>Nephrol Dial Transplant</w:t>
      </w:r>
      <w:r w:rsidRPr="0029173F">
        <w:rPr>
          <w:noProof/>
          <w:szCs w:val="24"/>
        </w:rPr>
        <w:t>. 2015;30 Suppl 2:ii1-142</w:t>
      </w:r>
    </w:p>
    <w:p w14:paraId="33310B87" w14:textId="77777777" w:rsidR="0029173F" w:rsidRPr="0029173F" w:rsidRDefault="0029173F" w:rsidP="0029173F">
      <w:pPr>
        <w:spacing w:after="0" w:line="240" w:lineRule="auto"/>
        <w:ind w:left="720" w:hanging="720"/>
        <w:rPr>
          <w:noProof/>
          <w:szCs w:val="24"/>
        </w:rPr>
      </w:pPr>
      <w:r w:rsidRPr="0029173F">
        <w:rPr>
          <w:noProof/>
          <w:szCs w:val="24"/>
        </w:rPr>
        <w:t>11.</w:t>
      </w:r>
      <w:r w:rsidRPr="0029173F">
        <w:rPr>
          <w:noProof/>
          <w:szCs w:val="24"/>
        </w:rPr>
        <w:tab/>
        <w:t xml:space="preserve">group DEr. Effect of intensive diabetes treatment on albuminuria in type 1 diabetes: Long-term follow-up of the diabetes control and complications trial and epidemiology of diabetes interventions and complications study. </w:t>
      </w:r>
      <w:r w:rsidRPr="0029173F">
        <w:rPr>
          <w:i/>
          <w:noProof/>
          <w:szCs w:val="24"/>
        </w:rPr>
        <w:t>Lancet Diabetes Endocrinol</w:t>
      </w:r>
      <w:r w:rsidRPr="0029173F">
        <w:rPr>
          <w:noProof/>
          <w:szCs w:val="24"/>
        </w:rPr>
        <w:t>. 2014;2:793-800</w:t>
      </w:r>
    </w:p>
    <w:p w14:paraId="3C9A998F" w14:textId="77777777" w:rsidR="0029173F" w:rsidRPr="0029173F" w:rsidRDefault="0029173F" w:rsidP="0029173F">
      <w:pPr>
        <w:spacing w:after="0" w:line="240" w:lineRule="auto"/>
        <w:ind w:left="720" w:hanging="720"/>
        <w:rPr>
          <w:noProof/>
          <w:szCs w:val="24"/>
        </w:rPr>
      </w:pPr>
      <w:r w:rsidRPr="0029173F">
        <w:rPr>
          <w:noProof/>
          <w:szCs w:val="24"/>
        </w:rPr>
        <w:t>12.</w:t>
      </w:r>
      <w:r w:rsidRPr="0029173F">
        <w:rPr>
          <w:noProof/>
          <w:szCs w:val="24"/>
        </w:rPr>
        <w:tab/>
        <w:t xml:space="preserve">UKPDS. Intensive blood-glucose control with sulphonylureas or insulin compared with conventional treatment and risk of complications in patients with type 2 diabetes (ukpds 33). . </w:t>
      </w:r>
      <w:r w:rsidRPr="0029173F">
        <w:rPr>
          <w:i/>
          <w:noProof/>
          <w:szCs w:val="24"/>
        </w:rPr>
        <w:t>Lancet</w:t>
      </w:r>
      <w:r w:rsidRPr="0029173F">
        <w:rPr>
          <w:noProof/>
          <w:szCs w:val="24"/>
        </w:rPr>
        <w:t>. 1998;352:837-853</w:t>
      </w:r>
    </w:p>
    <w:p w14:paraId="5AF34D00" w14:textId="77777777" w:rsidR="0029173F" w:rsidRPr="0029173F" w:rsidRDefault="0029173F" w:rsidP="0029173F">
      <w:pPr>
        <w:spacing w:after="0" w:line="240" w:lineRule="auto"/>
        <w:ind w:left="720" w:hanging="720"/>
        <w:rPr>
          <w:noProof/>
          <w:szCs w:val="24"/>
        </w:rPr>
      </w:pPr>
      <w:r w:rsidRPr="0029173F">
        <w:rPr>
          <w:noProof/>
          <w:szCs w:val="24"/>
        </w:rPr>
        <w:t>13.</w:t>
      </w:r>
      <w:r w:rsidRPr="0029173F">
        <w:rPr>
          <w:noProof/>
          <w:szCs w:val="24"/>
        </w:rPr>
        <w:tab/>
        <w:t xml:space="preserve">Wong MG, Perkovic V, Chalmers J, Woodward M, Li Q, Cooper ME, Hamet P, Harrap S, Heller S, MacMahon S, Mancia G, Marre M, Matthews D, Neal B, Poulter N, Rodgers A, Williams B, Zoungas S, Group A-OC. Long-term benefits of intensive glucose control for preventing end-stage kidney disease: Advance-on. </w:t>
      </w:r>
      <w:r w:rsidRPr="0029173F">
        <w:rPr>
          <w:i/>
          <w:noProof/>
          <w:szCs w:val="24"/>
        </w:rPr>
        <w:t>Diabetes Care</w:t>
      </w:r>
      <w:r w:rsidRPr="0029173F">
        <w:rPr>
          <w:noProof/>
          <w:szCs w:val="24"/>
        </w:rPr>
        <w:t>. 2016;39:694-700</w:t>
      </w:r>
    </w:p>
    <w:p w14:paraId="54BA3F16" w14:textId="77777777" w:rsidR="0029173F" w:rsidRPr="0029173F" w:rsidRDefault="0029173F" w:rsidP="0029173F">
      <w:pPr>
        <w:spacing w:after="0" w:line="240" w:lineRule="auto"/>
        <w:ind w:left="720" w:hanging="720"/>
        <w:rPr>
          <w:noProof/>
          <w:szCs w:val="24"/>
        </w:rPr>
      </w:pPr>
      <w:r w:rsidRPr="0029173F">
        <w:rPr>
          <w:noProof/>
          <w:szCs w:val="24"/>
        </w:rPr>
        <w:t>14.</w:t>
      </w:r>
      <w:r w:rsidRPr="0029173F">
        <w:rPr>
          <w:noProof/>
          <w:szCs w:val="24"/>
        </w:rPr>
        <w:tab/>
        <w:t xml:space="preserve">American diabetes association. Microvascular complications and foot care. </w:t>
      </w:r>
      <w:r w:rsidRPr="0029173F">
        <w:rPr>
          <w:i/>
          <w:noProof/>
          <w:szCs w:val="24"/>
        </w:rPr>
        <w:t>Diabetes Care</w:t>
      </w:r>
      <w:r w:rsidRPr="0029173F">
        <w:rPr>
          <w:noProof/>
          <w:szCs w:val="24"/>
        </w:rPr>
        <w:t>. 2017;40:S88-S98</w:t>
      </w:r>
    </w:p>
    <w:p w14:paraId="0A288C45" w14:textId="77777777" w:rsidR="0029173F" w:rsidRPr="0029173F" w:rsidRDefault="0029173F" w:rsidP="0029173F">
      <w:pPr>
        <w:spacing w:after="0" w:line="240" w:lineRule="auto"/>
        <w:ind w:left="720" w:hanging="720"/>
        <w:rPr>
          <w:noProof/>
          <w:szCs w:val="24"/>
        </w:rPr>
      </w:pPr>
      <w:r w:rsidRPr="0029173F">
        <w:rPr>
          <w:noProof/>
          <w:szCs w:val="24"/>
        </w:rPr>
        <w:t>15.</w:t>
      </w:r>
      <w:r w:rsidRPr="0029173F">
        <w:rPr>
          <w:noProof/>
          <w:szCs w:val="24"/>
        </w:rPr>
        <w:tab/>
        <w:t xml:space="preserve">Kidney Disease: Improving Global Outcomes Diabetes Work G. Kdigo 2020 clinical practice guideline for diabetes management in chronic kidney disease. </w:t>
      </w:r>
      <w:r w:rsidRPr="0029173F">
        <w:rPr>
          <w:i/>
          <w:noProof/>
          <w:szCs w:val="24"/>
        </w:rPr>
        <w:t>Kidney Int</w:t>
      </w:r>
      <w:r w:rsidRPr="0029173F">
        <w:rPr>
          <w:noProof/>
          <w:szCs w:val="24"/>
        </w:rPr>
        <w:t>. 2020;98:S1-S115</w:t>
      </w:r>
    </w:p>
    <w:p w14:paraId="0E7EE5BE" w14:textId="77777777" w:rsidR="0029173F" w:rsidRPr="0029173F" w:rsidRDefault="0029173F" w:rsidP="0029173F">
      <w:pPr>
        <w:spacing w:after="0" w:line="240" w:lineRule="auto"/>
        <w:ind w:left="720" w:hanging="720"/>
        <w:rPr>
          <w:noProof/>
          <w:szCs w:val="24"/>
        </w:rPr>
      </w:pPr>
      <w:r w:rsidRPr="0029173F">
        <w:rPr>
          <w:noProof/>
          <w:szCs w:val="24"/>
        </w:rPr>
        <w:t>16.</w:t>
      </w:r>
      <w:r w:rsidRPr="0029173F">
        <w:rPr>
          <w:noProof/>
          <w:szCs w:val="24"/>
        </w:rPr>
        <w:tab/>
        <w:t xml:space="preserve">Papademetriou V, Lovato L, Doumas M, Nylen E, Mottl A, Cohen RM, Applegate WB, Puntakee Z, Yale JF, Cushman WC, Group AS. Chronic kidney disease and intensive glycemic control increase cardiovascular risk in patients with type 2 diabetes. </w:t>
      </w:r>
      <w:r w:rsidRPr="0029173F">
        <w:rPr>
          <w:i/>
          <w:noProof/>
          <w:szCs w:val="24"/>
        </w:rPr>
        <w:t>Kidney Int</w:t>
      </w:r>
      <w:r w:rsidRPr="0029173F">
        <w:rPr>
          <w:noProof/>
          <w:szCs w:val="24"/>
        </w:rPr>
        <w:t>. 2015;87:649-659</w:t>
      </w:r>
    </w:p>
    <w:p w14:paraId="39807B01" w14:textId="77777777" w:rsidR="0029173F" w:rsidRPr="0029173F" w:rsidRDefault="0029173F" w:rsidP="0029173F">
      <w:pPr>
        <w:spacing w:after="0" w:line="240" w:lineRule="auto"/>
        <w:ind w:left="720" w:hanging="720"/>
        <w:rPr>
          <w:noProof/>
          <w:szCs w:val="24"/>
        </w:rPr>
      </w:pPr>
      <w:r w:rsidRPr="0029173F">
        <w:rPr>
          <w:noProof/>
          <w:szCs w:val="24"/>
        </w:rPr>
        <w:t>17.</w:t>
      </w:r>
      <w:r w:rsidRPr="0029173F">
        <w:rPr>
          <w:noProof/>
          <w:szCs w:val="24"/>
        </w:rPr>
        <w:tab/>
        <w:t xml:space="preserve">Zelnick LR, Batacchi ZO, Ahmad I, Dighe A, Little RR, Trence DL, Hirsch IB, de Boer IH. Continuous glucose monitoring and use of alternative markers to assess glycemia in chronic kidney disease. </w:t>
      </w:r>
      <w:r w:rsidRPr="0029173F">
        <w:rPr>
          <w:i/>
          <w:noProof/>
          <w:szCs w:val="24"/>
        </w:rPr>
        <w:t>Diabetes Care</w:t>
      </w:r>
      <w:r w:rsidRPr="0029173F">
        <w:rPr>
          <w:noProof/>
          <w:szCs w:val="24"/>
        </w:rPr>
        <w:t>. 2020;43:2379-2387</w:t>
      </w:r>
    </w:p>
    <w:p w14:paraId="689A2B12" w14:textId="77777777" w:rsidR="0029173F" w:rsidRPr="0029173F" w:rsidRDefault="0029173F" w:rsidP="0029173F">
      <w:pPr>
        <w:spacing w:after="0" w:line="240" w:lineRule="auto"/>
        <w:ind w:left="720" w:hanging="720"/>
        <w:rPr>
          <w:noProof/>
          <w:szCs w:val="24"/>
        </w:rPr>
      </w:pPr>
      <w:r w:rsidRPr="0029173F">
        <w:rPr>
          <w:noProof/>
          <w:szCs w:val="24"/>
        </w:rPr>
        <w:t>18.</w:t>
      </w:r>
      <w:r w:rsidRPr="0029173F">
        <w:rPr>
          <w:noProof/>
          <w:szCs w:val="24"/>
        </w:rPr>
        <w:tab/>
        <w:t xml:space="preserve">Zinman B, Wanner C, Lachin JM, Fitchett D, Bluhmki E, Hantel S, Mattheus M, Devins T, Johansen OE, Woerle HJ, Broedl UC, Inzucchi SE. Empagliflozin, cardiovascular outcomes, and mortality in type 2 diabetes. </w:t>
      </w:r>
      <w:r w:rsidRPr="0029173F">
        <w:rPr>
          <w:i/>
          <w:noProof/>
          <w:szCs w:val="24"/>
        </w:rPr>
        <w:t>N Engl J Med</w:t>
      </w:r>
      <w:r w:rsidRPr="0029173F">
        <w:rPr>
          <w:noProof/>
          <w:szCs w:val="24"/>
        </w:rPr>
        <w:t>. 2015</w:t>
      </w:r>
    </w:p>
    <w:p w14:paraId="14893342" w14:textId="77777777" w:rsidR="0029173F" w:rsidRPr="0029173F" w:rsidRDefault="0029173F" w:rsidP="0029173F">
      <w:pPr>
        <w:spacing w:after="0" w:line="240" w:lineRule="auto"/>
        <w:ind w:left="720" w:hanging="720"/>
        <w:rPr>
          <w:noProof/>
          <w:szCs w:val="24"/>
        </w:rPr>
      </w:pPr>
      <w:r w:rsidRPr="0029173F">
        <w:rPr>
          <w:noProof/>
          <w:szCs w:val="24"/>
        </w:rPr>
        <w:t>19.</w:t>
      </w:r>
      <w:r w:rsidRPr="0029173F">
        <w:rPr>
          <w:noProof/>
          <w:szCs w:val="24"/>
        </w:rPr>
        <w:tab/>
        <w:t xml:space="preserve">Neal B, Perkovic V, Mahaffey KW, de Zeeuw D, Fulcher G, Erondu N, Shaw W, Law G, Desai M, Matthews DR, Group CPC. Canagliflozin and cardiovascular and renal events in type 2 diabetes. </w:t>
      </w:r>
      <w:r w:rsidRPr="0029173F">
        <w:rPr>
          <w:i/>
          <w:noProof/>
          <w:szCs w:val="24"/>
        </w:rPr>
        <w:t>N Engl J Med</w:t>
      </w:r>
      <w:r w:rsidRPr="0029173F">
        <w:rPr>
          <w:noProof/>
          <w:szCs w:val="24"/>
        </w:rPr>
        <w:t>. 2017</w:t>
      </w:r>
    </w:p>
    <w:p w14:paraId="36FC8F85" w14:textId="77777777" w:rsidR="0029173F" w:rsidRPr="0029173F" w:rsidRDefault="0029173F" w:rsidP="0029173F">
      <w:pPr>
        <w:spacing w:after="0" w:line="240" w:lineRule="auto"/>
        <w:ind w:left="720" w:hanging="720"/>
        <w:rPr>
          <w:noProof/>
          <w:szCs w:val="24"/>
        </w:rPr>
      </w:pPr>
      <w:r w:rsidRPr="0029173F">
        <w:rPr>
          <w:noProof/>
          <w:szCs w:val="24"/>
        </w:rPr>
        <w:lastRenderedPageBreak/>
        <w:t>20.</w:t>
      </w:r>
      <w:r w:rsidRPr="0029173F">
        <w:rPr>
          <w:noProof/>
          <w:szCs w:val="24"/>
        </w:rPr>
        <w:tab/>
        <w:t xml:space="preserve">Wiviott SD, Raz I, Bonaca MP, Mosenzon O, Kato ET, Cahn A, Silverman MG, Zelniker TA, Kuder JF, Murphy SA, Bhatt DL, Leiter LA, McGuire DK, Wilding JPH, Ruff CT, Gause-Nilsson IAM, Fredriksson M, Johansson PA, Langkilde AM, Sabatine MS, Investigators D-T. Dapagliflozin and cardiovascular outcomes in type 2 diabetes. </w:t>
      </w:r>
      <w:r w:rsidRPr="0029173F">
        <w:rPr>
          <w:i/>
          <w:noProof/>
          <w:szCs w:val="24"/>
        </w:rPr>
        <w:t>N Engl J Med</w:t>
      </w:r>
      <w:r w:rsidRPr="0029173F">
        <w:rPr>
          <w:noProof/>
          <w:szCs w:val="24"/>
        </w:rPr>
        <w:t>. 2019;380:347-357</w:t>
      </w:r>
    </w:p>
    <w:p w14:paraId="71367043" w14:textId="77777777" w:rsidR="0029173F" w:rsidRPr="0029173F" w:rsidRDefault="0029173F" w:rsidP="0029173F">
      <w:pPr>
        <w:spacing w:after="0" w:line="240" w:lineRule="auto"/>
        <w:ind w:left="720" w:hanging="720"/>
        <w:rPr>
          <w:noProof/>
          <w:szCs w:val="24"/>
        </w:rPr>
      </w:pPr>
      <w:r w:rsidRPr="0029173F">
        <w:rPr>
          <w:noProof/>
          <w:szCs w:val="24"/>
        </w:rPr>
        <w:t>21.</w:t>
      </w:r>
      <w:r w:rsidRPr="0029173F">
        <w:rPr>
          <w:noProof/>
          <w:szCs w:val="24"/>
        </w:rPr>
        <w:tab/>
        <w:t xml:space="preserve">Perkovic V, Jardine MJ, Neal B, Bompoint S, Heerspink HJL, Charytan DM, Edwards R, Agarwal R, Bakris G, Bull S, Cannon CP, Capuano G, Chu PL, de Zeeuw D, Greene T, Levin A, Pollock C, Wheeler DC, Yavin Y, Zhang H, Zinman B, Meininger G, Brenner BM, Mahaffey KW, Investigators CT. Canagliflozin and renal outcomes in type 2 diabetes and nephropathy. </w:t>
      </w:r>
      <w:r w:rsidRPr="0029173F">
        <w:rPr>
          <w:i/>
          <w:noProof/>
          <w:szCs w:val="24"/>
        </w:rPr>
        <w:t>N Engl J Med</w:t>
      </w:r>
      <w:r w:rsidRPr="0029173F">
        <w:rPr>
          <w:noProof/>
          <w:szCs w:val="24"/>
        </w:rPr>
        <w:t>. 2019</w:t>
      </w:r>
    </w:p>
    <w:p w14:paraId="20735C07" w14:textId="77777777" w:rsidR="0029173F" w:rsidRPr="0029173F" w:rsidRDefault="0029173F" w:rsidP="0029173F">
      <w:pPr>
        <w:spacing w:after="0" w:line="240" w:lineRule="auto"/>
        <w:ind w:left="720" w:hanging="720"/>
        <w:rPr>
          <w:noProof/>
          <w:szCs w:val="24"/>
        </w:rPr>
      </w:pPr>
      <w:r w:rsidRPr="0029173F">
        <w:rPr>
          <w:noProof/>
          <w:szCs w:val="24"/>
        </w:rPr>
        <w:t>22.</w:t>
      </w:r>
      <w:r w:rsidRPr="0029173F">
        <w:rPr>
          <w:noProof/>
          <w:szCs w:val="24"/>
        </w:rPr>
        <w:tab/>
        <w:t xml:space="preserve">Heerspink HJL, Stefánsson BV, Correa-Rotter R, Chertow GM, Greene T, Hou F-F, Mann JFE, McMurray JJV, Lindberg M, Rossing P, Sjöström CD, Toto RD, Langkilde A-M, Wheeler DC. Dapagliflozin in patients with chronic kidney disease. </w:t>
      </w:r>
      <w:r w:rsidRPr="0029173F">
        <w:rPr>
          <w:i/>
          <w:noProof/>
          <w:szCs w:val="24"/>
        </w:rPr>
        <w:t>New England Journal of Medicine</w:t>
      </w:r>
      <w:r w:rsidRPr="0029173F">
        <w:rPr>
          <w:noProof/>
          <w:szCs w:val="24"/>
        </w:rPr>
        <w:t>. 2020</w:t>
      </w:r>
    </w:p>
    <w:p w14:paraId="5B448E24" w14:textId="77777777" w:rsidR="0029173F" w:rsidRPr="0029173F" w:rsidRDefault="0029173F" w:rsidP="0029173F">
      <w:pPr>
        <w:spacing w:after="0" w:line="240" w:lineRule="auto"/>
        <w:ind w:left="720" w:hanging="720"/>
        <w:rPr>
          <w:noProof/>
          <w:szCs w:val="24"/>
        </w:rPr>
      </w:pPr>
      <w:r w:rsidRPr="0029173F">
        <w:rPr>
          <w:noProof/>
          <w:szCs w:val="24"/>
        </w:rPr>
        <w:t>23.</w:t>
      </w:r>
      <w:r w:rsidRPr="0029173F">
        <w:rPr>
          <w:noProof/>
          <w:szCs w:val="24"/>
        </w:rPr>
        <w:tab/>
        <w:t xml:space="preserve">Wanner C, Inzucchi SE, Lachin JM, Fitchett D, von Eynatten M, Mattheus M, Johansen OE, Woerle HJ, Broedl UC, Zinman B, Investigators E-RO. Empagliflozin and progression of kidney disease in type 2 diabetes. </w:t>
      </w:r>
      <w:r w:rsidRPr="0029173F">
        <w:rPr>
          <w:i/>
          <w:noProof/>
          <w:szCs w:val="24"/>
        </w:rPr>
        <w:t>N Engl J Med</w:t>
      </w:r>
      <w:r w:rsidRPr="0029173F">
        <w:rPr>
          <w:noProof/>
          <w:szCs w:val="24"/>
        </w:rPr>
        <w:t>. 2016;375:323-334</w:t>
      </w:r>
    </w:p>
    <w:p w14:paraId="16DA5F1B" w14:textId="77777777" w:rsidR="0029173F" w:rsidRPr="0029173F" w:rsidRDefault="0029173F" w:rsidP="0029173F">
      <w:pPr>
        <w:spacing w:after="0" w:line="240" w:lineRule="auto"/>
        <w:ind w:left="720" w:hanging="720"/>
        <w:rPr>
          <w:noProof/>
          <w:szCs w:val="24"/>
        </w:rPr>
      </w:pPr>
      <w:r w:rsidRPr="0029173F">
        <w:rPr>
          <w:noProof/>
          <w:szCs w:val="24"/>
        </w:rPr>
        <w:t>24.</w:t>
      </w:r>
      <w:r w:rsidRPr="0029173F">
        <w:rPr>
          <w:noProof/>
          <w:szCs w:val="24"/>
        </w:rPr>
        <w:tab/>
        <w:t xml:space="preserve">McMurray JJV, Solomon SD, Inzucchi SE, Kober L, Kosiborod MN, Martinez FA, Ponikowski P, Sabatine MS, Anand IS, Belohlavek J, Bohm M, Chiang CE, Chopra VK, de Boer RA, Desai AS, Diez M, Drozdz J, Dukat A, Ge J, Howlett JG, Katova T, Kitakaze M, Ljungman CEA, Merkely B, Nicolau JC, O'Meara E, Petrie MC, Vinh PN, Schou M, Tereshchenko S, Verma S, Held C, DeMets DL, Docherty KF, Jhund PS, Bengtsson O, Sjostrand M, Langkilde AM, Committees D-HT, Investigators. Dapagliflozin in patients with heart failure and reduced ejection fraction. </w:t>
      </w:r>
      <w:r w:rsidRPr="0029173F">
        <w:rPr>
          <w:i/>
          <w:noProof/>
          <w:szCs w:val="24"/>
        </w:rPr>
        <w:t>N Engl J Med</w:t>
      </w:r>
      <w:r w:rsidRPr="0029173F">
        <w:rPr>
          <w:noProof/>
          <w:szCs w:val="24"/>
        </w:rPr>
        <w:t>. 2019;381:1995-2008</w:t>
      </w:r>
    </w:p>
    <w:p w14:paraId="6502762A" w14:textId="77777777" w:rsidR="0029173F" w:rsidRPr="0029173F" w:rsidRDefault="0029173F" w:rsidP="0029173F">
      <w:pPr>
        <w:spacing w:after="0" w:line="240" w:lineRule="auto"/>
        <w:ind w:left="720" w:hanging="720"/>
        <w:rPr>
          <w:noProof/>
          <w:szCs w:val="24"/>
        </w:rPr>
      </w:pPr>
      <w:r w:rsidRPr="0029173F">
        <w:rPr>
          <w:noProof/>
          <w:szCs w:val="24"/>
        </w:rPr>
        <w:t>25.</w:t>
      </w:r>
      <w:r w:rsidRPr="0029173F">
        <w:rPr>
          <w:noProof/>
          <w:szCs w:val="24"/>
        </w:rPr>
        <w:tab/>
        <w:t xml:space="preserve">Packer M, Anker SD, Butler J, Filippatos GS, Ferreira JP, Pocock S, Carson PE, Anand IS, Doehner W, Haass M, Komajda M, Miller AB, Pehrson S, Teerlink JR, Brueckmann M, Jamal W, Zeller C, Schnaidt S, Zannad F, Committees EM-RT, Investigators. Effect of empagliflozin on the clinical stability of patients with heart failure and a reduced ejection fraction: The emperor-reduced trial. </w:t>
      </w:r>
      <w:r w:rsidRPr="0029173F">
        <w:rPr>
          <w:i/>
          <w:noProof/>
          <w:szCs w:val="24"/>
        </w:rPr>
        <w:t>Circulation</w:t>
      </w:r>
      <w:r w:rsidRPr="0029173F">
        <w:rPr>
          <w:noProof/>
          <w:szCs w:val="24"/>
        </w:rPr>
        <w:t>. 2020</w:t>
      </w:r>
    </w:p>
    <w:p w14:paraId="676FBC87" w14:textId="77777777" w:rsidR="0029173F" w:rsidRPr="0029173F" w:rsidRDefault="0029173F" w:rsidP="0029173F">
      <w:pPr>
        <w:spacing w:after="0" w:line="240" w:lineRule="auto"/>
        <w:ind w:left="720" w:hanging="720"/>
        <w:rPr>
          <w:noProof/>
          <w:szCs w:val="24"/>
        </w:rPr>
      </w:pPr>
      <w:r w:rsidRPr="0029173F">
        <w:rPr>
          <w:noProof/>
          <w:szCs w:val="24"/>
        </w:rPr>
        <w:t>26.</w:t>
      </w:r>
      <w:r w:rsidRPr="0029173F">
        <w:rPr>
          <w:noProof/>
          <w:szCs w:val="24"/>
        </w:rPr>
        <w:tab/>
        <w:t xml:space="preserve">Buse JB, Wexler DJ, Tsapas A, Rossing P, Mingrone G, Mathieu C, D'Alessio DA, Davies MJ. 2019 update to: Management of hyperglycemia in type 2 diabetes, 2018. A consensus report by the american diabetes association (ada) and the european association for the study of diabetes (easd). </w:t>
      </w:r>
      <w:r w:rsidRPr="0029173F">
        <w:rPr>
          <w:i/>
          <w:noProof/>
          <w:szCs w:val="24"/>
        </w:rPr>
        <w:t>Diabetes Care</w:t>
      </w:r>
      <w:r w:rsidRPr="0029173F">
        <w:rPr>
          <w:noProof/>
          <w:szCs w:val="24"/>
        </w:rPr>
        <w:t>. 2020;43:487-493</w:t>
      </w:r>
    </w:p>
    <w:p w14:paraId="228C7F4B" w14:textId="77777777" w:rsidR="0029173F" w:rsidRPr="0029173F" w:rsidRDefault="0029173F" w:rsidP="0029173F">
      <w:pPr>
        <w:spacing w:after="0" w:line="240" w:lineRule="auto"/>
        <w:ind w:left="720" w:hanging="720"/>
        <w:rPr>
          <w:noProof/>
          <w:szCs w:val="24"/>
        </w:rPr>
      </w:pPr>
      <w:r w:rsidRPr="0029173F">
        <w:rPr>
          <w:noProof/>
          <w:szCs w:val="24"/>
        </w:rPr>
        <w:t>27.</w:t>
      </w:r>
      <w:r w:rsidRPr="0029173F">
        <w:rPr>
          <w:noProof/>
          <w:szCs w:val="24"/>
        </w:rPr>
        <w:tab/>
        <w:t xml:space="preserve">Marso SP, Daniels GH, Brown-Frandsen K, Kristensen P, Mann JF, Nauck MA, Nissen SE, Pocock S, Poulter NR, Ravn LS, Steinberg WM, Stockner M, Zinman B, Bergenstal RM, Buse JB, Committee LS, Investigators LT. Liraglutide and cardiovascular outcomes in type 2 diabetes. </w:t>
      </w:r>
      <w:r w:rsidRPr="0029173F">
        <w:rPr>
          <w:i/>
          <w:noProof/>
          <w:szCs w:val="24"/>
        </w:rPr>
        <w:t>N Engl J Med</w:t>
      </w:r>
      <w:r w:rsidRPr="0029173F">
        <w:rPr>
          <w:noProof/>
          <w:szCs w:val="24"/>
        </w:rPr>
        <w:t>. 2016;375:311-322</w:t>
      </w:r>
    </w:p>
    <w:p w14:paraId="6AF7A3ED" w14:textId="77777777" w:rsidR="0029173F" w:rsidRPr="0029173F" w:rsidRDefault="0029173F" w:rsidP="0029173F">
      <w:pPr>
        <w:spacing w:after="0" w:line="240" w:lineRule="auto"/>
        <w:ind w:left="720" w:hanging="720"/>
        <w:rPr>
          <w:noProof/>
          <w:szCs w:val="24"/>
        </w:rPr>
      </w:pPr>
      <w:r w:rsidRPr="0029173F">
        <w:rPr>
          <w:noProof/>
          <w:szCs w:val="24"/>
        </w:rPr>
        <w:t>28.</w:t>
      </w:r>
      <w:r w:rsidRPr="0029173F">
        <w:rPr>
          <w:noProof/>
          <w:szCs w:val="24"/>
        </w:rPr>
        <w:tab/>
        <w:t xml:space="preserve">Marso SP, Bain SC, Consoli A, Eliaschewitz FG, Jodar E, Leiter LA, Lingvay I, Rosenstock J, Seufert J, Warren ML, Woo V, Hansen O, Holst AG, Pettersson J, Vilsboll T, Investigators S-. Semaglutide and cardiovascular outcomes in patients with type 2 diabetes. </w:t>
      </w:r>
      <w:r w:rsidRPr="0029173F">
        <w:rPr>
          <w:i/>
          <w:noProof/>
          <w:szCs w:val="24"/>
        </w:rPr>
        <w:t>N Engl J Med</w:t>
      </w:r>
      <w:r w:rsidRPr="0029173F">
        <w:rPr>
          <w:noProof/>
          <w:szCs w:val="24"/>
        </w:rPr>
        <w:t>. 2016;375:1834-1844</w:t>
      </w:r>
    </w:p>
    <w:p w14:paraId="51B992ED" w14:textId="77777777" w:rsidR="0029173F" w:rsidRPr="0029173F" w:rsidRDefault="0029173F" w:rsidP="0029173F">
      <w:pPr>
        <w:spacing w:after="0" w:line="240" w:lineRule="auto"/>
        <w:ind w:left="720" w:hanging="720"/>
        <w:rPr>
          <w:noProof/>
          <w:szCs w:val="24"/>
        </w:rPr>
      </w:pPr>
      <w:r w:rsidRPr="0029173F">
        <w:rPr>
          <w:noProof/>
          <w:szCs w:val="24"/>
        </w:rPr>
        <w:t>29.</w:t>
      </w:r>
      <w:r w:rsidRPr="0029173F">
        <w:rPr>
          <w:noProof/>
          <w:szCs w:val="24"/>
        </w:rPr>
        <w:tab/>
        <w:t xml:space="preserve">Gerstein HC, Colhoun HM, Dagenais GR, Diaz R, Lakshmanan M, Pais P, Probstfield J, Riesmeyer JS, Riddle MC, Ryden L, Xavier D, Atisso CM, Dyal L, Hall S, Rao-Melacini P, Wong G, Avezum A, Basile J, Chung N, Conget I, Cushman WC, Franek E, Hancu N, Hanefeld M, Holt S, Jansky P, Keltai M, Lanas F, Leiter LA, Lopez-Jaramillo P, Cardona Munoz EG, Pirags V, Pogosova N, Raubenheimer PJ, Shaw JE, Sheu WH, Temelkova-Kurktschiev T, Investigators R. Dulaglutide and cardiovascular outcomes in type 2 diabetes (rewind): A double-blind, randomised placebo-controlled trial. </w:t>
      </w:r>
      <w:r w:rsidRPr="0029173F">
        <w:rPr>
          <w:i/>
          <w:noProof/>
          <w:szCs w:val="24"/>
        </w:rPr>
        <w:t>Lancet</w:t>
      </w:r>
      <w:r w:rsidRPr="0029173F">
        <w:rPr>
          <w:noProof/>
          <w:szCs w:val="24"/>
        </w:rPr>
        <w:t>. 2019;394:121-130</w:t>
      </w:r>
    </w:p>
    <w:p w14:paraId="4FB0AAE5" w14:textId="77777777" w:rsidR="0029173F" w:rsidRPr="0029173F" w:rsidRDefault="0029173F" w:rsidP="0029173F">
      <w:pPr>
        <w:spacing w:after="0" w:line="240" w:lineRule="auto"/>
        <w:ind w:left="720" w:hanging="720"/>
        <w:rPr>
          <w:noProof/>
          <w:szCs w:val="24"/>
        </w:rPr>
      </w:pPr>
      <w:r w:rsidRPr="0029173F">
        <w:rPr>
          <w:noProof/>
          <w:szCs w:val="24"/>
        </w:rPr>
        <w:t>30.</w:t>
      </w:r>
      <w:r w:rsidRPr="0029173F">
        <w:rPr>
          <w:noProof/>
          <w:szCs w:val="24"/>
        </w:rPr>
        <w:tab/>
        <w:t xml:space="preserve">Kidney Disease: Improving Global Outcomes Blood Pressure Work G. Kdigo 2021 clinical practice guideline for the management of blood pressure in chronic kidney disease. </w:t>
      </w:r>
      <w:r w:rsidRPr="0029173F">
        <w:rPr>
          <w:i/>
          <w:noProof/>
          <w:szCs w:val="24"/>
        </w:rPr>
        <w:t>Kidney Int</w:t>
      </w:r>
      <w:r w:rsidRPr="0029173F">
        <w:rPr>
          <w:noProof/>
          <w:szCs w:val="24"/>
        </w:rPr>
        <w:t>. 2021;99:S1-S87</w:t>
      </w:r>
    </w:p>
    <w:p w14:paraId="53514800" w14:textId="77777777" w:rsidR="0029173F" w:rsidRPr="0029173F" w:rsidRDefault="0029173F" w:rsidP="0029173F">
      <w:pPr>
        <w:spacing w:after="0" w:line="240" w:lineRule="auto"/>
        <w:ind w:left="720" w:hanging="720"/>
        <w:rPr>
          <w:noProof/>
          <w:szCs w:val="24"/>
        </w:rPr>
      </w:pPr>
      <w:r w:rsidRPr="0029173F">
        <w:rPr>
          <w:noProof/>
          <w:szCs w:val="24"/>
        </w:rPr>
        <w:lastRenderedPageBreak/>
        <w:t>31.</w:t>
      </w:r>
      <w:r w:rsidRPr="0029173F">
        <w:rPr>
          <w:noProof/>
          <w:szCs w:val="24"/>
        </w:rPr>
        <w:tab/>
        <w:t xml:space="preserve">Bakris GL, Agarwal R, Anker SD, Pitt B, Ruilope LM, Rossing P, Kolkhof P, Nowack C, Schloemer P, Joseph A, Filippatos G, Investigators F-D. Effect of finerenone on chronic kidney disease outcomes in type 2 diabetes. </w:t>
      </w:r>
      <w:r w:rsidRPr="0029173F">
        <w:rPr>
          <w:i/>
          <w:noProof/>
          <w:szCs w:val="24"/>
        </w:rPr>
        <w:t>N Engl J Med</w:t>
      </w:r>
      <w:r w:rsidRPr="0029173F">
        <w:rPr>
          <w:noProof/>
          <w:szCs w:val="24"/>
        </w:rPr>
        <w:t>. 2020;383:2219-2229</w:t>
      </w:r>
    </w:p>
    <w:p w14:paraId="349813D8" w14:textId="77777777" w:rsidR="0029173F" w:rsidRPr="0029173F" w:rsidRDefault="0029173F" w:rsidP="0029173F">
      <w:pPr>
        <w:spacing w:after="0" w:line="240" w:lineRule="auto"/>
        <w:ind w:left="720" w:hanging="720"/>
        <w:rPr>
          <w:noProof/>
          <w:szCs w:val="24"/>
        </w:rPr>
      </w:pPr>
      <w:r w:rsidRPr="0029173F">
        <w:rPr>
          <w:noProof/>
          <w:szCs w:val="24"/>
        </w:rPr>
        <w:t>32.</w:t>
      </w:r>
      <w:r w:rsidRPr="0029173F">
        <w:rPr>
          <w:noProof/>
          <w:szCs w:val="24"/>
        </w:rPr>
        <w:tab/>
        <w:t xml:space="preserve">Bakris GL, Sarafidis PA, Weir MR, Dahlof B, Pitt B, Jamerson K, Velazquez EJ, Staikos-Byrne L, Kelly RY, Shi V, Chiang YT, Weber MA, investigators AT. Renal outcomes with different fixed-dose combination therapies in patients with hypertension at high risk for cardiovascular events (accomplish): A prespecified secondary analysis of a randomised controlled trial. </w:t>
      </w:r>
      <w:r w:rsidRPr="0029173F">
        <w:rPr>
          <w:i/>
          <w:noProof/>
          <w:szCs w:val="24"/>
        </w:rPr>
        <w:t>Lancet</w:t>
      </w:r>
      <w:r w:rsidRPr="0029173F">
        <w:rPr>
          <w:noProof/>
          <w:szCs w:val="24"/>
        </w:rPr>
        <w:t>. 2010;375:1173-1181</w:t>
      </w:r>
    </w:p>
    <w:p w14:paraId="6C5B6CDD" w14:textId="77777777" w:rsidR="0029173F" w:rsidRPr="0029173F" w:rsidRDefault="0029173F" w:rsidP="0029173F">
      <w:pPr>
        <w:spacing w:after="0" w:line="240" w:lineRule="auto"/>
        <w:ind w:left="720" w:hanging="720"/>
        <w:rPr>
          <w:noProof/>
          <w:szCs w:val="24"/>
        </w:rPr>
      </w:pPr>
      <w:r w:rsidRPr="0029173F">
        <w:rPr>
          <w:noProof/>
          <w:szCs w:val="24"/>
        </w:rPr>
        <w:t>33.</w:t>
      </w:r>
      <w:r w:rsidRPr="0029173F">
        <w:rPr>
          <w:noProof/>
          <w:szCs w:val="24"/>
        </w:rPr>
        <w:tab/>
        <w:t xml:space="preserve">Kdigo clinical practice guideline for lipid management in chronic kidney disease. </w:t>
      </w:r>
      <w:r w:rsidRPr="0029173F">
        <w:rPr>
          <w:i/>
          <w:noProof/>
          <w:szCs w:val="24"/>
        </w:rPr>
        <w:t>Kidney International Supplements</w:t>
      </w:r>
      <w:r w:rsidRPr="0029173F">
        <w:rPr>
          <w:noProof/>
          <w:szCs w:val="24"/>
        </w:rPr>
        <w:t>. 2013;3</w:t>
      </w:r>
    </w:p>
    <w:p w14:paraId="78C16BC6" w14:textId="77777777" w:rsidR="0029173F" w:rsidRPr="0029173F" w:rsidRDefault="0029173F" w:rsidP="0029173F">
      <w:pPr>
        <w:spacing w:after="0" w:line="240" w:lineRule="auto"/>
        <w:ind w:left="720" w:hanging="720"/>
        <w:rPr>
          <w:noProof/>
          <w:szCs w:val="24"/>
        </w:rPr>
      </w:pPr>
      <w:r w:rsidRPr="0029173F">
        <w:rPr>
          <w:noProof/>
          <w:szCs w:val="24"/>
        </w:rPr>
        <w:t>34.</w:t>
      </w:r>
      <w:r w:rsidRPr="0029173F">
        <w:rPr>
          <w:noProof/>
          <w:szCs w:val="24"/>
        </w:rPr>
        <w:tab/>
        <w:t xml:space="preserve">Saudek F. </w:t>
      </w:r>
      <w:r w:rsidRPr="0029173F">
        <w:rPr>
          <w:i/>
          <w:noProof/>
          <w:szCs w:val="24"/>
        </w:rPr>
        <w:t>Transplantační léčba diabetu</w:t>
      </w:r>
      <w:r w:rsidRPr="0029173F">
        <w:rPr>
          <w:noProof/>
          <w:szCs w:val="24"/>
        </w:rPr>
        <w:t>. Praha: Maxdorf; 2010.</w:t>
      </w:r>
    </w:p>
    <w:p w14:paraId="4F24AF52" w14:textId="77777777" w:rsidR="0029173F" w:rsidRPr="0029173F" w:rsidRDefault="0029173F" w:rsidP="0029173F">
      <w:pPr>
        <w:spacing w:line="240" w:lineRule="auto"/>
        <w:ind w:left="720" w:hanging="720"/>
        <w:rPr>
          <w:noProof/>
          <w:szCs w:val="24"/>
        </w:rPr>
      </w:pPr>
      <w:r w:rsidRPr="0029173F">
        <w:rPr>
          <w:noProof/>
          <w:szCs w:val="24"/>
        </w:rPr>
        <w:t>35.</w:t>
      </w:r>
      <w:r w:rsidRPr="0029173F">
        <w:rPr>
          <w:noProof/>
          <w:szCs w:val="24"/>
        </w:rPr>
        <w:tab/>
        <w:t xml:space="preserve">Choudhary P, Rickels MR, Senior PA, Vantyghem MC, Maffi P, Kay TW, Keymeulen B, Inagaki N, Saudek F, Lehmann R, Hering BJ. Evidence-informed clinical practice recommendations for treatment of type 1 diabetes complicated by problematic hypoglycemia. </w:t>
      </w:r>
      <w:r w:rsidRPr="0029173F">
        <w:rPr>
          <w:i/>
          <w:noProof/>
          <w:szCs w:val="24"/>
        </w:rPr>
        <w:t>Diabetes Care</w:t>
      </w:r>
      <w:r w:rsidRPr="0029173F">
        <w:rPr>
          <w:noProof/>
          <w:szCs w:val="24"/>
        </w:rPr>
        <w:t>. 2015;38:1016-1029</w:t>
      </w:r>
    </w:p>
    <w:p w14:paraId="58054E06" w14:textId="04FF3F1B" w:rsidR="0029173F" w:rsidRDefault="0029173F" w:rsidP="0029173F">
      <w:pPr>
        <w:spacing w:line="240" w:lineRule="auto"/>
        <w:rPr>
          <w:noProof/>
          <w:szCs w:val="24"/>
        </w:rPr>
      </w:pPr>
    </w:p>
    <w:p w14:paraId="5A04621B" w14:textId="449DC425" w:rsidR="00EF30A7" w:rsidRPr="004770DD" w:rsidRDefault="00537F90" w:rsidP="004F2AB6">
      <w:pPr>
        <w:rPr>
          <w:sz w:val="20"/>
          <w:szCs w:val="20"/>
        </w:rPr>
      </w:pPr>
      <w:r w:rsidRPr="00BC7A8D">
        <w:rPr>
          <w:rFonts w:ascii="Times New Roman" w:hAnsi="Times New Roman"/>
          <w:sz w:val="24"/>
          <w:szCs w:val="24"/>
        </w:rPr>
        <w:fldChar w:fldCharType="end"/>
      </w:r>
    </w:p>
    <w:sectPr w:rsidR="00EF30A7" w:rsidRPr="004770DD" w:rsidSect="004770DD">
      <w:headerReference w:type="even" r:id="rId15"/>
      <w:headerReference w:type="default" r:id="rId16"/>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Racek Jaroslav" w:date="2021-03-17T09:19:00Z" w:initials="RJ">
    <w:p w14:paraId="3FFA82C4" w14:textId="39BF2C05" w:rsidR="00E55693" w:rsidRDefault="00E55693">
      <w:pPr>
        <w:pStyle w:val="Textkomente"/>
      </w:pPr>
      <w:r>
        <w:rPr>
          <w:rStyle w:val="Odkaznakoment"/>
        </w:rPr>
        <w:annotationRef/>
      </w:r>
      <w:r>
        <w:t>Glomerulární filtrace uváděná v ml/min; uvést alespoň přepočet?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FFA82C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21675" w16cex:dateUtc="2021-03-21T18:01:00Z"/>
  <w16cex:commentExtensible w16cex:durableId="24021725" w16cex:dateUtc="2021-03-21T18:04:00Z"/>
  <w16cex:commentExtensible w16cex:durableId="240217D3" w16cex:dateUtc="2021-03-21T18:06:00Z"/>
  <w16cex:commentExtensible w16cex:durableId="240219EC" w16cex:dateUtc="2021-03-21T18: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9C14FA5" w16cid:durableId="24021675"/>
  <w16cid:commentId w16cid:paraId="576C6E44" w16cid:durableId="24021725"/>
  <w16cid:commentId w16cid:paraId="7E38815C" w16cid:durableId="240217D3"/>
  <w16cid:commentId w16cid:paraId="778ABF38" w16cid:durableId="240213F4"/>
  <w16cid:commentId w16cid:paraId="21AA04BB" w16cid:durableId="240219EC"/>
  <w16cid:commentId w16cid:paraId="3FFA82C4" w16cid:durableId="240213F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F0BC0E" w14:textId="77777777" w:rsidR="00E55693" w:rsidRDefault="00E55693">
      <w:r>
        <w:separator/>
      </w:r>
    </w:p>
  </w:endnote>
  <w:endnote w:type="continuationSeparator" w:id="0">
    <w:p w14:paraId="4760498D" w14:textId="77777777" w:rsidR="00E55693" w:rsidRDefault="00E55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Myriad Pro Light Cond">
    <w:altName w:val="Franklin Gothic Medium Cond"/>
    <w:panose1 w:val="00000000000000000000"/>
    <w:charset w:val="00"/>
    <w:family w:val="swiss"/>
    <w:notTrueType/>
    <w:pitch w:val="variable"/>
    <w:sig w:usb0="00000007" w:usb1="5000204B" w:usb2="00000000" w:usb3="00000000" w:csb0="0000009F" w:csb1="00000000"/>
  </w:font>
  <w:font w:name="Myriad Pro Cond">
    <w:altName w:val="Corbel"/>
    <w:panose1 w:val="00000000000000000000"/>
    <w:charset w:val="00"/>
    <w:family w:val="swiss"/>
    <w:notTrueType/>
    <w:pitch w:val="variable"/>
    <w:sig w:usb0="00000007" w:usb1="08070001" w:usb2="00000010" w:usb3="00000000" w:csb0="0002019F" w:csb1="00000000"/>
  </w:font>
  <w:font w:name="Minion Pro">
    <w:altName w:val="Cambria Math"/>
    <w:panose1 w:val="00000000000000000000"/>
    <w:charset w:val="00"/>
    <w:family w:val="roman"/>
    <w:notTrueType/>
    <w:pitch w:val="variable"/>
    <w:sig w:usb0="00000001" w:usb1="00000001" w:usb2="00000000" w:usb3="00000000" w:csb0="0000019F" w:csb1="00000000"/>
  </w:font>
  <w:font w:name="HelveticaCE-Bold">
    <w:altName w:val="MS Mincho"/>
    <w:panose1 w:val="00000000000000000000"/>
    <w:charset w:val="80"/>
    <w:family w:val="auto"/>
    <w:notTrueType/>
    <w:pitch w:val="default"/>
    <w:sig w:usb0="00000001" w:usb1="08070000" w:usb2="00000010" w:usb3="00000000" w:csb0="00020000" w:csb1="00000000"/>
  </w:font>
  <w:font w:name="Times-Bold">
    <w:altName w:val="Times New Roman"/>
    <w:panose1 w:val="00000000000000000000"/>
    <w:charset w:val="00"/>
    <w:family w:val="roman"/>
    <w:notTrueType/>
    <w:pitch w:val="default"/>
    <w:sig w:usb0="00000003" w:usb1="00000000" w:usb2="00000000" w:usb3="00000000" w:csb0="00000001" w:csb1="00000000"/>
  </w:font>
  <w:font w:name="Roboto">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6293A9" w14:textId="77777777" w:rsidR="00E55693" w:rsidRDefault="00E55693">
      <w:r>
        <w:separator/>
      </w:r>
    </w:p>
  </w:footnote>
  <w:footnote w:type="continuationSeparator" w:id="0">
    <w:p w14:paraId="5B19BDD4" w14:textId="77777777" w:rsidR="00E55693" w:rsidRDefault="00E556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C27E9" w14:textId="77777777" w:rsidR="00E55693" w:rsidRDefault="00E55693" w:rsidP="003B022D">
    <w:pPr>
      <w:pStyle w:val="Zhlav"/>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06A3FE53" w14:textId="77777777" w:rsidR="00E55693" w:rsidRDefault="00E55693" w:rsidP="007168B1">
    <w:pPr>
      <w:pStyle w:val="Zhlav"/>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40795" w14:textId="7D1CFFBD" w:rsidR="00E55693" w:rsidRPr="007168B1" w:rsidRDefault="00E55693" w:rsidP="003B022D">
    <w:pPr>
      <w:pStyle w:val="Zhlav"/>
      <w:framePr w:wrap="around" w:vAnchor="text" w:hAnchor="margin" w:xAlign="right" w:y="1"/>
      <w:rPr>
        <w:rStyle w:val="slostrnky"/>
        <w:rFonts w:ascii="Times New Roman" w:hAnsi="Times New Roman"/>
        <w:sz w:val="24"/>
        <w:szCs w:val="24"/>
      </w:rPr>
    </w:pPr>
    <w:r w:rsidRPr="007168B1">
      <w:rPr>
        <w:rStyle w:val="slostrnky"/>
        <w:rFonts w:ascii="Times New Roman" w:hAnsi="Times New Roman"/>
        <w:sz w:val="24"/>
        <w:szCs w:val="24"/>
      </w:rPr>
      <w:fldChar w:fldCharType="begin"/>
    </w:r>
    <w:r w:rsidRPr="007168B1">
      <w:rPr>
        <w:rStyle w:val="slostrnky"/>
        <w:rFonts w:ascii="Times New Roman" w:hAnsi="Times New Roman"/>
        <w:sz w:val="24"/>
        <w:szCs w:val="24"/>
      </w:rPr>
      <w:instrText xml:space="preserve">PAGE  </w:instrText>
    </w:r>
    <w:r w:rsidRPr="007168B1">
      <w:rPr>
        <w:rStyle w:val="slostrnky"/>
        <w:rFonts w:ascii="Times New Roman" w:hAnsi="Times New Roman"/>
        <w:sz w:val="24"/>
        <w:szCs w:val="24"/>
      </w:rPr>
      <w:fldChar w:fldCharType="separate"/>
    </w:r>
    <w:r w:rsidR="00D31BDC">
      <w:rPr>
        <w:rStyle w:val="slostrnky"/>
        <w:rFonts w:ascii="Times New Roman" w:hAnsi="Times New Roman"/>
        <w:noProof/>
        <w:sz w:val="24"/>
        <w:szCs w:val="24"/>
      </w:rPr>
      <w:t>19</w:t>
    </w:r>
    <w:r w:rsidRPr="007168B1">
      <w:rPr>
        <w:rStyle w:val="slostrnky"/>
        <w:rFonts w:ascii="Times New Roman" w:hAnsi="Times New Roman"/>
        <w:sz w:val="24"/>
        <w:szCs w:val="24"/>
      </w:rPr>
      <w:fldChar w:fldCharType="end"/>
    </w:r>
  </w:p>
  <w:p w14:paraId="4AB3D12B" w14:textId="6DF47270" w:rsidR="00E55693" w:rsidRDefault="00E55693" w:rsidP="00F77943">
    <w:pPr>
      <w:pStyle w:val="Zhlav"/>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35F14"/>
    <w:multiLevelType w:val="hybridMultilevel"/>
    <w:tmpl w:val="DC48659A"/>
    <w:lvl w:ilvl="0" w:tplc="0405000F">
      <w:start w:val="1"/>
      <w:numFmt w:val="decimal"/>
      <w:lvlText w:val="%1."/>
      <w:lvlJc w:val="left"/>
      <w:pPr>
        <w:tabs>
          <w:tab w:val="num" w:pos="785"/>
        </w:tabs>
        <w:ind w:left="785"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15:restartNumberingAfterBreak="0">
    <w:nsid w:val="14775D52"/>
    <w:multiLevelType w:val="hybridMultilevel"/>
    <w:tmpl w:val="DFC05216"/>
    <w:lvl w:ilvl="0" w:tplc="FE244BD6">
      <w:start w:val="1"/>
      <w:numFmt w:val="upperRoman"/>
      <w:lvlText w:val="%1."/>
      <w:lvlJc w:val="left"/>
      <w:pPr>
        <w:tabs>
          <w:tab w:val="num" w:pos="1440"/>
        </w:tabs>
        <w:ind w:left="1440" w:hanging="720"/>
      </w:pPr>
      <w:rPr>
        <w:rFonts w:cs="Times New Roman" w:hint="default"/>
      </w:rPr>
    </w:lvl>
    <w:lvl w:ilvl="1" w:tplc="04050019" w:tentative="1">
      <w:start w:val="1"/>
      <w:numFmt w:val="lowerLetter"/>
      <w:lvlText w:val="%2."/>
      <w:lvlJc w:val="left"/>
      <w:pPr>
        <w:tabs>
          <w:tab w:val="num" w:pos="1800"/>
        </w:tabs>
        <w:ind w:left="1800" w:hanging="360"/>
      </w:pPr>
      <w:rPr>
        <w:rFonts w:cs="Times New Roman"/>
      </w:rPr>
    </w:lvl>
    <w:lvl w:ilvl="2" w:tplc="0405001B" w:tentative="1">
      <w:start w:val="1"/>
      <w:numFmt w:val="lowerRoman"/>
      <w:lvlText w:val="%3."/>
      <w:lvlJc w:val="right"/>
      <w:pPr>
        <w:tabs>
          <w:tab w:val="num" w:pos="2520"/>
        </w:tabs>
        <w:ind w:left="2520" w:hanging="180"/>
      </w:pPr>
      <w:rPr>
        <w:rFonts w:cs="Times New Roman"/>
      </w:rPr>
    </w:lvl>
    <w:lvl w:ilvl="3" w:tplc="0405000F" w:tentative="1">
      <w:start w:val="1"/>
      <w:numFmt w:val="decimal"/>
      <w:lvlText w:val="%4."/>
      <w:lvlJc w:val="left"/>
      <w:pPr>
        <w:tabs>
          <w:tab w:val="num" w:pos="3240"/>
        </w:tabs>
        <w:ind w:left="3240" w:hanging="360"/>
      </w:pPr>
      <w:rPr>
        <w:rFonts w:cs="Times New Roman"/>
      </w:rPr>
    </w:lvl>
    <w:lvl w:ilvl="4" w:tplc="04050019" w:tentative="1">
      <w:start w:val="1"/>
      <w:numFmt w:val="lowerLetter"/>
      <w:lvlText w:val="%5."/>
      <w:lvlJc w:val="left"/>
      <w:pPr>
        <w:tabs>
          <w:tab w:val="num" w:pos="3960"/>
        </w:tabs>
        <w:ind w:left="3960" w:hanging="360"/>
      </w:pPr>
      <w:rPr>
        <w:rFonts w:cs="Times New Roman"/>
      </w:rPr>
    </w:lvl>
    <w:lvl w:ilvl="5" w:tplc="0405001B" w:tentative="1">
      <w:start w:val="1"/>
      <w:numFmt w:val="lowerRoman"/>
      <w:lvlText w:val="%6."/>
      <w:lvlJc w:val="right"/>
      <w:pPr>
        <w:tabs>
          <w:tab w:val="num" w:pos="4680"/>
        </w:tabs>
        <w:ind w:left="4680" w:hanging="180"/>
      </w:pPr>
      <w:rPr>
        <w:rFonts w:cs="Times New Roman"/>
      </w:rPr>
    </w:lvl>
    <w:lvl w:ilvl="6" w:tplc="0405000F" w:tentative="1">
      <w:start w:val="1"/>
      <w:numFmt w:val="decimal"/>
      <w:lvlText w:val="%7."/>
      <w:lvlJc w:val="left"/>
      <w:pPr>
        <w:tabs>
          <w:tab w:val="num" w:pos="5400"/>
        </w:tabs>
        <w:ind w:left="5400" w:hanging="360"/>
      </w:pPr>
      <w:rPr>
        <w:rFonts w:cs="Times New Roman"/>
      </w:rPr>
    </w:lvl>
    <w:lvl w:ilvl="7" w:tplc="04050019" w:tentative="1">
      <w:start w:val="1"/>
      <w:numFmt w:val="lowerLetter"/>
      <w:lvlText w:val="%8."/>
      <w:lvlJc w:val="left"/>
      <w:pPr>
        <w:tabs>
          <w:tab w:val="num" w:pos="6120"/>
        </w:tabs>
        <w:ind w:left="6120" w:hanging="360"/>
      </w:pPr>
      <w:rPr>
        <w:rFonts w:cs="Times New Roman"/>
      </w:rPr>
    </w:lvl>
    <w:lvl w:ilvl="8" w:tplc="0405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173874B1"/>
    <w:multiLevelType w:val="hybridMultilevel"/>
    <w:tmpl w:val="D2B27702"/>
    <w:lvl w:ilvl="0" w:tplc="FE244BD6">
      <w:start w:val="1"/>
      <w:numFmt w:val="upperRoman"/>
      <w:lvlText w:val="%1."/>
      <w:lvlJc w:val="left"/>
      <w:pPr>
        <w:tabs>
          <w:tab w:val="num" w:pos="1080"/>
        </w:tabs>
        <w:ind w:left="1080" w:hanging="72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A75335F"/>
    <w:multiLevelType w:val="hybridMultilevel"/>
    <w:tmpl w:val="A2BCB6D2"/>
    <w:lvl w:ilvl="0" w:tplc="FE244BD6">
      <w:start w:val="1"/>
      <w:numFmt w:val="upperRoman"/>
      <w:lvlText w:val="%1."/>
      <w:lvlJc w:val="left"/>
      <w:pPr>
        <w:tabs>
          <w:tab w:val="num" w:pos="1080"/>
        </w:tabs>
        <w:ind w:left="1080" w:hanging="72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201A4B2F"/>
    <w:multiLevelType w:val="hybridMultilevel"/>
    <w:tmpl w:val="DC48659A"/>
    <w:lvl w:ilvl="0" w:tplc="0405000F">
      <w:start w:val="1"/>
      <w:numFmt w:val="decimal"/>
      <w:lvlText w:val="%1."/>
      <w:lvlJc w:val="left"/>
      <w:pPr>
        <w:tabs>
          <w:tab w:val="num" w:pos="785"/>
        </w:tabs>
        <w:ind w:left="785"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15:restartNumberingAfterBreak="0">
    <w:nsid w:val="20D96551"/>
    <w:multiLevelType w:val="hybridMultilevel"/>
    <w:tmpl w:val="923A302C"/>
    <w:lvl w:ilvl="0" w:tplc="08F6410A">
      <w:start w:val="8"/>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15:restartNumberingAfterBreak="0">
    <w:nsid w:val="253464BA"/>
    <w:multiLevelType w:val="hybridMultilevel"/>
    <w:tmpl w:val="DA78D864"/>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7" w15:restartNumberingAfterBreak="0">
    <w:nsid w:val="42271F3B"/>
    <w:multiLevelType w:val="hybridMultilevel"/>
    <w:tmpl w:val="9C9459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610E214B"/>
    <w:multiLevelType w:val="hybridMultilevel"/>
    <w:tmpl w:val="EA207F7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677A0205"/>
    <w:multiLevelType w:val="hybridMultilevel"/>
    <w:tmpl w:val="4502EB3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75256CB8"/>
    <w:multiLevelType w:val="hybridMultilevel"/>
    <w:tmpl w:val="234A32D0"/>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1" w15:restartNumberingAfterBreak="0">
    <w:nsid w:val="7A6429E6"/>
    <w:multiLevelType w:val="hybridMultilevel"/>
    <w:tmpl w:val="C5ACF826"/>
    <w:lvl w:ilvl="0" w:tplc="49140548">
      <w:start w:val="8"/>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6"/>
  </w:num>
  <w:num w:numId="3">
    <w:abstractNumId w:val="3"/>
  </w:num>
  <w:num w:numId="4">
    <w:abstractNumId w:val="2"/>
  </w:num>
  <w:num w:numId="5">
    <w:abstractNumId w:val="1"/>
  </w:num>
  <w:num w:numId="6">
    <w:abstractNumId w:val="9"/>
  </w:num>
  <w:num w:numId="7">
    <w:abstractNumId w:val="7"/>
  </w:num>
  <w:num w:numId="8">
    <w:abstractNumId w:val="8"/>
  </w:num>
  <w:num w:numId="9">
    <w:abstractNumId w:val="0"/>
  </w:num>
  <w:num w:numId="10">
    <w:abstractNumId w:val="5"/>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irculation&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E8255F"/>
    <w:rsid w:val="000011F3"/>
    <w:rsid w:val="00001FE0"/>
    <w:rsid w:val="000035BE"/>
    <w:rsid w:val="00003737"/>
    <w:rsid w:val="000113D9"/>
    <w:rsid w:val="0001787F"/>
    <w:rsid w:val="000214BB"/>
    <w:rsid w:val="000230A2"/>
    <w:rsid w:val="00023AB5"/>
    <w:rsid w:val="00026EDD"/>
    <w:rsid w:val="000273ED"/>
    <w:rsid w:val="00032FFD"/>
    <w:rsid w:val="00037B68"/>
    <w:rsid w:val="00042C57"/>
    <w:rsid w:val="00044BDA"/>
    <w:rsid w:val="00046403"/>
    <w:rsid w:val="000523FC"/>
    <w:rsid w:val="0005589B"/>
    <w:rsid w:val="00057594"/>
    <w:rsid w:val="0006069C"/>
    <w:rsid w:val="000633A7"/>
    <w:rsid w:val="0006495A"/>
    <w:rsid w:val="00070899"/>
    <w:rsid w:val="00071DBD"/>
    <w:rsid w:val="00075703"/>
    <w:rsid w:val="00085F42"/>
    <w:rsid w:val="000862B6"/>
    <w:rsid w:val="00087B58"/>
    <w:rsid w:val="00091587"/>
    <w:rsid w:val="00092E56"/>
    <w:rsid w:val="000A4A9B"/>
    <w:rsid w:val="000A652C"/>
    <w:rsid w:val="000B1912"/>
    <w:rsid w:val="000B4CB6"/>
    <w:rsid w:val="000B78FC"/>
    <w:rsid w:val="000C0FD7"/>
    <w:rsid w:val="000C208C"/>
    <w:rsid w:val="000C3004"/>
    <w:rsid w:val="000C395C"/>
    <w:rsid w:val="000C7B67"/>
    <w:rsid w:val="000D5CCC"/>
    <w:rsid w:val="000E3A8E"/>
    <w:rsid w:val="000E655E"/>
    <w:rsid w:val="000F036B"/>
    <w:rsid w:val="000F487A"/>
    <w:rsid w:val="000F78B7"/>
    <w:rsid w:val="00101164"/>
    <w:rsid w:val="0010222B"/>
    <w:rsid w:val="00102D32"/>
    <w:rsid w:val="00113344"/>
    <w:rsid w:val="00120E08"/>
    <w:rsid w:val="001375FF"/>
    <w:rsid w:val="00141F81"/>
    <w:rsid w:val="0014674A"/>
    <w:rsid w:val="00150697"/>
    <w:rsid w:val="001536B7"/>
    <w:rsid w:val="00161DB0"/>
    <w:rsid w:val="001675F5"/>
    <w:rsid w:val="00173203"/>
    <w:rsid w:val="001756E6"/>
    <w:rsid w:val="00175B60"/>
    <w:rsid w:val="00180D57"/>
    <w:rsid w:val="001849F4"/>
    <w:rsid w:val="00184A33"/>
    <w:rsid w:val="00192FBD"/>
    <w:rsid w:val="00194F56"/>
    <w:rsid w:val="00196BDF"/>
    <w:rsid w:val="00197E82"/>
    <w:rsid w:val="001A11A8"/>
    <w:rsid w:val="001B14FB"/>
    <w:rsid w:val="001B44CC"/>
    <w:rsid w:val="001B517E"/>
    <w:rsid w:val="001C3A24"/>
    <w:rsid w:val="001C5B66"/>
    <w:rsid w:val="001E7D60"/>
    <w:rsid w:val="00200AB0"/>
    <w:rsid w:val="00204233"/>
    <w:rsid w:val="002069F1"/>
    <w:rsid w:val="002117B2"/>
    <w:rsid w:val="00217E41"/>
    <w:rsid w:val="00226630"/>
    <w:rsid w:val="00226EF7"/>
    <w:rsid w:val="002346BE"/>
    <w:rsid w:val="0024119E"/>
    <w:rsid w:val="0024463E"/>
    <w:rsid w:val="00245898"/>
    <w:rsid w:val="00245C8A"/>
    <w:rsid w:val="002472D4"/>
    <w:rsid w:val="002543A9"/>
    <w:rsid w:val="00257497"/>
    <w:rsid w:val="0027041C"/>
    <w:rsid w:val="00272FC4"/>
    <w:rsid w:val="00275E61"/>
    <w:rsid w:val="00277D99"/>
    <w:rsid w:val="00282EF2"/>
    <w:rsid w:val="00284A4A"/>
    <w:rsid w:val="00285B99"/>
    <w:rsid w:val="002906DC"/>
    <w:rsid w:val="0029173F"/>
    <w:rsid w:val="0029201C"/>
    <w:rsid w:val="00296473"/>
    <w:rsid w:val="002A102B"/>
    <w:rsid w:val="002B0635"/>
    <w:rsid w:val="002B24CE"/>
    <w:rsid w:val="002B2890"/>
    <w:rsid w:val="002B4E94"/>
    <w:rsid w:val="002B7497"/>
    <w:rsid w:val="002C2FB9"/>
    <w:rsid w:val="002D0447"/>
    <w:rsid w:val="002D68DD"/>
    <w:rsid w:val="002E07C4"/>
    <w:rsid w:val="002E32C1"/>
    <w:rsid w:val="002E733D"/>
    <w:rsid w:val="003010BE"/>
    <w:rsid w:val="00302C55"/>
    <w:rsid w:val="0030406B"/>
    <w:rsid w:val="0030459E"/>
    <w:rsid w:val="00316795"/>
    <w:rsid w:val="00316CD8"/>
    <w:rsid w:val="003202F6"/>
    <w:rsid w:val="00322118"/>
    <w:rsid w:val="00327EA6"/>
    <w:rsid w:val="00330B2A"/>
    <w:rsid w:val="00331C2C"/>
    <w:rsid w:val="0033576D"/>
    <w:rsid w:val="00341040"/>
    <w:rsid w:val="00343DEA"/>
    <w:rsid w:val="00344382"/>
    <w:rsid w:val="00351171"/>
    <w:rsid w:val="00352C9B"/>
    <w:rsid w:val="00357E83"/>
    <w:rsid w:val="00360361"/>
    <w:rsid w:val="003627C0"/>
    <w:rsid w:val="00362E1D"/>
    <w:rsid w:val="00367DA2"/>
    <w:rsid w:val="00371601"/>
    <w:rsid w:val="00371A42"/>
    <w:rsid w:val="003727FE"/>
    <w:rsid w:val="0037333E"/>
    <w:rsid w:val="00373DBB"/>
    <w:rsid w:val="0037682E"/>
    <w:rsid w:val="00383485"/>
    <w:rsid w:val="0038374E"/>
    <w:rsid w:val="00390CAD"/>
    <w:rsid w:val="003911F9"/>
    <w:rsid w:val="00396388"/>
    <w:rsid w:val="0039671F"/>
    <w:rsid w:val="003A1DF9"/>
    <w:rsid w:val="003A3EA0"/>
    <w:rsid w:val="003A4A83"/>
    <w:rsid w:val="003A60AC"/>
    <w:rsid w:val="003B022D"/>
    <w:rsid w:val="003B5FBC"/>
    <w:rsid w:val="003C1496"/>
    <w:rsid w:val="003D17BC"/>
    <w:rsid w:val="003D29AD"/>
    <w:rsid w:val="003D7FF7"/>
    <w:rsid w:val="003E04AC"/>
    <w:rsid w:val="003E3E14"/>
    <w:rsid w:val="003E51FA"/>
    <w:rsid w:val="003E5FD8"/>
    <w:rsid w:val="003E6929"/>
    <w:rsid w:val="003F02AE"/>
    <w:rsid w:val="003F3936"/>
    <w:rsid w:val="00400B57"/>
    <w:rsid w:val="0040481E"/>
    <w:rsid w:val="004105F5"/>
    <w:rsid w:val="004144CD"/>
    <w:rsid w:val="00416B3E"/>
    <w:rsid w:val="00417511"/>
    <w:rsid w:val="0042791A"/>
    <w:rsid w:val="00432B9A"/>
    <w:rsid w:val="00435ACA"/>
    <w:rsid w:val="00436388"/>
    <w:rsid w:val="0044276B"/>
    <w:rsid w:val="00442810"/>
    <w:rsid w:val="00442B50"/>
    <w:rsid w:val="00443268"/>
    <w:rsid w:val="004532C5"/>
    <w:rsid w:val="00454038"/>
    <w:rsid w:val="00456731"/>
    <w:rsid w:val="004653D1"/>
    <w:rsid w:val="00465D01"/>
    <w:rsid w:val="00466769"/>
    <w:rsid w:val="00470C32"/>
    <w:rsid w:val="00471E8F"/>
    <w:rsid w:val="0047598F"/>
    <w:rsid w:val="004770DD"/>
    <w:rsid w:val="00485558"/>
    <w:rsid w:val="0049050A"/>
    <w:rsid w:val="00490D9E"/>
    <w:rsid w:val="00491F64"/>
    <w:rsid w:val="00497F4D"/>
    <w:rsid w:val="004A0C5B"/>
    <w:rsid w:val="004A4578"/>
    <w:rsid w:val="004B16D3"/>
    <w:rsid w:val="004B5B1C"/>
    <w:rsid w:val="004B6698"/>
    <w:rsid w:val="004C3A65"/>
    <w:rsid w:val="004C4793"/>
    <w:rsid w:val="004C6FD4"/>
    <w:rsid w:val="004D1971"/>
    <w:rsid w:val="004D47AD"/>
    <w:rsid w:val="004E0480"/>
    <w:rsid w:val="004E2E8D"/>
    <w:rsid w:val="004E43D3"/>
    <w:rsid w:val="004F1E86"/>
    <w:rsid w:val="004F2AB6"/>
    <w:rsid w:val="00500AB7"/>
    <w:rsid w:val="00506434"/>
    <w:rsid w:val="005206FB"/>
    <w:rsid w:val="005231BB"/>
    <w:rsid w:val="00524061"/>
    <w:rsid w:val="00524B82"/>
    <w:rsid w:val="0052649F"/>
    <w:rsid w:val="005312E6"/>
    <w:rsid w:val="00532C68"/>
    <w:rsid w:val="005356C3"/>
    <w:rsid w:val="005373C9"/>
    <w:rsid w:val="00537F90"/>
    <w:rsid w:val="00541809"/>
    <w:rsid w:val="0054213D"/>
    <w:rsid w:val="0054300C"/>
    <w:rsid w:val="00552157"/>
    <w:rsid w:val="005531BF"/>
    <w:rsid w:val="00562918"/>
    <w:rsid w:val="00562B2E"/>
    <w:rsid w:val="00562C5A"/>
    <w:rsid w:val="00562EB3"/>
    <w:rsid w:val="00563CC2"/>
    <w:rsid w:val="005644FD"/>
    <w:rsid w:val="005702EB"/>
    <w:rsid w:val="0057135D"/>
    <w:rsid w:val="00571C7A"/>
    <w:rsid w:val="00572054"/>
    <w:rsid w:val="00572B80"/>
    <w:rsid w:val="00582381"/>
    <w:rsid w:val="005837BC"/>
    <w:rsid w:val="00596108"/>
    <w:rsid w:val="005A383D"/>
    <w:rsid w:val="005A591D"/>
    <w:rsid w:val="005A6384"/>
    <w:rsid w:val="005A6785"/>
    <w:rsid w:val="005A6C76"/>
    <w:rsid w:val="005B07F4"/>
    <w:rsid w:val="005B1CF5"/>
    <w:rsid w:val="005B3AC9"/>
    <w:rsid w:val="005B4FBD"/>
    <w:rsid w:val="005B6FCB"/>
    <w:rsid w:val="005B7D6D"/>
    <w:rsid w:val="005C197D"/>
    <w:rsid w:val="005C226E"/>
    <w:rsid w:val="005C260E"/>
    <w:rsid w:val="005C5535"/>
    <w:rsid w:val="005C78E2"/>
    <w:rsid w:val="005D1CBC"/>
    <w:rsid w:val="005D1EDA"/>
    <w:rsid w:val="005D2807"/>
    <w:rsid w:val="005D2F02"/>
    <w:rsid w:val="005E0273"/>
    <w:rsid w:val="005E3B03"/>
    <w:rsid w:val="005E4E98"/>
    <w:rsid w:val="005F30F2"/>
    <w:rsid w:val="005F4327"/>
    <w:rsid w:val="006009C3"/>
    <w:rsid w:val="00604BEE"/>
    <w:rsid w:val="006063E9"/>
    <w:rsid w:val="006103F0"/>
    <w:rsid w:val="00612F8F"/>
    <w:rsid w:val="00615DBB"/>
    <w:rsid w:val="006233C9"/>
    <w:rsid w:val="00624B96"/>
    <w:rsid w:val="00625E7B"/>
    <w:rsid w:val="006262D4"/>
    <w:rsid w:val="006268C5"/>
    <w:rsid w:val="006331C3"/>
    <w:rsid w:val="006334F2"/>
    <w:rsid w:val="0063383D"/>
    <w:rsid w:val="0064008A"/>
    <w:rsid w:val="00646DF8"/>
    <w:rsid w:val="0064750C"/>
    <w:rsid w:val="00655F8C"/>
    <w:rsid w:val="00656EE6"/>
    <w:rsid w:val="00657EFE"/>
    <w:rsid w:val="006600A6"/>
    <w:rsid w:val="006600D7"/>
    <w:rsid w:val="00661F98"/>
    <w:rsid w:val="006660AE"/>
    <w:rsid w:val="00670AD6"/>
    <w:rsid w:val="006734AB"/>
    <w:rsid w:val="00675EFB"/>
    <w:rsid w:val="00675F7A"/>
    <w:rsid w:val="0068026C"/>
    <w:rsid w:val="006823E3"/>
    <w:rsid w:val="0069274A"/>
    <w:rsid w:val="00695F0A"/>
    <w:rsid w:val="00695FCD"/>
    <w:rsid w:val="006A4F04"/>
    <w:rsid w:val="006A5A7E"/>
    <w:rsid w:val="006B0364"/>
    <w:rsid w:val="006B342D"/>
    <w:rsid w:val="006B64A3"/>
    <w:rsid w:val="006C0439"/>
    <w:rsid w:val="006C2867"/>
    <w:rsid w:val="006C77DC"/>
    <w:rsid w:val="006D1B99"/>
    <w:rsid w:val="006D390E"/>
    <w:rsid w:val="006D7D48"/>
    <w:rsid w:val="006E29B6"/>
    <w:rsid w:val="006F1AFA"/>
    <w:rsid w:val="006F1B20"/>
    <w:rsid w:val="006F22A6"/>
    <w:rsid w:val="00700F72"/>
    <w:rsid w:val="00701BC8"/>
    <w:rsid w:val="00705C14"/>
    <w:rsid w:val="007072D7"/>
    <w:rsid w:val="0071167A"/>
    <w:rsid w:val="00711E6D"/>
    <w:rsid w:val="007125E4"/>
    <w:rsid w:val="00712A6F"/>
    <w:rsid w:val="007168B1"/>
    <w:rsid w:val="00720701"/>
    <w:rsid w:val="00721B61"/>
    <w:rsid w:val="00732C44"/>
    <w:rsid w:val="00733D2C"/>
    <w:rsid w:val="00735A83"/>
    <w:rsid w:val="0073615E"/>
    <w:rsid w:val="00745621"/>
    <w:rsid w:val="00746F60"/>
    <w:rsid w:val="00747128"/>
    <w:rsid w:val="007513C8"/>
    <w:rsid w:val="007534A9"/>
    <w:rsid w:val="007556D6"/>
    <w:rsid w:val="00761925"/>
    <w:rsid w:val="00763B65"/>
    <w:rsid w:val="00767DAB"/>
    <w:rsid w:val="00775102"/>
    <w:rsid w:val="007804DD"/>
    <w:rsid w:val="00781C41"/>
    <w:rsid w:val="007841ED"/>
    <w:rsid w:val="0079779B"/>
    <w:rsid w:val="007A2963"/>
    <w:rsid w:val="007A4881"/>
    <w:rsid w:val="007A4CE1"/>
    <w:rsid w:val="007B2F68"/>
    <w:rsid w:val="007B6C05"/>
    <w:rsid w:val="007C5B3A"/>
    <w:rsid w:val="007C64B3"/>
    <w:rsid w:val="007D0832"/>
    <w:rsid w:val="007E01C4"/>
    <w:rsid w:val="007E2E88"/>
    <w:rsid w:val="007E3182"/>
    <w:rsid w:val="007E4D34"/>
    <w:rsid w:val="007E5A0E"/>
    <w:rsid w:val="007E6C25"/>
    <w:rsid w:val="007F3C9D"/>
    <w:rsid w:val="007F5AC1"/>
    <w:rsid w:val="008004DB"/>
    <w:rsid w:val="00800FFC"/>
    <w:rsid w:val="0080101D"/>
    <w:rsid w:val="00806A9A"/>
    <w:rsid w:val="00807651"/>
    <w:rsid w:val="008103CF"/>
    <w:rsid w:val="00810C50"/>
    <w:rsid w:val="00812DF3"/>
    <w:rsid w:val="008163BD"/>
    <w:rsid w:val="0081749F"/>
    <w:rsid w:val="00823E16"/>
    <w:rsid w:val="00826E47"/>
    <w:rsid w:val="00830AA7"/>
    <w:rsid w:val="008318E0"/>
    <w:rsid w:val="00832735"/>
    <w:rsid w:val="00832BAE"/>
    <w:rsid w:val="00834D05"/>
    <w:rsid w:val="008351B2"/>
    <w:rsid w:val="008360EA"/>
    <w:rsid w:val="00836F3F"/>
    <w:rsid w:val="00840AF9"/>
    <w:rsid w:val="00844314"/>
    <w:rsid w:val="00844315"/>
    <w:rsid w:val="0084482B"/>
    <w:rsid w:val="00846924"/>
    <w:rsid w:val="00847EF4"/>
    <w:rsid w:val="008635E7"/>
    <w:rsid w:val="008639AA"/>
    <w:rsid w:val="008643E1"/>
    <w:rsid w:val="0087003B"/>
    <w:rsid w:val="00870998"/>
    <w:rsid w:val="008716A2"/>
    <w:rsid w:val="00872AA3"/>
    <w:rsid w:val="00874CD3"/>
    <w:rsid w:val="00883AF2"/>
    <w:rsid w:val="008943FE"/>
    <w:rsid w:val="00897033"/>
    <w:rsid w:val="008A2836"/>
    <w:rsid w:val="008A7C63"/>
    <w:rsid w:val="008B63B8"/>
    <w:rsid w:val="008C30AC"/>
    <w:rsid w:val="008C5C79"/>
    <w:rsid w:val="008C7F5A"/>
    <w:rsid w:val="008D0276"/>
    <w:rsid w:val="008D0FE2"/>
    <w:rsid w:val="008D4453"/>
    <w:rsid w:val="008D7074"/>
    <w:rsid w:val="008E56C4"/>
    <w:rsid w:val="008E7F88"/>
    <w:rsid w:val="008F3496"/>
    <w:rsid w:val="008F3908"/>
    <w:rsid w:val="008F51BC"/>
    <w:rsid w:val="009007CD"/>
    <w:rsid w:val="009019C3"/>
    <w:rsid w:val="009053EB"/>
    <w:rsid w:val="00910F23"/>
    <w:rsid w:val="00911015"/>
    <w:rsid w:val="0091217C"/>
    <w:rsid w:val="00915C16"/>
    <w:rsid w:val="00917AC4"/>
    <w:rsid w:val="00924A4E"/>
    <w:rsid w:val="00935E97"/>
    <w:rsid w:val="00943C0D"/>
    <w:rsid w:val="00943C86"/>
    <w:rsid w:val="00944F89"/>
    <w:rsid w:val="0095245C"/>
    <w:rsid w:val="009528B9"/>
    <w:rsid w:val="00955818"/>
    <w:rsid w:val="009570E7"/>
    <w:rsid w:val="00965DB0"/>
    <w:rsid w:val="009663DE"/>
    <w:rsid w:val="00967B71"/>
    <w:rsid w:val="00971FDD"/>
    <w:rsid w:val="00972383"/>
    <w:rsid w:val="00977B44"/>
    <w:rsid w:val="00997908"/>
    <w:rsid w:val="009A243F"/>
    <w:rsid w:val="009B2D36"/>
    <w:rsid w:val="009B783C"/>
    <w:rsid w:val="009B7EF9"/>
    <w:rsid w:val="009C4627"/>
    <w:rsid w:val="009C4897"/>
    <w:rsid w:val="009C7C52"/>
    <w:rsid w:val="009D1962"/>
    <w:rsid w:val="009D336F"/>
    <w:rsid w:val="009D6FE0"/>
    <w:rsid w:val="009E0142"/>
    <w:rsid w:val="009E0CA3"/>
    <w:rsid w:val="009E23A1"/>
    <w:rsid w:val="009E3D4C"/>
    <w:rsid w:val="009E4F95"/>
    <w:rsid w:val="009E6CE7"/>
    <w:rsid w:val="009F264F"/>
    <w:rsid w:val="009F2ADB"/>
    <w:rsid w:val="009F2BC1"/>
    <w:rsid w:val="009F537E"/>
    <w:rsid w:val="009F55B5"/>
    <w:rsid w:val="009F681E"/>
    <w:rsid w:val="009F6CF0"/>
    <w:rsid w:val="009F7673"/>
    <w:rsid w:val="009F7BD9"/>
    <w:rsid w:val="00A04D79"/>
    <w:rsid w:val="00A079F5"/>
    <w:rsid w:val="00A10B5B"/>
    <w:rsid w:val="00A14F4A"/>
    <w:rsid w:val="00A172DF"/>
    <w:rsid w:val="00A21550"/>
    <w:rsid w:val="00A216BB"/>
    <w:rsid w:val="00A21FEA"/>
    <w:rsid w:val="00A26D54"/>
    <w:rsid w:val="00A27005"/>
    <w:rsid w:val="00A317DA"/>
    <w:rsid w:val="00A3601B"/>
    <w:rsid w:val="00A512FB"/>
    <w:rsid w:val="00A53A2F"/>
    <w:rsid w:val="00A556F5"/>
    <w:rsid w:val="00A56501"/>
    <w:rsid w:val="00A60599"/>
    <w:rsid w:val="00A63BA3"/>
    <w:rsid w:val="00A6665A"/>
    <w:rsid w:val="00A66B86"/>
    <w:rsid w:val="00A71A08"/>
    <w:rsid w:val="00A76E77"/>
    <w:rsid w:val="00A80FD9"/>
    <w:rsid w:val="00A8129E"/>
    <w:rsid w:val="00A82442"/>
    <w:rsid w:val="00A825B1"/>
    <w:rsid w:val="00A83FDE"/>
    <w:rsid w:val="00A86113"/>
    <w:rsid w:val="00A8764B"/>
    <w:rsid w:val="00A97B22"/>
    <w:rsid w:val="00AA67FD"/>
    <w:rsid w:val="00AB1A2D"/>
    <w:rsid w:val="00AB26E5"/>
    <w:rsid w:val="00AB7A98"/>
    <w:rsid w:val="00AC58E4"/>
    <w:rsid w:val="00AD7D57"/>
    <w:rsid w:val="00AE1324"/>
    <w:rsid w:val="00AE436B"/>
    <w:rsid w:val="00AE51D8"/>
    <w:rsid w:val="00AE6627"/>
    <w:rsid w:val="00AE6694"/>
    <w:rsid w:val="00AF13CA"/>
    <w:rsid w:val="00B06AF3"/>
    <w:rsid w:val="00B07273"/>
    <w:rsid w:val="00B1107F"/>
    <w:rsid w:val="00B1126E"/>
    <w:rsid w:val="00B17805"/>
    <w:rsid w:val="00B17AC4"/>
    <w:rsid w:val="00B2173D"/>
    <w:rsid w:val="00B22D2F"/>
    <w:rsid w:val="00B306AA"/>
    <w:rsid w:val="00B31D9B"/>
    <w:rsid w:val="00B3761A"/>
    <w:rsid w:val="00B420C7"/>
    <w:rsid w:val="00B43B75"/>
    <w:rsid w:val="00B45252"/>
    <w:rsid w:val="00B45855"/>
    <w:rsid w:val="00B4752A"/>
    <w:rsid w:val="00B507FD"/>
    <w:rsid w:val="00B53D95"/>
    <w:rsid w:val="00B54380"/>
    <w:rsid w:val="00B621CB"/>
    <w:rsid w:val="00B62539"/>
    <w:rsid w:val="00B63C57"/>
    <w:rsid w:val="00B74900"/>
    <w:rsid w:val="00B75311"/>
    <w:rsid w:val="00B8086C"/>
    <w:rsid w:val="00B83F3E"/>
    <w:rsid w:val="00BA0E46"/>
    <w:rsid w:val="00BA53BF"/>
    <w:rsid w:val="00BB1497"/>
    <w:rsid w:val="00BB21F0"/>
    <w:rsid w:val="00BB2AA1"/>
    <w:rsid w:val="00BB6123"/>
    <w:rsid w:val="00BC054D"/>
    <w:rsid w:val="00BC0828"/>
    <w:rsid w:val="00BC1DE1"/>
    <w:rsid w:val="00BC2629"/>
    <w:rsid w:val="00BC7A8D"/>
    <w:rsid w:val="00BD44D8"/>
    <w:rsid w:val="00BD6430"/>
    <w:rsid w:val="00BD6E08"/>
    <w:rsid w:val="00BE3C07"/>
    <w:rsid w:val="00BF0A07"/>
    <w:rsid w:val="00BF3FF4"/>
    <w:rsid w:val="00BF45A6"/>
    <w:rsid w:val="00BF69BE"/>
    <w:rsid w:val="00C00D79"/>
    <w:rsid w:val="00C01D83"/>
    <w:rsid w:val="00C02CB3"/>
    <w:rsid w:val="00C0763A"/>
    <w:rsid w:val="00C11B07"/>
    <w:rsid w:val="00C14683"/>
    <w:rsid w:val="00C15842"/>
    <w:rsid w:val="00C263C1"/>
    <w:rsid w:val="00C348EA"/>
    <w:rsid w:val="00C34A6C"/>
    <w:rsid w:val="00C40938"/>
    <w:rsid w:val="00C456B8"/>
    <w:rsid w:val="00C522A3"/>
    <w:rsid w:val="00C54103"/>
    <w:rsid w:val="00C55C1D"/>
    <w:rsid w:val="00C55DC1"/>
    <w:rsid w:val="00C60E04"/>
    <w:rsid w:val="00C62E6C"/>
    <w:rsid w:val="00C733DA"/>
    <w:rsid w:val="00C73C4E"/>
    <w:rsid w:val="00C76710"/>
    <w:rsid w:val="00C7761E"/>
    <w:rsid w:val="00C77E95"/>
    <w:rsid w:val="00C823BF"/>
    <w:rsid w:val="00C94990"/>
    <w:rsid w:val="00C95F95"/>
    <w:rsid w:val="00C96D62"/>
    <w:rsid w:val="00CA4F8C"/>
    <w:rsid w:val="00CB659C"/>
    <w:rsid w:val="00CC3EAF"/>
    <w:rsid w:val="00CC5236"/>
    <w:rsid w:val="00CC5CF7"/>
    <w:rsid w:val="00CC7EBB"/>
    <w:rsid w:val="00CD110F"/>
    <w:rsid w:val="00CD58E7"/>
    <w:rsid w:val="00CD75DA"/>
    <w:rsid w:val="00CE0B2D"/>
    <w:rsid w:val="00CE1D3A"/>
    <w:rsid w:val="00CE1D8F"/>
    <w:rsid w:val="00CE4A28"/>
    <w:rsid w:val="00CE4F46"/>
    <w:rsid w:val="00CE59B1"/>
    <w:rsid w:val="00CF3ECE"/>
    <w:rsid w:val="00CF7193"/>
    <w:rsid w:val="00D01A44"/>
    <w:rsid w:val="00D0497A"/>
    <w:rsid w:val="00D13951"/>
    <w:rsid w:val="00D15DC9"/>
    <w:rsid w:val="00D17632"/>
    <w:rsid w:val="00D23974"/>
    <w:rsid w:val="00D2585C"/>
    <w:rsid w:val="00D2698F"/>
    <w:rsid w:val="00D2723F"/>
    <w:rsid w:val="00D278AE"/>
    <w:rsid w:val="00D31BDC"/>
    <w:rsid w:val="00D32F6E"/>
    <w:rsid w:val="00D3463A"/>
    <w:rsid w:val="00D34858"/>
    <w:rsid w:val="00D35900"/>
    <w:rsid w:val="00D406F7"/>
    <w:rsid w:val="00D42B8D"/>
    <w:rsid w:val="00D4426D"/>
    <w:rsid w:val="00D50F9E"/>
    <w:rsid w:val="00D51653"/>
    <w:rsid w:val="00D5253E"/>
    <w:rsid w:val="00D52916"/>
    <w:rsid w:val="00D56182"/>
    <w:rsid w:val="00D5767F"/>
    <w:rsid w:val="00D64F5F"/>
    <w:rsid w:val="00D657ED"/>
    <w:rsid w:val="00D66034"/>
    <w:rsid w:val="00D66C3F"/>
    <w:rsid w:val="00D67F68"/>
    <w:rsid w:val="00D715E0"/>
    <w:rsid w:val="00D71C7B"/>
    <w:rsid w:val="00D763A9"/>
    <w:rsid w:val="00D77D27"/>
    <w:rsid w:val="00D82CAC"/>
    <w:rsid w:val="00D834C1"/>
    <w:rsid w:val="00D92503"/>
    <w:rsid w:val="00D930F9"/>
    <w:rsid w:val="00D93A93"/>
    <w:rsid w:val="00D97DEA"/>
    <w:rsid w:val="00DA5B71"/>
    <w:rsid w:val="00DA6289"/>
    <w:rsid w:val="00DA6ED2"/>
    <w:rsid w:val="00DA6ED9"/>
    <w:rsid w:val="00DB0842"/>
    <w:rsid w:val="00DB3868"/>
    <w:rsid w:val="00DB3A71"/>
    <w:rsid w:val="00DB79F7"/>
    <w:rsid w:val="00DC1200"/>
    <w:rsid w:val="00DC59CC"/>
    <w:rsid w:val="00DC70C6"/>
    <w:rsid w:val="00DC7948"/>
    <w:rsid w:val="00DC7D5F"/>
    <w:rsid w:val="00DD3C4E"/>
    <w:rsid w:val="00DE318F"/>
    <w:rsid w:val="00DE3341"/>
    <w:rsid w:val="00DE5AEB"/>
    <w:rsid w:val="00DF3C95"/>
    <w:rsid w:val="00E007DD"/>
    <w:rsid w:val="00E00E59"/>
    <w:rsid w:val="00E01D0A"/>
    <w:rsid w:val="00E05540"/>
    <w:rsid w:val="00E05AA2"/>
    <w:rsid w:val="00E151BA"/>
    <w:rsid w:val="00E1625F"/>
    <w:rsid w:val="00E20C2D"/>
    <w:rsid w:val="00E20C93"/>
    <w:rsid w:val="00E2339E"/>
    <w:rsid w:val="00E335D4"/>
    <w:rsid w:val="00E40F6B"/>
    <w:rsid w:val="00E41D84"/>
    <w:rsid w:val="00E555E5"/>
    <w:rsid w:val="00E55693"/>
    <w:rsid w:val="00E55C9D"/>
    <w:rsid w:val="00E60C7B"/>
    <w:rsid w:val="00E61EA3"/>
    <w:rsid w:val="00E635A6"/>
    <w:rsid w:val="00E72832"/>
    <w:rsid w:val="00E75294"/>
    <w:rsid w:val="00E8255F"/>
    <w:rsid w:val="00E85CFA"/>
    <w:rsid w:val="00E861E3"/>
    <w:rsid w:val="00E910B4"/>
    <w:rsid w:val="00E979FD"/>
    <w:rsid w:val="00EA24EC"/>
    <w:rsid w:val="00EA3E13"/>
    <w:rsid w:val="00EA4B6A"/>
    <w:rsid w:val="00EB73CC"/>
    <w:rsid w:val="00EC0029"/>
    <w:rsid w:val="00ED0787"/>
    <w:rsid w:val="00ED35D1"/>
    <w:rsid w:val="00ED3FBD"/>
    <w:rsid w:val="00EE4CF5"/>
    <w:rsid w:val="00EF0508"/>
    <w:rsid w:val="00EF27A1"/>
    <w:rsid w:val="00EF30A7"/>
    <w:rsid w:val="00EF31DA"/>
    <w:rsid w:val="00EF5A86"/>
    <w:rsid w:val="00F00F49"/>
    <w:rsid w:val="00F027C2"/>
    <w:rsid w:val="00F07FAB"/>
    <w:rsid w:val="00F15366"/>
    <w:rsid w:val="00F2245D"/>
    <w:rsid w:val="00F22769"/>
    <w:rsid w:val="00F256B6"/>
    <w:rsid w:val="00F25BC2"/>
    <w:rsid w:val="00F25C2A"/>
    <w:rsid w:val="00F300B5"/>
    <w:rsid w:val="00F328A9"/>
    <w:rsid w:val="00F43D07"/>
    <w:rsid w:val="00F52143"/>
    <w:rsid w:val="00F532B6"/>
    <w:rsid w:val="00F55215"/>
    <w:rsid w:val="00F56A3E"/>
    <w:rsid w:val="00F57A1F"/>
    <w:rsid w:val="00F646E5"/>
    <w:rsid w:val="00F66B32"/>
    <w:rsid w:val="00F70EF3"/>
    <w:rsid w:val="00F71D64"/>
    <w:rsid w:val="00F77943"/>
    <w:rsid w:val="00F83836"/>
    <w:rsid w:val="00F8524F"/>
    <w:rsid w:val="00F86750"/>
    <w:rsid w:val="00F95DFA"/>
    <w:rsid w:val="00FA0AE3"/>
    <w:rsid w:val="00FA161A"/>
    <w:rsid w:val="00FA1B6B"/>
    <w:rsid w:val="00FA2027"/>
    <w:rsid w:val="00FA2FC0"/>
    <w:rsid w:val="00FA4B0C"/>
    <w:rsid w:val="00FA6E52"/>
    <w:rsid w:val="00FA7AC7"/>
    <w:rsid w:val="00FB1A2B"/>
    <w:rsid w:val="00FB3501"/>
    <w:rsid w:val="00FC0072"/>
    <w:rsid w:val="00FC0F62"/>
    <w:rsid w:val="00FC35BA"/>
    <w:rsid w:val="00FC5B1C"/>
    <w:rsid w:val="00FD26E4"/>
    <w:rsid w:val="00FD38CC"/>
    <w:rsid w:val="00FD4971"/>
    <w:rsid w:val="00FD7310"/>
    <w:rsid w:val="00FD7653"/>
    <w:rsid w:val="00FD7BC1"/>
    <w:rsid w:val="00FE0D26"/>
    <w:rsid w:val="00FE1768"/>
    <w:rsid w:val="00FE3E4E"/>
    <w:rsid w:val="00FE5387"/>
    <w:rsid w:val="00FE5666"/>
    <w:rsid w:val="00FE6ABE"/>
    <w:rsid w:val="00FF2FC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B083580"/>
  <w15:docId w15:val="{584F5E40-62D7-45F8-BA14-E98C3AD9F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10F23"/>
    <w:pPr>
      <w:spacing w:after="200" w:line="276" w:lineRule="auto"/>
    </w:pPr>
    <w:rPr>
      <w:lang w:eastAsia="en-US"/>
    </w:rPr>
  </w:style>
  <w:style w:type="paragraph" w:styleId="Nadpis1">
    <w:name w:val="heading 1"/>
    <w:basedOn w:val="Normln"/>
    <w:next w:val="Normln"/>
    <w:link w:val="Nadpis1Char"/>
    <w:uiPriority w:val="99"/>
    <w:qFormat/>
    <w:rsid w:val="00161DB0"/>
    <w:pPr>
      <w:keepNext/>
      <w:keepLines/>
      <w:spacing w:before="480" w:after="0"/>
      <w:outlineLvl w:val="0"/>
    </w:pPr>
    <w:rPr>
      <w:rFonts w:ascii="Cambria" w:eastAsia="Times New Roman" w:hAnsi="Cambria"/>
      <w:b/>
      <w:bCs/>
      <w:color w:val="365F91"/>
      <w:sz w:val="28"/>
      <w:szCs w:val="28"/>
    </w:rPr>
  </w:style>
  <w:style w:type="paragraph" w:styleId="Nadpis2">
    <w:name w:val="heading 2"/>
    <w:basedOn w:val="Normln"/>
    <w:next w:val="Normln"/>
    <w:link w:val="Nadpis2Char"/>
    <w:uiPriority w:val="99"/>
    <w:qFormat/>
    <w:rsid w:val="00161DB0"/>
    <w:pPr>
      <w:keepNext/>
      <w:autoSpaceDE w:val="0"/>
      <w:autoSpaceDN w:val="0"/>
      <w:spacing w:after="0" w:line="240" w:lineRule="auto"/>
      <w:jc w:val="both"/>
      <w:outlineLvl w:val="1"/>
    </w:pPr>
    <w:rPr>
      <w:rFonts w:ascii="Times New Roman" w:eastAsia="Times New Roman" w:hAnsi="Times New Roman"/>
      <w:b/>
      <w:bCs/>
      <w:sz w:val="24"/>
      <w:szCs w:val="24"/>
      <w:lang w:eastAsia="cs-CZ"/>
    </w:rPr>
  </w:style>
  <w:style w:type="paragraph" w:styleId="Nadpis4">
    <w:name w:val="heading 4"/>
    <w:basedOn w:val="Normln"/>
    <w:next w:val="Normln"/>
    <w:link w:val="Nadpis4Char"/>
    <w:uiPriority w:val="99"/>
    <w:qFormat/>
    <w:rsid w:val="00D3463A"/>
    <w:pPr>
      <w:keepNext/>
      <w:keepLines/>
      <w:spacing w:before="200" w:after="0"/>
      <w:outlineLvl w:val="3"/>
    </w:pPr>
    <w:rPr>
      <w:rFonts w:ascii="Cambria" w:eastAsia="Times New Roman" w:hAnsi="Cambria"/>
      <w:b/>
      <w:bCs/>
      <w:i/>
      <w:iCs/>
      <w:color w:val="4F81BD"/>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161DB0"/>
    <w:rPr>
      <w:rFonts w:ascii="Cambria" w:hAnsi="Cambria" w:cs="Times New Roman"/>
      <w:b/>
      <w:bCs/>
      <w:color w:val="365F91"/>
      <w:sz w:val="28"/>
      <w:szCs w:val="28"/>
    </w:rPr>
  </w:style>
  <w:style w:type="character" w:customStyle="1" w:styleId="Nadpis2Char">
    <w:name w:val="Nadpis 2 Char"/>
    <w:basedOn w:val="Standardnpsmoodstavce"/>
    <w:link w:val="Nadpis2"/>
    <w:uiPriority w:val="99"/>
    <w:locked/>
    <w:rsid w:val="00161DB0"/>
    <w:rPr>
      <w:rFonts w:ascii="Times New Roman" w:hAnsi="Times New Roman" w:cs="Times New Roman"/>
      <w:b/>
      <w:bCs/>
      <w:sz w:val="24"/>
      <w:szCs w:val="24"/>
      <w:lang w:eastAsia="cs-CZ"/>
    </w:rPr>
  </w:style>
  <w:style w:type="character" w:customStyle="1" w:styleId="Nadpis4Char">
    <w:name w:val="Nadpis 4 Char"/>
    <w:basedOn w:val="Standardnpsmoodstavce"/>
    <w:link w:val="Nadpis4"/>
    <w:uiPriority w:val="99"/>
    <w:semiHidden/>
    <w:locked/>
    <w:rsid w:val="00D3463A"/>
    <w:rPr>
      <w:rFonts w:ascii="Cambria" w:hAnsi="Cambria" w:cs="Times New Roman"/>
      <w:b/>
      <w:bCs/>
      <w:i/>
      <w:iCs/>
      <w:color w:val="4F81BD"/>
    </w:rPr>
  </w:style>
  <w:style w:type="paragraph" w:styleId="Odstavecseseznamem">
    <w:name w:val="List Paragraph"/>
    <w:basedOn w:val="Normln"/>
    <w:uiPriority w:val="99"/>
    <w:qFormat/>
    <w:rsid w:val="00A21550"/>
    <w:pPr>
      <w:ind w:left="720"/>
      <w:contextualSpacing/>
    </w:pPr>
  </w:style>
  <w:style w:type="character" w:styleId="Hypertextovodkaz">
    <w:name w:val="Hyperlink"/>
    <w:basedOn w:val="Standardnpsmoodstavce"/>
    <w:uiPriority w:val="99"/>
    <w:rsid w:val="00322118"/>
    <w:rPr>
      <w:rFonts w:cs="Times New Roman"/>
      <w:color w:val="0000FF"/>
      <w:u w:val="single"/>
    </w:rPr>
  </w:style>
  <w:style w:type="table" w:styleId="Mkatabulky">
    <w:name w:val="Table Grid"/>
    <w:basedOn w:val="Normlntabulka"/>
    <w:uiPriority w:val="99"/>
    <w:rsid w:val="008D027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rsid w:val="00042C5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042C57"/>
    <w:rPr>
      <w:rFonts w:ascii="Tahoma" w:hAnsi="Tahoma" w:cs="Tahoma"/>
      <w:sz w:val="16"/>
      <w:szCs w:val="16"/>
    </w:rPr>
  </w:style>
  <w:style w:type="character" w:styleId="Sledovanodkaz">
    <w:name w:val="FollowedHyperlink"/>
    <w:basedOn w:val="Standardnpsmoodstavce"/>
    <w:uiPriority w:val="99"/>
    <w:semiHidden/>
    <w:rsid w:val="00FF2FC3"/>
    <w:rPr>
      <w:rFonts w:cs="Times New Roman"/>
      <w:color w:val="800080"/>
      <w:u w:val="single"/>
    </w:rPr>
  </w:style>
  <w:style w:type="character" w:styleId="Siln">
    <w:name w:val="Strong"/>
    <w:basedOn w:val="Standardnpsmoodstavce"/>
    <w:uiPriority w:val="99"/>
    <w:qFormat/>
    <w:rsid w:val="002117B2"/>
    <w:rPr>
      <w:rFonts w:cs="Times New Roman"/>
      <w:b/>
      <w:bCs/>
    </w:rPr>
  </w:style>
  <w:style w:type="paragraph" w:styleId="Normlnweb">
    <w:name w:val="Normal (Web)"/>
    <w:basedOn w:val="Normln"/>
    <w:uiPriority w:val="99"/>
    <w:rsid w:val="0033576D"/>
    <w:pPr>
      <w:spacing w:before="100" w:beforeAutospacing="1" w:after="100" w:afterAutospacing="1" w:line="240" w:lineRule="auto"/>
    </w:pPr>
    <w:rPr>
      <w:rFonts w:ascii="Times New Roman" w:hAnsi="Times New Roman"/>
      <w:sz w:val="24"/>
      <w:szCs w:val="24"/>
      <w:lang w:eastAsia="cs-CZ"/>
    </w:rPr>
  </w:style>
  <w:style w:type="character" w:styleId="Odkaznakoment">
    <w:name w:val="annotation reference"/>
    <w:basedOn w:val="Standardnpsmoodstavce"/>
    <w:uiPriority w:val="99"/>
    <w:semiHidden/>
    <w:rsid w:val="00E05AA2"/>
    <w:rPr>
      <w:rFonts w:cs="Times New Roman"/>
      <w:sz w:val="16"/>
      <w:szCs w:val="16"/>
    </w:rPr>
  </w:style>
  <w:style w:type="paragraph" w:styleId="Textkomente">
    <w:name w:val="annotation text"/>
    <w:basedOn w:val="Normln"/>
    <w:link w:val="TextkomenteChar"/>
    <w:uiPriority w:val="99"/>
    <w:semiHidden/>
    <w:rsid w:val="00E05AA2"/>
    <w:pPr>
      <w:spacing w:line="240" w:lineRule="auto"/>
    </w:pPr>
    <w:rPr>
      <w:sz w:val="20"/>
      <w:szCs w:val="20"/>
    </w:rPr>
  </w:style>
  <w:style w:type="character" w:customStyle="1" w:styleId="TextkomenteChar">
    <w:name w:val="Text komentáře Char"/>
    <w:basedOn w:val="Standardnpsmoodstavce"/>
    <w:link w:val="Textkomente"/>
    <w:uiPriority w:val="99"/>
    <w:semiHidden/>
    <w:locked/>
    <w:rsid w:val="00E05AA2"/>
    <w:rPr>
      <w:rFonts w:cs="Times New Roman"/>
      <w:sz w:val="20"/>
      <w:szCs w:val="20"/>
    </w:rPr>
  </w:style>
  <w:style w:type="paragraph" w:styleId="Pedmtkomente">
    <w:name w:val="annotation subject"/>
    <w:basedOn w:val="Textkomente"/>
    <w:next w:val="Textkomente"/>
    <w:link w:val="PedmtkomenteChar"/>
    <w:uiPriority w:val="99"/>
    <w:semiHidden/>
    <w:rsid w:val="00E05AA2"/>
    <w:rPr>
      <w:b/>
      <w:bCs/>
    </w:rPr>
  </w:style>
  <w:style w:type="character" w:customStyle="1" w:styleId="PedmtkomenteChar">
    <w:name w:val="Předmět komentáře Char"/>
    <w:basedOn w:val="TextkomenteChar"/>
    <w:link w:val="Pedmtkomente"/>
    <w:uiPriority w:val="99"/>
    <w:semiHidden/>
    <w:locked/>
    <w:rsid w:val="00E05AA2"/>
    <w:rPr>
      <w:rFonts w:cs="Times New Roman"/>
      <w:b/>
      <w:bCs/>
      <w:sz w:val="20"/>
      <w:szCs w:val="20"/>
    </w:rPr>
  </w:style>
  <w:style w:type="paragraph" w:styleId="Zkladntextodsazen">
    <w:name w:val="Body Text Indent"/>
    <w:basedOn w:val="Normln"/>
    <w:link w:val="ZkladntextodsazenChar"/>
    <w:uiPriority w:val="99"/>
    <w:rsid w:val="00161DB0"/>
    <w:pPr>
      <w:autoSpaceDE w:val="0"/>
      <w:autoSpaceDN w:val="0"/>
      <w:spacing w:after="0" w:line="240" w:lineRule="auto"/>
      <w:ind w:left="360" w:hanging="360"/>
    </w:pPr>
    <w:rPr>
      <w:rFonts w:ascii="Times New Roman" w:eastAsia="Times New Roman" w:hAnsi="Times New Roman"/>
      <w:sz w:val="24"/>
      <w:szCs w:val="24"/>
      <w:u w:val="single"/>
      <w:lang w:eastAsia="cs-CZ"/>
    </w:rPr>
  </w:style>
  <w:style w:type="character" w:customStyle="1" w:styleId="ZkladntextodsazenChar">
    <w:name w:val="Základní text odsazený Char"/>
    <w:basedOn w:val="Standardnpsmoodstavce"/>
    <w:link w:val="Zkladntextodsazen"/>
    <w:uiPriority w:val="99"/>
    <w:locked/>
    <w:rsid w:val="00161DB0"/>
    <w:rPr>
      <w:rFonts w:ascii="Times New Roman" w:hAnsi="Times New Roman" w:cs="Times New Roman"/>
      <w:sz w:val="24"/>
      <w:szCs w:val="24"/>
      <w:u w:val="single"/>
      <w:lang w:eastAsia="cs-CZ"/>
    </w:rPr>
  </w:style>
  <w:style w:type="paragraph" w:styleId="Zkladntextodsazen2">
    <w:name w:val="Body Text Indent 2"/>
    <w:basedOn w:val="Normln"/>
    <w:link w:val="Zkladntextodsazen2Char"/>
    <w:uiPriority w:val="99"/>
    <w:semiHidden/>
    <w:rsid w:val="00D3463A"/>
    <w:pPr>
      <w:spacing w:after="120" w:line="480" w:lineRule="auto"/>
      <w:ind w:left="283"/>
    </w:pPr>
  </w:style>
  <w:style w:type="character" w:customStyle="1" w:styleId="Zkladntextodsazen2Char">
    <w:name w:val="Základní text odsazený 2 Char"/>
    <w:basedOn w:val="Standardnpsmoodstavce"/>
    <w:link w:val="Zkladntextodsazen2"/>
    <w:uiPriority w:val="99"/>
    <w:semiHidden/>
    <w:locked/>
    <w:rsid w:val="00D3463A"/>
    <w:rPr>
      <w:rFonts w:cs="Times New Roman"/>
    </w:rPr>
  </w:style>
  <w:style w:type="paragraph" w:styleId="Zkladntextodsazen3">
    <w:name w:val="Body Text Indent 3"/>
    <w:basedOn w:val="Normln"/>
    <w:link w:val="Zkladntextodsazen3Char"/>
    <w:uiPriority w:val="99"/>
    <w:semiHidden/>
    <w:rsid w:val="00D3463A"/>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locked/>
    <w:rsid w:val="00D3463A"/>
    <w:rPr>
      <w:rFonts w:cs="Times New Roman"/>
      <w:sz w:val="16"/>
      <w:szCs w:val="16"/>
    </w:rPr>
  </w:style>
  <w:style w:type="paragraph" w:styleId="Zhlav">
    <w:name w:val="header"/>
    <w:basedOn w:val="Normln"/>
    <w:link w:val="ZhlavChar"/>
    <w:uiPriority w:val="99"/>
    <w:rsid w:val="007168B1"/>
    <w:pPr>
      <w:tabs>
        <w:tab w:val="center" w:pos="4536"/>
        <w:tab w:val="right" w:pos="9072"/>
      </w:tabs>
    </w:pPr>
  </w:style>
  <w:style w:type="character" w:customStyle="1" w:styleId="ZhlavChar">
    <w:name w:val="Záhlaví Char"/>
    <w:basedOn w:val="Standardnpsmoodstavce"/>
    <w:link w:val="Zhlav"/>
    <w:uiPriority w:val="99"/>
    <w:semiHidden/>
    <w:locked/>
    <w:rsid w:val="009E0142"/>
    <w:rPr>
      <w:rFonts w:cs="Times New Roman"/>
      <w:lang w:eastAsia="en-US"/>
    </w:rPr>
  </w:style>
  <w:style w:type="character" w:styleId="slostrnky">
    <w:name w:val="page number"/>
    <w:basedOn w:val="Standardnpsmoodstavce"/>
    <w:uiPriority w:val="99"/>
    <w:rsid w:val="007168B1"/>
    <w:rPr>
      <w:rFonts w:cs="Times New Roman"/>
    </w:rPr>
  </w:style>
  <w:style w:type="paragraph" w:styleId="Zpat">
    <w:name w:val="footer"/>
    <w:basedOn w:val="Normln"/>
    <w:link w:val="ZpatChar"/>
    <w:uiPriority w:val="99"/>
    <w:rsid w:val="007168B1"/>
    <w:pPr>
      <w:tabs>
        <w:tab w:val="center" w:pos="4536"/>
        <w:tab w:val="right" w:pos="9072"/>
      </w:tabs>
    </w:pPr>
  </w:style>
  <w:style w:type="character" w:customStyle="1" w:styleId="ZpatChar">
    <w:name w:val="Zápatí Char"/>
    <w:basedOn w:val="Standardnpsmoodstavce"/>
    <w:link w:val="Zpat"/>
    <w:uiPriority w:val="99"/>
    <w:semiHidden/>
    <w:locked/>
    <w:rsid w:val="009E0142"/>
    <w:rPr>
      <w:rFonts w:cs="Times New Roman"/>
      <w:lang w:eastAsia="en-US"/>
    </w:rPr>
  </w:style>
  <w:style w:type="paragraph" w:styleId="Revize">
    <w:name w:val="Revision"/>
    <w:hidden/>
    <w:uiPriority w:val="99"/>
    <w:semiHidden/>
    <w:rsid w:val="00F70EF3"/>
    <w:rPr>
      <w:lang w:eastAsia="en-US"/>
    </w:rPr>
  </w:style>
  <w:style w:type="paragraph" w:customStyle="1" w:styleId="EndNoteBibliographyTitle">
    <w:name w:val="EndNote Bibliography Title"/>
    <w:basedOn w:val="Normln"/>
    <w:link w:val="EndNoteBibliographyTitleChar"/>
    <w:rsid w:val="00537F90"/>
    <w:pPr>
      <w:spacing w:after="0"/>
      <w:jc w:val="center"/>
    </w:pPr>
    <w:rPr>
      <w:noProof/>
      <w:lang w:val="en-US"/>
    </w:rPr>
  </w:style>
  <w:style w:type="character" w:customStyle="1" w:styleId="EndNoteBibliographyTitleChar">
    <w:name w:val="EndNote Bibliography Title Char"/>
    <w:basedOn w:val="Standardnpsmoodstavce"/>
    <w:link w:val="EndNoteBibliographyTitle"/>
    <w:rsid w:val="00537F90"/>
    <w:rPr>
      <w:noProof/>
      <w:lang w:val="en-US" w:eastAsia="en-US"/>
    </w:rPr>
  </w:style>
  <w:style w:type="paragraph" w:customStyle="1" w:styleId="EndNoteBibliography">
    <w:name w:val="EndNote Bibliography"/>
    <w:basedOn w:val="Normln"/>
    <w:link w:val="EndNoteBibliographyChar"/>
    <w:rsid w:val="00537F90"/>
    <w:pPr>
      <w:spacing w:line="240" w:lineRule="auto"/>
    </w:pPr>
    <w:rPr>
      <w:noProof/>
      <w:lang w:val="en-US"/>
    </w:rPr>
  </w:style>
  <w:style w:type="character" w:customStyle="1" w:styleId="EndNoteBibliographyChar">
    <w:name w:val="EndNote Bibliography Char"/>
    <w:basedOn w:val="Standardnpsmoodstavce"/>
    <w:link w:val="EndNoteBibliography"/>
    <w:rsid w:val="00537F90"/>
    <w:rPr>
      <w:noProof/>
      <w:lang w:val="en-US" w:eastAsia="en-US"/>
    </w:rPr>
  </w:style>
  <w:style w:type="paragraph" w:styleId="Zkladntext">
    <w:name w:val="Body Text"/>
    <w:basedOn w:val="Normln"/>
    <w:link w:val="ZkladntextChar"/>
    <w:uiPriority w:val="99"/>
    <w:semiHidden/>
    <w:unhideWhenUsed/>
    <w:rsid w:val="0010222B"/>
    <w:pPr>
      <w:spacing w:after="120"/>
    </w:pPr>
  </w:style>
  <w:style w:type="character" w:customStyle="1" w:styleId="ZkladntextChar">
    <w:name w:val="Základní text Char"/>
    <w:basedOn w:val="Standardnpsmoodstavce"/>
    <w:link w:val="Zkladntext"/>
    <w:uiPriority w:val="99"/>
    <w:semiHidden/>
    <w:rsid w:val="0010222B"/>
    <w:rPr>
      <w:lang w:eastAsia="en-US"/>
    </w:rPr>
  </w:style>
  <w:style w:type="paragraph" w:customStyle="1" w:styleId="tabulkanadpis">
    <w:name w:val="tabulka_nadpis"/>
    <w:basedOn w:val="Normln"/>
    <w:uiPriority w:val="99"/>
    <w:rsid w:val="00C7761E"/>
    <w:pPr>
      <w:widowControl w:val="0"/>
      <w:suppressAutoHyphens/>
      <w:autoSpaceDE w:val="0"/>
      <w:autoSpaceDN w:val="0"/>
      <w:adjustRightInd w:val="0"/>
      <w:spacing w:before="340" w:after="57" w:line="230" w:lineRule="atLeast"/>
      <w:jc w:val="both"/>
      <w:textAlignment w:val="center"/>
    </w:pPr>
    <w:rPr>
      <w:rFonts w:ascii="Myriad Pro Light Cond" w:eastAsia="Times New Roman" w:hAnsi="Myriad Pro Light Cond" w:cs="Myriad Pro Light Cond"/>
      <w:color w:val="000000"/>
      <w:w w:val="108"/>
      <w:sz w:val="20"/>
      <w:szCs w:val="20"/>
      <w:lang w:eastAsia="cs-CZ"/>
    </w:rPr>
  </w:style>
  <w:style w:type="paragraph" w:customStyle="1" w:styleId="tabulkazahlavi">
    <w:name w:val="tabulka_zahlavi"/>
    <w:basedOn w:val="Normln"/>
    <w:uiPriority w:val="99"/>
    <w:rsid w:val="00C7761E"/>
    <w:pPr>
      <w:widowControl w:val="0"/>
      <w:suppressAutoHyphens/>
      <w:autoSpaceDE w:val="0"/>
      <w:autoSpaceDN w:val="0"/>
      <w:adjustRightInd w:val="0"/>
      <w:spacing w:after="158" w:line="192" w:lineRule="atLeast"/>
      <w:jc w:val="center"/>
      <w:textAlignment w:val="center"/>
    </w:pPr>
    <w:rPr>
      <w:rFonts w:ascii="Myriad Pro Light Cond" w:eastAsia="Times New Roman" w:hAnsi="Myriad Pro Light Cond" w:cs="Myriad Pro Light Cond"/>
      <w:color w:val="000000"/>
      <w:w w:val="105"/>
      <w:sz w:val="20"/>
      <w:szCs w:val="20"/>
      <w:lang w:val="en-US" w:eastAsia="cs-CZ"/>
    </w:rPr>
  </w:style>
  <w:style w:type="paragraph" w:customStyle="1" w:styleId="tabulkatext">
    <w:name w:val="tabulka_text"/>
    <w:basedOn w:val="tabulkanadpis"/>
    <w:uiPriority w:val="99"/>
    <w:rsid w:val="00C7761E"/>
    <w:pPr>
      <w:spacing w:before="0"/>
      <w:jc w:val="center"/>
    </w:pPr>
  </w:style>
  <w:style w:type="character" w:customStyle="1" w:styleId="Tabulkanadpis-Tab-0-0">
    <w:name w:val="Tabulka_nadpis-Tab-0-0"/>
    <w:uiPriority w:val="99"/>
    <w:rsid w:val="00C7761E"/>
    <w:rPr>
      <w:rFonts w:ascii="Myriad Pro Cond" w:hAnsi="Myriad Pro Cond" w:cs="Myriad Pro Cond"/>
      <w:spacing w:val="0"/>
      <w:sz w:val="20"/>
      <w:szCs w:val="20"/>
      <w:vertAlign w:val="baseline"/>
    </w:rPr>
  </w:style>
  <w:style w:type="paragraph" w:customStyle="1" w:styleId="Bezodstavcovhostylu">
    <w:name w:val="[Bez odstavcového stylu]"/>
    <w:rsid w:val="00C7761E"/>
    <w:pPr>
      <w:widowControl w:val="0"/>
      <w:autoSpaceDE w:val="0"/>
      <w:autoSpaceDN w:val="0"/>
      <w:adjustRightInd w:val="0"/>
      <w:spacing w:line="288" w:lineRule="auto"/>
      <w:textAlignment w:val="center"/>
    </w:pPr>
    <w:rPr>
      <w:rFonts w:ascii="Minion Pro" w:eastAsia="Times New Roman" w:hAnsi="Minion Pro" w:cs="Minion Pro"/>
      <w:color w:val="000000"/>
      <w:sz w:val="24"/>
      <w:szCs w:val="24"/>
    </w:rPr>
  </w:style>
  <w:style w:type="paragraph" w:customStyle="1" w:styleId="tabulkatextlev-zarovn">
    <w:name w:val="tabulka_text_levé-zarovn"/>
    <w:basedOn w:val="tabulkatext"/>
    <w:uiPriority w:val="99"/>
    <w:rsid w:val="00C7761E"/>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383097">
      <w:bodyDiv w:val="1"/>
      <w:marLeft w:val="0"/>
      <w:marRight w:val="0"/>
      <w:marTop w:val="0"/>
      <w:marBottom w:val="0"/>
      <w:divBdr>
        <w:top w:val="none" w:sz="0" w:space="0" w:color="auto"/>
        <w:left w:val="none" w:sz="0" w:space="0" w:color="auto"/>
        <w:bottom w:val="none" w:sz="0" w:space="0" w:color="auto"/>
        <w:right w:val="none" w:sz="0" w:space="0" w:color="auto"/>
      </w:divBdr>
      <w:divsChild>
        <w:div w:id="689990206">
          <w:marLeft w:val="0"/>
          <w:marRight w:val="0"/>
          <w:marTop w:val="0"/>
          <w:marBottom w:val="0"/>
          <w:divBdr>
            <w:top w:val="none" w:sz="0" w:space="0" w:color="auto"/>
            <w:left w:val="none" w:sz="0" w:space="0" w:color="auto"/>
            <w:bottom w:val="none" w:sz="0" w:space="0" w:color="auto"/>
            <w:right w:val="none" w:sz="0" w:space="0" w:color="auto"/>
          </w:divBdr>
          <w:divsChild>
            <w:div w:id="1161971171">
              <w:marLeft w:val="0"/>
              <w:marRight w:val="0"/>
              <w:marTop w:val="0"/>
              <w:marBottom w:val="0"/>
              <w:divBdr>
                <w:top w:val="none" w:sz="0" w:space="0" w:color="auto"/>
                <w:left w:val="none" w:sz="0" w:space="0" w:color="auto"/>
                <w:bottom w:val="none" w:sz="0" w:space="0" w:color="auto"/>
                <w:right w:val="none" w:sz="0" w:space="0" w:color="auto"/>
              </w:divBdr>
              <w:divsChild>
                <w:div w:id="169627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500053">
      <w:bodyDiv w:val="1"/>
      <w:marLeft w:val="0"/>
      <w:marRight w:val="0"/>
      <w:marTop w:val="0"/>
      <w:marBottom w:val="0"/>
      <w:divBdr>
        <w:top w:val="none" w:sz="0" w:space="0" w:color="auto"/>
        <w:left w:val="none" w:sz="0" w:space="0" w:color="auto"/>
        <w:bottom w:val="none" w:sz="0" w:space="0" w:color="auto"/>
        <w:right w:val="none" w:sz="0" w:space="0" w:color="auto"/>
      </w:divBdr>
      <w:divsChild>
        <w:div w:id="416638563">
          <w:marLeft w:val="0"/>
          <w:marRight w:val="0"/>
          <w:marTop w:val="0"/>
          <w:marBottom w:val="0"/>
          <w:divBdr>
            <w:top w:val="none" w:sz="0" w:space="0" w:color="auto"/>
            <w:left w:val="none" w:sz="0" w:space="0" w:color="auto"/>
            <w:bottom w:val="none" w:sz="0" w:space="0" w:color="auto"/>
            <w:right w:val="none" w:sz="0" w:space="0" w:color="auto"/>
          </w:divBdr>
          <w:divsChild>
            <w:div w:id="1196311244">
              <w:marLeft w:val="0"/>
              <w:marRight w:val="0"/>
              <w:marTop w:val="0"/>
              <w:marBottom w:val="0"/>
              <w:divBdr>
                <w:top w:val="none" w:sz="0" w:space="0" w:color="auto"/>
                <w:left w:val="none" w:sz="0" w:space="0" w:color="auto"/>
                <w:bottom w:val="none" w:sz="0" w:space="0" w:color="auto"/>
                <w:right w:val="none" w:sz="0" w:space="0" w:color="auto"/>
              </w:divBdr>
              <w:divsChild>
                <w:div w:id="1253467286">
                  <w:marLeft w:val="0"/>
                  <w:marRight w:val="0"/>
                  <w:marTop w:val="0"/>
                  <w:marBottom w:val="0"/>
                  <w:divBdr>
                    <w:top w:val="none" w:sz="0" w:space="0" w:color="auto"/>
                    <w:left w:val="none" w:sz="0" w:space="0" w:color="auto"/>
                    <w:bottom w:val="none" w:sz="0" w:space="0" w:color="auto"/>
                    <w:right w:val="none" w:sz="0" w:space="0" w:color="auto"/>
                  </w:divBdr>
                </w:div>
                <w:div w:id="1725595189">
                  <w:marLeft w:val="0"/>
                  <w:marRight w:val="0"/>
                  <w:marTop w:val="0"/>
                  <w:marBottom w:val="0"/>
                  <w:divBdr>
                    <w:top w:val="none" w:sz="0" w:space="0" w:color="auto"/>
                    <w:left w:val="none" w:sz="0" w:space="0" w:color="auto"/>
                    <w:bottom w:val="none" w:sz="0" w:space="0" w:color="auto"/>
                    <w:right w:val="none" w:sz="0" w:space="0" w:color="auto"/>
                  </w:divBdr>
                </w:div>
                <w:div w:id="190252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761726">
      <w:bodyDiv w:val="1"/>
      <w:marLeft w:val="0"/>
      <w:marRight w:val="0"/>
      <w:marTop w:val="0"/>
      <w:marBottom w:val="0"/>
      <w:divBdr>
        <w:top w:val="none" w:sz="0" w:space="0" w:color="auto"/>
        <w:left w:val="none" w:sz="0" w:space="0" w:color="auto"/>
        <w:bottom w:val="none" w:sz="0" w:space="0" w:color="auto"/>
        <w:right w:val="none" w:sz="0" w:space="0" w:color="auto"/>
      </w:divBdr>
    </w:div>
    <w:div w:id="756093279">
      <w:bodyDiv w:val="1"/>
      <w:marLeft w:val="0"/>
      <w:marRight w:val="0"/>
      <w:marTop w:val="0"/>
      <w:marBottom w:val="0"/>
      <w:divBdr>
        <w:top w:val="none" w:sz="0" w:space="0" w:color="auto"/>
        <w:left w:val="none" w:sz="0" w:space="0" w:color="auto"/>
        <w:bottom w:val="none" w:sz="0" w:space="0" w:color="auto"/>
        <w:right w:val="none" w:sz="0" w:space="0" w:color="auto"/>
      </w:divBdr>
      <w:divsChild>
        <w:div w:id="2106995940">
          <w:marLeft w:val="0"/>
          <w:marRight w:val="0"/>
          <w:marTop w:val="0"/>
          <w:marBottom w:val="0"/>
          <w:divBdr>
            <w:top w:val="none" w:sz="0" w:space="0" w:color="auto"/>
            <w:left w:val="none" w:sz="0" w:space="0" w:color="auto"/>
            <w:bottom w:val="none" w:sz="0" w:space="0" w:color="auto"/>
            <w:right w:val="none" w:sz="0" w:space="0" w:color="auto"/>
          </w:divBdr>
          <w:divsChild>
            <w:div w:id="988174899">
              <w:marLeft w:val="0"/>
              <w:marRight w:val="0"/>
              <w:marTop w:val="0"/>
              <w:marBottom w:val="0"/>
              <w:divBdr>
                <w:top w:val="none" w:sz="0" w:space="0" w:color="auto"/>
                <w:left w:val="none" w:sz="0" w:space="0" w:color="auto"/>
                <w:bottom w:val="none" w:sz="0" w:space="0" w:color="auto"/>
                <w:right w:val="none" w:sz="0" w:space="0" w:color="auto"/>
              </w:divBdr>
              <w:divsChild>
                <w:div w:id="203565737">
                  <w:marLeft w:val="0"/>
                  <w:marRight w:val="0"/>
                  <w:marTop w:val="0"/>
                  <w:marBottom w:val="0"/>
                  <w:divBdr>
                    <w:top w:val="none" w:sz="0" w:space="0" w:color="auto"/>
                    <w:left w:val="none" w:sz="0" w:space="0" w:color="auto"/>
                    <w:bottom w:val="none" w:sz="0" w:space="0" w:color="auto"/>
                    <w:right w:val="none" w:sz="0" w:space="0" w:color="auto"/>
                  </w:divBdr>
                  <w:divsChild>
                    <w:div w:id="887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710070">
      <w:bodyDiv w:val="1"/>
      <w:marLeft w:val="0"/>
      <w:marRight w:val="0"/>
      <w:marTop w:val="0"/>
      <w:marBottom w:val="0"/>
      <w:divBdr>
        <w:top w:val="none" w:sz="0" w:space="0" w:color="auto"/>
        <w:left w:val="none" w:sz="0" w:space="0" w:color="auto"/>
        <w:bottom w:val="none" w:sz="0" w:space="0" w:color="auto"/>
        <w:right w:val="none" w:sz="0" w:space="0" w:color="auto"/>
      </w:divBdr>
      <w:divsChild>
        <w:div w:id="169026640">
          <w:marLeft w:val="0"/>
          <w:marRight w:val="0"/>
          <w:marTop w:val="0"/>
          <w:marBottom w:val="0"/>
          <w:divBdr>
            <w:top w:val="none" w:sz="0" w:space="0" w:color="auto"/>
            <w:left w:val="none" w:sz="0" w:space="0" w:color="auto"/>
            <w:bottom w:val="none" w:sz="0" w:space="0" w:color="auto"/>
            <w:right w:val="none" w:sz="0" w:space="0" w:color="auto"/>
          </w:divBdr>
        </w:div>
        <w:div w:id="954405285">
          <w:marLeft w:val="0"/>
          <w:marRight w:val="0"/>
          <w:marTop w:val="0"/>
          <w:marBottom w:val="0"/>
          <w:divBdr>
            <w:top w:val="none" w:sz="0" w:space="0" w:color="auto"/>
            <w:left w:val="none" w:sz="0" w:space="0" w:color="auto"/>
            <w:bottom w:val="none" w:sz="0" w:space="0" w:color="auto"/>
            <w:right w:val="none" w:sz="0" w:space="0" w:color="auto"/>
          </w:divBdr>
        </w:div>
        <w:div w:id="1201431043">
          <w:marLeft w:val="0"/>
          <w:marRight w:val="0"/>
          <w:marTop w:val="0"/>
          <w:marBottom w:val="0"/>
          <w:divBdr>
            <w:top w:val="none" w:sz="0" w:space="0" w:color="auto"/>
            <w:left w:val="none" w:sz="0" w:space="0" w:color="auto"/>
            <w:bottom w:val="none" w:sz="0" w:space="0" w:color="auto"/>
            <w:right w:val="none" w:sz="0" w:space="0" w:color="auto"/>
          </w:divBdr>
        </w:div>
        <w:div w:id="2081361824">
          <w:marLeft w:val="0"/>
          <w:marRight w:val="0"/>
          <w:marTop w:val="0"/>
          <w:marBottom w:val="0"/>
          <w:divBdr>
            <w:top w:val="none" w:sz="0" w:space="0" w:color="auto"/>
            <w:left w:val="none" w:sz="0" w:space="0" w:color="auto"/>
            <w:bottom w:val="none" w:sz="0" w:space="0" w:color="auto"/>
            <w:right w:val="none" w:sz="0" w:space="0" w:color="auto"/>
          </w:divBdr>
        </w:div>
      </w:divsChild>
    </w:div>
    <w:div w:id="898977228">
      <w:bodyDiv w:val="1"/>
      <w:marLeft w:val="0"/>
      <w:marRight w:val="0"/>
      <w:marTop w:val="0"/>
      <w:marBottom w:val="0"/>
      <w:divBdr>
        <w:top w:val="none" w:sz="0" w:space="0" w:color="auto"/>
        <w:left w:val="none" w:sz="0" w:space="0" w:color="auto"/>
        <w:bottom w:val="none" w:sz="0" w:space="0" w:color="auto"/>
        <w:right w:val="none" w:sz="0" w:space="0" w:color="auto"/>
      </w:divBdr>
      <w:divsChild>
        <w:div w:id="1325737407">
          <w:marLeft w:val="0"/>
          <w:marRight w:val="0"/>
          <w:marTop w:val="0"/>
          <w:marBottom w:val="0"/>
          <w:divBdr>
            <w:top w:val="none" w:sz="0" w:space="0" w:color="auto"/>
            <w:left w:val="none" w:sz="0" w:space="0" w:color="auto"/>
            <w:bottom w:val="none" w:sz="0" w:space="0" w:color="auto"/>
            <w:right w:val="none" w:sz="0" w:space="0" w:color="auto"/>
          </w:divBdr>
          <w:divsChild>
            <w:div w:id="2141871826">
              <w:marLeft w:val="0"/>
              <w:marRight w:val="0"/>
              <w:marTop w:val="0"/>
              <w:marBottom w:val="0"/>
              <w:divBdr>
                <w:top w:val="none" w:sz="0" w:space="0" w:color="auto"/>
                <w:left w:val="none" w:sz="0" w:space="0" w:color="auto"/>
                <w:bottom w:val="none" w:sz="0" w:space="0" w:color="auto"/>
                <w:right w:val="none" w:sz="0" w:space="0" w:color="auto"/>
              </w:divBdr>
              <w:divsChild>
                <w:div w:id="1538662744">
                  <w:marLeft w:val="0"/>
                  <w:marRight w:val="0"/>
                  <w:marTop w:val="0"/>
                  <w:marBottom w:val="0"/>
                  <w:divBdr>
                    <w:top w:val="none" w:sz="0" w:space="0" w:color="auto"/>
                    <w:left w:val="none" w:sz="0" w:space="0" w:color="auto"/>
                    <w:bottom w:val="none" w:sz="0" w:space="0" w:color="auto"/>
                    <w:right w:val="none" w:sz="0" w:space="0" w:color="auto"/>
                  </w:divBdr>
                </w:div>
                <w:div w:id="1071463172">
                  <w:marLeft w:val="0"/>
                  <w:marRight w:val="0"/>
                  <w:marTop w:val="0"/>
                  <w:marBottom w:val="0"/>
                  <w:divBdr>
                    <w:top w:val="none" w:sz="0" w:space="0" w:color="auto"/>
                    <w:left w:val="none" w:sz="0" w:space="0" w:color="auto"/>
                    <w:bottom w:val="none" w:sz="0" w:space="0" w:color="auto"/>
                    <w:right w:val="none" w:sz="0" w:space="0" w:color="auto"/>
                  </w:divBdr>
                </w:div>
                <w:div w:id="34520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577285">
      <w:bodyDiv w:val="1"/>
      <w:marLeft w:val="0"/>
      <w:marRight w:val="0"/>
      <w:marTop w:val="0"/>
      <w:marBottom w:val="0"/>
      <w:divBdr>
        <w:top w:val="none" w:sz="0" w:space="0" w:color="auto"/>
        <w:left w:val="none" w:sz="0" w:space="0" w:color="auto"/>
        <w:bottom w:val="none" w:sz="0" w:space="0" w:color="auto"/>
        <w:right w:val="none" w:sz="0" w:space="0" w:color="auto"/>
      </w:divBdr>
      <w:divsChild>
        <w:div w:id="2037582583">
          <w:marLeft w:val="0"/>
          <w:marRight w:val="0"/>
          <w:marTop w:val="0"/>
          <w:marBottom w:val="0"/>
          <w:divBdr>
            <w:top w:val="single" w:sz="2" w:space="0" w:color="2E2E2E"/>
            <w:left w:val="single" w:sz="2" w:space="0" w:color="2E2E2E"/>
            <w:bottom w:val="single" w:sz="2" w:space="0" w:color="2E2E2E"/>
            <w:right w:val="single" w:sz="2" w:space="0" w:color="2E2E2E"/>
          </w:divBdr>
          <w:divsChild>
            <w:div w:id="611670536">
              <w:marLeft w:val="0"/>
              <w:marRight w:val="0"/>
              <w:marTop w:val="0"/>
              <w:marBottom w:val="0"/>
              <w:divBdr>
                <w:top w:val="single" w:sz="6" w:space="0" w:color="C9C9C9"/>
                <w:left w:val="none" w:sz="0" w:space="0" w:color="auto"/>
                <w:bottom w:val="none" w:sz="0" w:space="0" w:color="auto"/>
                <w:right w:val="none" w:sz="0" w:space="0" w:color="auto"/>
              </w:divBdr>
              <w:divsChild>
                <w:div w:id="1741367623">
                  <w:marLeft w:val="0"/>
                  <w:marRight w:val="0"/>
                  <w:marTop w:val="0"/>
                  <w:marBottom w:val="0"/>
                  <w:divBdr>
                    <w:top w:val="none" w:sz="0" w:space="0" w:color="auto"/>
                    <w:left w:val="none" w:sz="0" w:space="0" w:color="auto"/>
                    <w:bottom w:val="none" w:sz="0" w:space="0" w:color="auto"/>
                    <w:right w:val="none" w:sz="0" w:space="0" w:color="auto"/>
                  </w:divBdr>
                  <w:divsChild>
                    <w:div w:id="1643461899">
                      <w:marLeft w:val="0"/>
                      <w:marRight w:val="0"/>
                      <w:marTop w:val="0"/>
                      <w:marBottom w:val="0"/>
                      <w:divBdr>
                        <w:top w:val="none" w:sz="0" w:space="0" w:color="auto"/>
                        <w:left w:val="none" w:sz="0" w:space="0" w:color="auto"/>
                        <w:bottom w:val="none" w:sz="0" w:space="0" w:color="auto"/>
                        <w:right w:val="none" w:sz="0" w:space="0" w:color="auto"/>
                      </w:divBdr>
                      <w:divsChild>
                        <w:div w:id="36210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8806593">
      <w:bodyDiv w:val="1"/>
      <w:marLeft w:val="0"/>
      <w:marRight w:val="0"/>
      <w:marTop w:val="0"/>
      <w:marBottom w:val="0"/>
      <w:divBdr>
        <w:top w:val="none" w:sz="0" w:space="0" w:color="auto"/>
        <w:left w:val="none" w:sz="0" w:space="0" w:color="auto"/>
        <w:bottom w:val="none" w:sz="0" w:space="0" w:color="auto"/>
        <w:right w:val="none" w:sz="0" w:space="0" w:color="auto"/>
      </w:divBdr>
      <w:divsChild>
        <w:div w:id="1181550347">
          <w:marLeft w:val="0"/>
          <w:marRight w:val="0"/>
          <w:marTop w:val="0"/>
          <w:marBottom w:val="0"/>
          <w:divBdr>
            <w:top w:val="none" w:sz="0" w:space="0" w:color="auto"/>
            <w:left w:val="none" w:sz="0" w:space="0" w:color="auto"/>
            <w:bottom w:val="none" w:sz="0" w:space="0" w:color="auto"/>
            <w:right w:val="none" w:sz="0" w:space="0" w:color="auto"/>
          </w:divBdr>
          <w:divsChild>
            <w:div w:id="1762985536">
              <w:marLeft w:val="0"/>
              <w:marRight w:val="0"/>
              <w:marTop w:val="0"/>
              <w:marBottom w:val="0"/>
              <w:divBdr>
                <w:top w:val="none" w:sz="0" w:space="0" w:color="auto"/>
                <w:left w:val="none" w:sz="0" w:space="0" w:color="auto"/>
                <w:bottom w:val="none" w:sz="0" w:space="0" w:color="auto"/>
                <w:right w:val="none" w:sz="0" w:space="0" w:color="auto"/>
              </w:divBdr>
              <w:divsChild>
                <w:div w:id="1691300618">
                  <w:marLeft w:val="0"/>
                  <w:marRight w:val="0"/>
                  <w:marTop w:val="0"/>
                  <w:marBottom w:val="0"/>
                  <w:divBdr>
                    <w:top w:val="none" w:sz="0" w:space="0" w:color="auto"/>
                    <w:left w:val="none" w:sz="0" w:space="0" w:color="auto"/>
                    <w:bottom w:val="none" w:sz="0" w:space="0" w:color="auto"/>
                    <w:right w:val="none" w:sz="0" w:space="0" w:color="auto"/>
                  </w:divBdr>
                </w:div>
                <w:div w:id="361175317">
                  <w:marLeft w:val="0"/>
                  <w:marRight w:val="0"/>
                  <w:marTop w:val="0"/>
                  <w:marBottom w:val="0"/>
                  <w:divBdr>
                    <w:top w:val="none" w:sz="0" w:space="0" w:color="auto"/>
                    <w:left w:val="none" w:sz="0" w:space="0" w:color="auto"/>
                    <w:bottom w:val="none" w:sz="0" w:space="0" w:color="auto"/>
                    <w:right w:val="none" w:sz="0" w:space="0" w:color="auto"/>
                  </w:divBdr>
                </w:div>
                <w:div w:id="136093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837275">
      <w:bodyDiv w:val="1"/>
      <w:marLeft w:val="0"/>
      <w:marRight w:val="0"/>
      <w:marTop w:val="0"/>
      <w:marBottom w:val="0"/>
      <w:divBdr>
        <w:top w:val="none" w:sz="0" w:space="0" w:color="auto"/>
        <w:left w:val="none" w:sz="0" w:space="0" w:color="auto"/>
        <w:bottom w:val="none" w:sz="0" w:space="0" w:color="auto"/>
        <w:right w:val="none" w:sz="0" w:space="0" w:color="auto"/>
      </w:divBdr>
      <w:divsChild>
        <w:div w:id="444813713">
          <w:marLeft w:val="0"/>
          <w:marRight w:val="0"/>
          <w:marTop w:val="0"/>
          <w:marBottom w:val="0"/>
          <w:divBdr>
            <w:top w:val="none" w:sz="0" w:space="0" w:color="auto"/>
            <w:left w:val="none" w:sz="0" w:space="0" w:color="auto"/>
            <w:bottom w:val="none" w:sz="0" w:space="0" w:color="auto"/>
            <w:right w:val="none" w:sz="0" w:space="0" w:color="auto"/>
          </w:divBdr>
          <w:divsChild>
            <w:div w:id="1074859940">
              <w:marLeft w:val="0"/>
              <w:marRight w:val="0"/>
              <w:marTop w:val="0"/>
              <w:marBottom w:val="0"/>
              <w:divBdr>
                <w:top w:val="none" w:sz="0" w:space="0" w:color="auto"/>
                <w:left w:val="none" w:sz="0" w:space="0" w:color="auto"/>
                <w:bottom w:val="none" w:sz="0" w:space="0" w:color="auto"/>
                <w:right w:val="none" w:sz="0" w:space="0" w:color="auto"/>
              </w:divBdr>
              <w:divsChild>
                <w:div w:id="1920358813">
                  <w:marLeft w:val="0"/>
                  <w:marRight w:val="0"/>
                  <w:marTop w:val="0"/>
                  <w:marBottom w:val="0"/>
                  <w:divBdr>
                    <w:top w:val="none" w:sz="0" w:space="0" w:color="auto"/>
                    <w:left w:val="none" w:sz="0" w:space="0" w:color="auto"/>
                    <w:bottom w:val="none" w:sz="0" w:space="0" w:color="auto"/>
                    <w:right w:val="none" w:sz="0" w:space="0" w:color="auto"/>
                  </w:divBdr>
                </w:div>
                <w:div w:id="237791602">
                  <w:marLeft w:val="0"/>
                  <w:marRight w:val="0"/>
                  <w:marTop w:val="0"/>
                  <w:marBottom w:val="0"/>
                  <w:divBdr>
                    <w:top w:val="none" w:sz="0" w:space="0" w:color="auto"/>
                    <w:left w:val="none" w:sz="0" w:space="0" w:color="auto"/>
                    <w:bottom w:val="none" w:sz="0" w:space="0" w:color="auto"/>
                    <w:right w:val="none" w:sz="0" w:space="0" w:color="auto"/>
                  </w:divBdr>
                </w:div>
                <w:div w:id="176993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is.cz" TargetMode="External"/><Relationship Id="rId13" Type="http://schemas.microsoft.com/office/2011/relationships/commentsExtended" Target="commentsExtended.xml"/><Relationship Id="rId18" Type="http://schemas.openxmlformats.org/officeDocument/2006/relationships/theme" Target="theme/theme1.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ypertension.cz"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skb.cz"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www.nefrol.cz" TargetMode="External"/><Relationship Id="rId14" Type="http://schemas.openxmlformats.org/officeDocument/2006/relationships/hyperlink" Target="http://www.Nefrol.Cz/odbornici/doporucene-postupy-c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70C0B-ABCB-40F9-B52D-21CCCFEEC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8818</Words>
  <Characters>81164</Characters>
  <Application>Microsoft Office Word</Application>
  <DocSecurity>0</DocSecurity>
  <Lines>676</Lines>
  <Paragraphs>179</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Česká diabetologická společnost ČLS JEP a Česká nefrologická společnost</vt:lpstr>
      <vt:lpstr>Česká diabetologická společnost ČLS JEP a Česká nefrologická společnost</vt:lpstr>
    </vt:vector>
  </TitlesOfParts>
  <Company>IKEM</Company>
  <LinksUpToDate>false</LinksUpToDate>
  <CharactersWithSpaces>89803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Česká diabetologická společnost ČLS JEP a Česká nefrologická společnost</dc:title>
  <dc:creator>Ikem</dc:creator>
  <cp:lastModifiedBy>prof. MUDr. Terezie Pelikánová, DrSc.</cp:lastModifiedBy>
  <cp:revision>2</cp:revision>
  <cp:lastPrinted>2017-08-28T07:17:00Z</cp:lastPrinted>
  <dcterms:created xsi:type="dcterms:W3CDTF">2021-04-06T10:24:00Z</dcterms:created>
  <dcterms:modified xsi:type="dcterms:W3CDTF">2021-04-06T10:24:00Z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063cd7f-2d21-486a-9f29-9c1683fdd175_Enabled">
    <vt:lpwstr>true</vt:lpwstr>
  </property>
  <property fmtid="{D5CDD505-2E9C-101B-9397-08002B2CF9AE}" pid="3" name="MSIP_Label_2063cd7f-2d21-486a-9f29-9c1683fdd175_SetDate">
    <vt:lpwstr>2021-03-02T14:21:12Z</vt:lpwstr>
  </property>
  <property fmtid="{D5CDD505-2E9C-101B-9397-08002B2CF9AE}" pid="4" name="MSIP_Label_2063cd7f-2d21-486a-9f29-9c1683fdd175_Method">
    <vt:lpwstr>Standard</vt:lpwstr>
  </property>
  <property fmtid="{D5CDD505-2E9C-101B-9397-08002B2CF9AE}" pid="5" name="MSIP_Label_2063cd7f-2d21-486a-9f29-9c1683fdd175_Name">
    <vt:lpwstr>2063cd7f-2d21-486a-9f29-9c1683fdd175</vt:lpwstr>
  </property>
  <property fmtid="{D5CDD505-2E9C-101B-9397-08002B2CF9AE}" pid="6" name="MSIP_Label_2063cd7f-2d21-486a-9f29-9c1683fdd175_SiteId">
    <vt:lpwstr>0f277086-d4e0-4971-bc1a-bbc5df0eb246</vt:lpwstr>
  </property>
  <property fmtid="{D5CDD505-2E9C-101B-9397-08002B2CF9AE}" pid="7" name="MSIP_Label_2063cd7f-2d21-486a-9f29-9c1683fdd175_ActionId">
    <vt:lpwstr>a3f7a189-55f9-4197-9fd3-087d7eb65092</vt:lpwstr>
  </property>
  <property fmtid="{D5CDD505-2E9C-101B-9397-08002B2CF9AE}" pid="8" name="MSIP_Label_2063cd7f-2d21-486a-9f29-9c1683fdd175_ContentBits">
    <vt:lpwstr>0</vt:lpwstr>
  </property>
</Properties>
</file>